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85D9E">
      <w:pPr>
        <w:jc w:val="center"/>
        <w:rPr>
          <w:rFonts w:hint="eastAsia" w:cs="宋体" w:asciiTheme="minorEastAsia" w:hAnsiTheme="minorEastAsia" w:eastAsiaTheme="minorEastAsia"/>
          <w:b/>
          <w:bCs/>
          <w:color w:val="000000" w:themeColor="text1"/>
          <w:kern w:val="0"/>
          <w:sz w:val="32"/>
          <w:szCs w:val="32"/>
          <w:lang w:eastAsia="zh-CN"/>
        </w:rPr>
      </w:pPr>
      <w:r>
        <w:rPr>
          <w:rFonts w:hint="eastAsia" w:cs="宋体" w:asciiTheme="minorEastAsia" w:hAnsiTheme="minorEastAsia" w:eastAsiaTheme="minorEastAsia"/>
          <w:b/>
          <w:bCs/>
          <w:color w:val="000000" w:themeColor="text1"/>
          <w:kern w:val="0"/>
          <w:sz w:val="32"/>
          <w:szCs w:val="32"/>
          <w:lang w:val="en-US" w:eastAsia="zh-CN"/>
        </w:rPr>
        <w:t>汝南县农业农村局采购汝南县动物疫病预防控制中心实验室升级改造项目</w:t>
      </w:r>
    </w:p>
    <w:p w14:paraId="73DED479">
      <w:pPr>
        <w:jc w:val="center"/>
        <w:rPr>
          <w:rFonts w:cs="宋体" w:asciiTheme="minorEastAsia" w:hAnsiTheme="minorEastAsia" w:eastAsiaTheme="minorEastAsia"/>
          <w:b/>
          <w:bCs/>
          <w:color w:val="000000" w:themeColor="text1"/>
          <w:kern w:val="0"/>
          <w:sz w:val="32"/>
          <w:szCs w:val="32"/>
        </w:rPr>
      </w:pPr>
      <w:r>
        <w:rPr>
          <w:rFonts w:hint="eastAsia" w:cs="宋体" w:asciiTheme="minorEastAsia" w:hAnsiTheme="minorEastAsia" w:eastAsiaTheme="minorEastAsia"/>
          <w:b/>
          <w:bCs/>
          <w:color w:val="000000" w:themeColor="text1"/>
          <w:kern w:val="0"/>
          <w:sz w:val="32"/>
          <w:szCs w:val="32"/>
          <w:lang w:val="en-US" w:eastAsia="zh-CN"/>
        </w:rPr>
        <w:t>B包</w:t>
      </w:r>
      <w:r>
        <w:rPr>
          <w:rFonts w:hint="eastAsia" w:cs="宋体" w:asciiTheme="minorEastAsia" w:hAnsiTheme="minorEastAsia" w:eastAsiaTheme="minorEastAsia"/>
          <w:b/>
          <w:bCs/>
          <w:color w:val="000000" w:themeColor="text1"/>
          <w:kern w:val="0"/>
          <w:sz w:val="32"/>
          <w:szCs w:val="32"/>
        </w:rPr>
        <w:t>无效文件情况</w:t>
      </w:r>
    </w:p>
    <w:tbl>
      <w:tblPr>
        <w:tblStyle w:val="8"/>
        <w:tblW w:w="4995" w:type="pct"/>
        <w:tblInd w:w="8" w:type="dxa"/>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Layout w:type="autofit"/>
        <w:tblCellMar>
          <w:top w:w="0" w:type="dxa"/>
          <w:left w:w="0" w:type="dxa"/>
          <w:bottom w:w="0" w:type="dxa"/>
          <w:right w:w="0" w:type="dxa"/>
        </w:tblCellMar>
      </w:tblPr>
      <w:tblGrid>
        <w:gridCol w:w="685"/>
        <w:gridCol w:w="2753"/>
        <w:gridCol w:w="1715"/>
        <w:gridCol w:w="3947"/>
        <w:gridCol w:w="652"/>
      </w:tblGrid>
      <w:tr w14:paraId="546C64C3">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575" w:hRule="atLeast"/>
        </w:trPr>
        <w:tc>
          <w:tcPr>
            <w:tcW w:w="351"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D697BBC">
            <w:pPr>
              <w:widowControl/>
              <w:jc w:val="center"/>
              <w:rPr>
                <w:rFonts w:ascii="宋体" w:hAnsi="宋体" w:cs="宋体"/>
                <w:b/>
                <w:bCs/>
                <w:kern w:val="0"/>
                <w:szCs w:val="21"/>
              </w:rPr>
            </w:pPr>
            <w:r>
              <w:rPr>
                <w:rFonts w:ascii="宋体" w:hAnsi="宋体" w:cs="宋体"/>
                <w:b/>
                <w:bCs/>
                <w:kern w:val="0"/>
                <w:szCs w:val="21"/>
              </w:rPr>
              <w:t>序号</w:t>
            </w:r>
          </w:p>
        </w:tc>
        <w:tc>
          <w:tcPr>
            <w:tcW w:w="1411"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A198C9E">
            <w:pPr>
              <w:widowControl/>
              <w:jc w:val="center"/>
              <w:rPr>
                <w:rFonts w:ascii="宋体" w:hAnsi="宋体" w:cs="宋体"/>
                <w:b/>
                <w:bCs/>
                <w:kern w:val="0"/>
                <w:szCs w:val="21"/>
              </w:rPr>
            </w:pPr>
            <w:r>
              <w:rPr>
                <w:rFonts w:hint="eastAsia" w:ascii="宋体" w:hAnsi="宋体" w:cs="宋体"/>
                <w:b/>
                <w:bCs/>
                <w:kern w:val="0"/>
                <w:szCs w:val="21"/>
              </w:rPr>
              <w:t>企业名称</w:t>
            </w:r>
          </w:p>
        </w:tc>
        <w:tc>
          <w:tcPr>
            <w:tcW w:w="879"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04872494">
            <w:pPr>
              <w:widowControl/>
              <w:jc w:val="center"/>
              <w:rPr>
                <w:rFonts w:ascii="宋体" w:hAnsi="宋体" w:cs="宋体"/>
                <w:b/>
                <w:bCs/>
                <w:kern w:val="0"/>
                <w:szCs w:val="21"/>
              </w:rPr>
            </w:pPr>
            <w:r>
              <w:rPr>
                <w:rFonts w:ascii="宋体" w:hAnsi="宋体" w:cs="宋体"/>
                <w:b/>
                <w:bCs/>
                <w:kern w:val="0"/>
                <w:szCs w:val="21"/>
              </w:rPr>
              <w:t>废标节点</w:t>
            </w:r>
          </w:p>
        </w:tc>
        <w:tc>
          <w:tcPr>
            <w:tcW w:w="2023"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24F3090E">
            <w:pPr>
              <w:widowControl/>
              <w:jc w:val="center"/>
              <w:rPr>
                <w:rFonts w:ascii="宋体" w:hAnsi="宋体" w:cs="宋体"/>
                <w:b/>
                <w:bCs/>
                <w:kern w:val="0"/>
                <w:szCs w:val="21"/>
              </w:rPr>
            </w:pPr>
            <w:r>
              <w:rPr>
                <w:rFonts w:ascii="宋体" w:hAnsi="宋体" w:cs="宋体"/>
                <w:b/>
                <w:bCs/>
                <w:kern w:val="0"/>
                <w:szCs w:val="21"/>
              </w:rPr>
              <w:t>废标原因</w:t>
            </w:r>
          </w:p>
        </w:tc>
        <w:tc>
          <w:tcPr>
            <w:tcW w:w="334"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8AA5209">
            <w:pPr>
              <w:widowControl/>
              <w:jc w:val="center"/>
              <w:rPr>
                <w:rFonts w:ascii="宋体" w:hAnsi="宋体" w:cs="宋体"/>
                <w:b/>
                <w:bCs/>
                <w:kern w:val="0"/>
                <w:szCs w:val="21"/>
              </w:rPr>
            </w:pPr>
            <w:r>
              <w:rPr>
                <w:rFonts w:ascii="宋体" w:hAnsi="宋体" w:cs="宋体"/>
                <w:b/>
                <w:bCs/>
                <w:kern w:val="0"/>
                <w:szCs w:val="21"/>
              </w:rPr>
              <w:t>备注</w:t>
            </w:r>
          </w:p>
        </w:tc>
      </w:tr>
      <w:tr w14:paraId="7DAA17CD">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tblCellMar>
            <w:top w:w="0" w:type="dxa"/>
            <w:left w:w="0" w:type="dxa"/>
            <w:bottom w:w="0" w:type="dxa"/>
            <w:right w:w="0" w:type="dxa"/>
          </w:tblCellMar>
        </w:tblPrEx>
        <w:trPr>
          <w:trHeight w:val="1813" w:hRule="atLeast"/>
        </w:trPr>
        <w:tc>
          <w:tcPr>
            <w:tcW w:w="351"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D595470">
            <w:pPr>
              <w:widowControl/>
              <w:jc w:val="center"/>
              <w:rPr>
                <w:rFonts w:ascii="宋体" w:hAnsi="宋体" w:cs="宋体"/>
                <w:kern w:val="0"/>
                <w:szCs w:val="21"/>
              </w:rPr>
            </w:pPr>
            <w:r>
              <w:rPr>
                <w:rFonts w:ascii="宋体" w:hAnsi="宋体" w:cs="宋体"/>
                <w:kern w:val="0"/>
                <w:szCs w:val="21"/>
              </w:rPr>
              <w:t>1</w:t>
            </w:r>
          </w:p>
        </w:tc>
        <w:tc>
          <w:tcPr>
            <w:tcW w:w="1411"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34386DD8">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河南中垣建设有限公司</w:t>
            </w:r>
          </w:p>
        </w:tc>
        <w:tc>
          <w:tcPr>
            <w:tcW w:w="879"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466BB78">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资格性检查</w:t>
            </w:r>
          </w:p>
        </w:tc>
        <w:tc>
          <w:tcPr>
            <w:tcW w:w="2023"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152A311">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资格审查材料未上传至资格审查及评审材料菜单</w:t>
            </w:r>
          </w:p>
        </w:tc>
        <w:tc>
          <w:tcPr>
            <w:tcW w:w="334" w:type="pct"/>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073D22D0">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w:t>
            </w:r>
            <w:bookmarkStart w:id="0" w:name="_GoBack"/>
            <w:bookmarkEnd w:id="0"/>
          </w:p>
        </w:tc>
      </w:tr>
    </w:tbl>
    <w:p w14:paraId="58B35957"/>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k4OTFlYzEyMzVlZmYxNGJhNTY2ZGFkNTI2Zjg0ZTYifQ=="/>
  </w:docVars>
  <w:rsids>
    <w:rsidRoot w:val="00172A27"/>
    <w:rsid w:val="00172A27"/>
    <w:rsid w:val="00D50201"/>
    <w:rsid w:val="00DD37D6"/>
    <w:rsid w:val="059267C6"/>
    <w:rsid w:val="0CDA59D1"/>
    <w:rsid w:val="11DC5E59"/>
    <w:rsid w:val="1280278B"/>
    <w:rsid w:val="15E91049"/>
    <w:rsid w:val="1A863D84"/>
    <w:rsid w:val="1F506311"/>
    <w:rsid w:val="28812E27"/>
    <w:rsid w:val="304F768A"/>
    <w:rsid w:val="397A3650"/>
    <w:rsid w:val="39B067D9"/>
    <w:rsid w:val="43EB2C15"/>
    <w:rsid w:val="4C6D4BE7"/>
    <w:rsid w:val="4D9E77AB"/>
    <w:rsid w:val="5A1B3460"/>
    <w:rsid w:val="5FD028D7"/>
    <w:rsid w:val="607A1F60"/>
    <w:rsid w:val="617D74C2"/>
    <w:rsid w:val="64833D67"/>
    <w:rsid w:val="66C97BA6"/>
    <w:rsid w:val="69CA29FE"/>
    <w:rsid w:val="6A226EE0"/>
    <w:rsid w:val="6AEC4E46"/>
    <w:rsid w:val="6BA40E1C"/>
    <w:rsid w:val="6EFF2928"/>
    <w:rsid w:val="7C0C3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qFormat/>
    <w:uiPriority w:val="0"/>
    <w:pPr>
      <w:ind w:firstLine="420" w:firstLineChars="100"/>
    </w:pPr>
  </w:style>
  <w:style w:type="paragraph" w:styleId="3">
    <w:name w:val="Body Text"/>
    <w:basedOn w:val="1"/>
    <w:next w:val="1"/>
    <w:autoRedefine/>
    <w:qFormat/>
    <w:uiPriority w:val="0"/>
    <w:pPr>
      <w:ind w:left="100"/>
    </w:pPr>
    <w:rPr>
      <w:rFonts w:ascii="Microsoft JhengHei" w:hAnsi="Microsoft JhengHei" w:eastAsia="Microsoft JhengHei"/>
      <w:szCs w:val="21"/>
    </w:rPr>
  </w:style>
  <w:style w:type="paragraph" w:styleId="4">
    <w:name w:val="Body Text First Indent 2"/>
    <w:basedOn w:val="5"/>
    <w:next w:val="1"/>
    <w:autoRedefine/>
    <w:qFormat/>
    <w:uiPriority w:val="0"/>
    <w:pPr>
      <w:ind w:firstLine="420" w:firstLineChars="200"/>
    </w:pPr>
    <w:rPr>
      <w:szCs w:val="24"/>
    </w:rPr>
  </w:style>
  <w:style w:type="paragraph" w:styleId="5">
    <w:name w:val="Body Text Indent"/>
    <w:basedOn w:val="1"/>
    <w:next w:val="6"/>
    <w:autoRedefine/>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styleId="7">
    <w:name w:val="Body Text Indent 2"/>
    <w:basedOn w:val="1"/>
    <w:autoRedefine/>
    <w:unhideWhenUsed/>
    <w:qFormat/>
    <w:uiPriority w:val="99"/>
    <w:pPr>
      <w:spacing w:after="120" w:line="480" w:lineRule="auto"/>
      <w:ind w:left="420" w:leftChars="200"/>
    </w:pPr>
  </w:style>
  <w:style w:type="character" w:styleId="10">
    <w:name w:val="Strong"/>
    <w:basedOn w:val="9"/>
    <w:autoRedefine/>
    <w:qFormat/>
    <w:uiPriority w:val="0"/>
    <w:rPr>
      <w:b/>
      <w:bCs/>
    </w:rPr>
  </w:style>
  <w:style w:type="character" w:styleId="11">
    <w:name w:val="FollowedHyperlink"/>
    <w:basedOn w:val="9"/>
    <w:autoRedefine/>
    <w:qFormat/>
    <w:uiPriority w:val="0"/>
    <w:rPr>
      <w:color w:val="800080"/>
      <w:u w:val="none"/>
    </w:rPr>
  </w:style>
  <w:style w:type="character" w:styleId="12">
    <w:name w:val="Emphasis"/>
    <w:basedOn w:val="9"/>
    <w:autoRedefine/>
    <w:qFormat/>
    <w:uiPriority w:val="0"/>
    <w:rPr>
      <w:b/>
      <w:bCs/>
    </w:rPr>
  </w:style>
  <w:style w:type="character" w:styleId="13">
    <w:name w:val="HTML Definition"/>
    <w:basedOn w:val="9"/>
    <w:autoRedefine/>
    <w:qFormat/>
    <w:uiPriority w:val="0"/>
  </w:style>
  <w:style w:type="character" w:styleId="14">
    <w:name w:val="HTML Typewriter"/>
    <w:basedOn w:val="9"/>
    <w:autoRedefine/>
    <w:qFormat/>
    <w:uiPriority w:val="0"/>
    <w:rPr>
      <w:rFonts w:ascii="monospace" w:hAnsi="monospace" w:eastAsia="monospace" w:cs="monospace"/>
      <w:sz w:val="20"/>
    </w:rPr>
  </w:style>
  <w:style w:type="character" w:styleId="15">
    <w:name w:val="HTML Acronym"/>
    <w:basedOn w:val="9"/>
    <w:autoRedefine/>
    <w:qFormat/>
    <w:uiPriority w:val="0"/>
  </w:style>
  <w:style w:type="character" w:styleId="16">
    <w:name w:val="HTML Variable"/>
    <w:basedOn w:val="9"/>
    <w:autoRedefine/>
    <w:qFormat/>
    <w:uiPriority w:val="0"/>
  </w:style>
  <w:style w:type="character" w:styleId="17">
    <w:name w:val="Hyperlink"/>
    <w:basedOn w:val="9"/>
    <w:autoRedefine/>
    <w:qFormat/>
    <w:uiPriority w:val="0"/>
    <w:rPr>
      <w:color w:val="0000FF"/>
      <w:u w:val="none"/>
    </w:rPr>
  </w:style>
  <w:style w:type="character" w:styleId="18">
    <w:name w:val="HTML Code"/>
    <w:basedOn w:val="9"/>
    <w:autoRedefine/>
    <w:qFormat/>
    <w:uiPriority w:val="0"/>
    <w:rPr>
      <w:rFonts w:hint="default" w:ascii="monospace" w:hAnsi="monospace" w:eastAsia="monospace" w:cs="monospace"/>
      <w:sz w:val="20"/>
    </w:rPr>
  </w:style>
  <w:style w:type="character" w:styleId="19">
    <w:name w:val="HTML Cite"/>
    <w:basedOn w:val="9"/>
    <w:autoRedefine/>
    <w:qFormat/>
    <w:uiPriority w:val="0"/>
  </w:style>
  <w:style w:type="character" w:styleId="20">
    <w:name w:val="HTML Keyboard"/>
    <w:basedOn w:val="9"/>
    <w:autoRedefine/>
    <w:qFormat/>
    <w:uiPriority w:val="0"/>
    <w:rPr>
      <w:rFonts w:hint="default" w:ascii="monospace" w:hAnsi="monospace" w:eastAsia="monospace" w:cs="monospace"/>
      <w:sz w:val="20"/>
    </w:rPr>
  </w:style>
  <w:style w:type="character" w:styleId="21">
    <w:name w:val="HTML Sample"/>
    <w:basedOn w:val="9"/>
    <w:autoRedefine/>
    <w:qFormat/>
    <w:uiPriority w:val="0"/>
    <w:rPr>
      <w:rFonts w:hint="default" w:ascii="monospace" w:hAnsi="monospace" w:eastAsia="monospace" w:cs="monospace"/>
    </w:rPr>
  </w:style>
  <w:style w:type="paragraph" w:customStyle="1" w:styleId="22">
    <w:name w:val="Default"/>
    <w:autoRedefine/>
    <w:qFormat/>
    <w:uiPriority w:val="99"/>
    <w:pPr>
      <w:widowControl w:val="0"/>
    </w:pPr>
    <w:rPr>
      <w:rFonts w:ascii="宋体" w:hAnsi="宋体" w:eastAsia="宋体" w:cs="宋体"/>
      <w:color w:val="000000"/>
      <w:sz w:val="24"/>
      <w:szCs w:val="24"/>
      <w:lang w:val="en-US" w:eastAsia="zh-CN" w:bidi="ar-SA"/>
    </w:rPr>
  </w:style>
  <w:style w:type="character" w:customStyle="1" w:styleId="23">
    <w:name w:val="toolbarlabel"/>
    <w:basedOn w:val="9"/>
    <w:autoRedefine/>
    <w:qFormat/>
    <w:uiPriority w:val="0"/>
    <w:rPr>
      <w:color w:val="333333"/>
      <w:sz w:val="18"/>
      <w:szCs w:val="18"/>
    </w:rPr>
  </w:style>
  <w:style w:type="character" w:customStyle="1" w:styleId="24">
    <w:name w:val="toolbarlabel2"/>
    <w:basedOn w:val="9"/>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Words>
  <Characters>57</Characters>
  <Lines>1</Lines>
  <Paragraphs>1</Paragraphs>
  <TotalTime>2</TotalTime>
  <ScaleCrop>false</ScaleCrop>
  <LinksUpToDate>false</LinksUpToDate>
  <CharactersWithSpaces>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2021-03-15T00:06:00Z</dcterms:created>
  <dc:creator>李林波</dc:creator>
  <cp:lastModifiedBy>河南丰达</cp:lastModifiedBy>
  <dcterms:modified xsi:type="dcterms:W3CDTF">2026-01-06T04:12:40Z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27159F7D0C204D7D90DC394FA0925F04</vt:lpwstr>
  </property>
  <property fmtid="{D5CDD505-2E9C-101B-9397-08002B2CF9AE}" pid="4" name="KSOTemplateDocerSaveRecord">
    <vt:lpwstr>eyJoZGlkIjoiNTk4OTFlYzEyMzVlZmYxNGJhNTY2ZGFkNTI2Zjg0ZTYiLCJ1c2VySWQiOiIxMjE3MDg2MTA3In0=</vt:lpwstr>
  </property>
</Properties>
</file>