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C9759">
      <w:pPr>
        <w:jc w:val="center"/>
        <w:rPr>
          <w:rFonts w:hint="eastAsia" w:asciiTheme="minorEastAsia" w:hAnsiTheme="minorEastAsia"/>
          <w:b/>
          <w:bCs/>
          <w:color w:val="auto"/>
          <w:sz w:val="32"/>
          <w:szCs w:val="32"/>
          <w:lang w:val="en-US" w:eastAsia="zh-CN"/>
        </w:rPr>
      </w:pPr>
      <w:r>
        <w:rPr>
          <w:rFonts w:hint="eastAsia" w:asciiTheme="minorEastAsia" w:hAnsiTheme="minorEastAsia"/>
          <w:b/>
          <w:bCs/>
          <w:color w:val="auto"/>
          <w:sz w:val="32"/>
          <w:szCs w:val="32"/>
        </w:rPr>
        <w:t>YZCG-DLG2025</w:t>
      </w:r>
      <w:r>
        <w:rPr>
          <w:rFonts w:hint="eastAsia" w:asciiTheme="minorEastAsia" w:hAnsiTheme="minorEastAsia"/>
          <w:b/>
          <w:bCs/>
          <w:color w:val="auto"/>
          <w:sz w:val="32"/>
          <w:szCs w:val="32"/>
          <w:lang w:val="en-US" w:eastAsia="zh-CN"/>
        </w:rPr>
        <w:t>063</w:t>
      </w:r>
      <w:r>
        <w:rPr>
          <w:rFonts w:hint="eastAsia" w:asciiTheme="minorEastAsia" w:hAnsiTheme="minorEastAsia"/>
          <w:b/>
          <w:bCs/>
          <w:color w:val="auto"/>
          <w:sz w:val="32"/>
          <w:szCs w:val="32"/>
        </w:rPr>
        <w:t>禹州市妇幼保健院采购高档智能麻醉机及彩色多普勒超声诊断仪项目</w:t>
      </w:r>
      <w:r>
        <w:rPr>
          <w:rFonts w:hint="eastAsia" w:asciiTheme="minorEastAsia" w:hAnsiTheme="minorEastAsia"/>
          <w:b/>
          <w:bCs/>
          <w:color w:val="auto"/>
          <w:sz w:val="32"/>
          <w:szCs w:val="32"/>
          <w:lang w:val="en-US" w:eastAsia="zh-CN"/>
        </w:rPr>
        <w:t>-招标公告</w:t>
      </w:r>
    </w:p>
    <w:p w14:paraId="784A3C35">
      <w:pPr>
        <w:wordWrap w:val="0"/>
        <w:spacing w:line="440" w:lineRule="atLeast"/>
        <w:rPr>
          <w:rFonts w:hint="eastAsia" w:ascii="宋体" w:hAnsi="宋体" w:cs="仿宋_GB2312"/>
          <w:color w:val="auto"/>
          <w:szCs w:val="21"/>
          <w:lang w:val="zh-CN"/>
        </w:rPr>
      </w:pPr>
      <w:r>
        <w:rPr>
          <w:rFonts w:hint="eastAsia" w:ascii="宋体" w:hAnsi="宋体" w:cs="仿宋_GB2312"/>
          <w:color w:val="auto"/>
          <w:szCs w:val="21"/>
          <w:lang w:val="zh-CN"/>
        </w:rPr>
        <w:t>项目概况</w:t>
      </w:r>
    </w:p>
    <w:p w14:paraId="42046422">
      <w:pPr>
        <w:tabs>
          <w:tab w:val="left" w:pos="7095"/>
        </w:tabs>
        <w:spacing w:line="384" w:lineRule="auto"/>
        <w:ind w:firstLine="420" w:firstLineChars="200"/>
        <w:contextualSpacing/>
        <w:rPr>
          <w:rFonts w:hint="eastAsia" w:cs="仿宋_GB2312" w:asciiTheme="minorEastAsia" w:hAnsiTheme="minorEastAsia"/>
          <w:color w:val="auto"/>
          <w:szCs w:val="21"/>
          <w:lang w:val="zh-CN"/>
        </w:rPr>
      </w:pPr>
      <w:r>
        <w:rPr>
          <w:rFonts w:hint="eastAsia" w:ascii="宋体" w:hAnsi="宋体" w:cs="仿宋_GB2312"/>
          <w:color w:val="auto"/>
          <w:szCs w:val="21"/>
          <w:lang w:val="zh-CN"/>
        </w:rPr>
        <w:t>禹州市妇幼保健院采购高档智能麻醉机及彩色多普勒超声诊断仪项目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cs="仿宋_GB2312" w:asciiTheme="minorEastAsia" w:hAnsiTheme="minorEastAsia"/>
          <w:color w:val="auto"/>
          <w:szCs w:val="21"/>
          <w:lang w:val="zh-CN"/>
        </w:rPr>
        <w:t>202</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年</w:t>
      </w:r>
      <w:r>
        <w:rPr>
          <w:rFonts w:hint="eastAsia" w:cs="仿宋_GB2312" w:asciiTheme="minorEastAsia" w:hAnsiTheme="minorEastAsia"/>
          <w:color w:val="auto"/>
          <w:szCs w:val="21"/>
          <w:lang w:val="en-US" w:eastAsia="zh-CN"/>
        </w:rPr>
        <w:t>10</w:t>
      </w:r>
      <w:r>
        <w:rPr>
          <w:rFonts w:hint="eastAsia" w:cs="仿宋_GB2312" w:asciiTheme="minorEastAsia" w:hAnsiTheme="minorEastAsia"/>
          <w:color w:val="auto"/>
          <w:szCs w:val="21"/>
          <w:lang w:val="zh-CN"/>
        </w:rPr>
        <w:t>月</w:t>
      </w:r>
      <w:r>
        <w:rPr>
          <w:rFonts w:hint="eastAsia" w:cs="仿宋_GB2312" w:asciiTheme="minorEastAsia" w:hAnsiTheme="minorEastAsia"/>
          <w:color w:val="auto"/>
          <w:szCs w:val="21"/>
          <w:lang w:val="en-US" w:eastAsia="zh-CN"/>
        </w:rPr>
        <w:t>22</w:t>
      </w:r>
      <w:r>
        <w:rPr>
          <w:rFonts w:hint="eastAsia" w:cs="仿宋_GB2312" w:asciiTheme="minorEastAsia" w:hAnsiTheme="minorEastAsia"/>
          <w:color w:val="auto"/>
          <w:szCs w:val="21"/>
          <w:lang w:val="zh-CN"/>
        </w:rPr>
        <w:t>日08时30分（北京时间）前递交投标文件。</w:t>
      </w:r>
    </w:p>
    <w:p w14:paraId="559B1311">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一、项目基本情况</w:t>
      </w:r>
    </w:p>
    <w:p w14:paraId="474446A5">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1.项目编号：YZCG-DLG2025</w:t>
      </w:r>
      <w:r>
        <w:rPr>
          <w:rFonts w:hint="eastAsia" w:asciiTheme="minorEastAsia" w:hAnsiTheme="minorEastAsia"/>
          <w:color w:val="auto"/>
          <w:szCs w:val="21"/>
          <w:lang w:val="en-US" w:eastAsia="zh-CN"/>
        </w:rPr>
        <w:t>063</w:t>
      </w:r>
      <w:r>
        <w:rPr>
          <w:rFonts w:hint="eastAsia" w:asciiTheme="minorEastAsia" w:hAnsiTheme="minorEastAsia"/>
          <w:color w:val="auto"/>
          <w:szCs w:val="21"/>
        </w:rPr>
        <w:t xml:space="preserve">       </w:t>
      </w:r>
    </w:p>
    <w:p w14:paraId="6B1BDB62">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2.项目名称：禹州市妇幼保健院采购高档智能麻醉机及彩色多普勒超声诊断仪项目</w:t>
      </w:r>
    </w:p>
    <w:p w14:paraId="6193812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3.采购方式：公开招标</w:t>
      </w:r>
    </w:p>
    <w:p w14:paraId="5F1216C5">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rPr>
        <w:t>4.</w:t>
      </w:r>
      <w:r>
        <w:rPr>
          <w:rFonts w:hint="eastAsia" w:asciiTheme="minorEastAsia" w:hAnsiTheme="minorEastAsia"/>
          <w:color w:val="auto"/>
          <w:szCs w:val="21"/>
          <w:highlight w:val="none"/>
        </w:rPr>
        <w:t>预算金额：第一标段：420000.00 元   第二标段：2550000.00元</w:t>
      </w:r>
    </w:p>
    <w:p w14:paraId="535D67C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 xml:space="preserve">  最高限价：第一标段：420000.00 元   第二标段：2550000.00元</w:t>
      </w:r>
    </w:p>
    <w:tbl>
      <w:tblPr>
        <w:tblStyle w:val="7"/>
        <w:tblpPr w:leftFromText="180" w:rightFromText="180" w:vertAnchor="text" w:horzAnchor="page" w:tblpX="1705" w:tblpY="461"/>
        <w:tblOverlap w:val="never"/>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791"/>
        <w:gridCol w:w="2214"/>
        <w:gridCol w:w="1330"/>
        <w:gridCol w:w="1331"/>
        <w:gridCol w:w="1290"/>
      </w:tblGrid>
      <w:tr w14:paraId="1791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787565C8">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序号</w:t>
            </w:r>
          </w:p>
        </w:tc>
        <w:tc>
          <w:tcPr>
            <w:tcW w:w="1639" w:type="dxa"/>
            <w:vAlign w:val="center"/>
          </w:tcPr>
          <w:p w14:paraId="71DDCA99">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包号</w:t>
            </w:r>
          </w:p>
        </w:tc>
        <w:tc>
          <w:tcPr>
            <w:tcW w:w="2305" w:type="dxa"/>
            <w:vAlign w:val="center"/>
          </w:tcPr>
          <w:p w14:paraId="7EF65BBD">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包名称</w:t>
            </w:r>
          </w:p>
        </w:tc>
        <w:tc>
          <w:tcPr>
            <w:tcW w:w="1333" w:type="dxa"/>
            <w:vAlign w:val="center"/>
          </w:tcPr>
          <w:p w14:paraId="67FC7558">
            <w:pPr>
              <w:widowControl/>
              <w:jc w:val="center"/>
              <w:rPr>
                <w:rFonts w:ascii="Segoe UI" w:hAnsi="Segoe UI" w:eastAsia="Segoe UI" w:cs="Segoe UI"/>
                <w:color w:val="auto"/>
                <w:kern w:val="0"/>
                <w:szCs w:val="21"/>
                <w:lang w:bidi="ar"/>
              </w:rPr>
            </w:pPr>
            <w:r>
              <w:rPr>
                <w:rFonts w:ascii="Segoe UI" w:hAnsi="Segoe UI" w:eastAsia="Segoe UI" w:cs="Segoe UI"/>
                <w:color w:val="auto"/>
                <w:kern w:val="0"/>
                <w:szCs w:val="21"/>
                <w:lang w:bidi="ar"/>
              </w:rPr>
              <w:t>包预算</w:t>
            </w:r>
          </w:p>
          <w:p w14:paraId="58F4962D">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（元）</w:t>
            </w:r>
          </w:p>
        </w:tc>
        <w:tc>
          <w:tcPr>
            <w:tcW w:w="1334" w:type="dxa"/>
            <w:vAlign w:val="center"/>
          </w:tcPr>
          <w:p w14:paraId="20DE2F18">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包最高限价（元）</w:t>
            </w:r>
          </w:p>
        </w:tc>
        <w:tc>
          <w:tcPr>
            <w:tcW w:w="1334" w:type="dxa"/>
            <w:vAlign w:val="center"/>
          </w:tcPr>
          <w:p w14:paraId="413FDDD9">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是否专门面向中小企业</w:t>
            </w:r>
          </w:p>
        </w:tc>
      </w:tr>
      <w:tr w14:paraId="732F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191FD971">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1</w:t>
            </w:r>
          </w:p>
        </w:tc>
        <w:tc>
          <w:tcPr>
            <w:tcW w:w="1639" w:type="dxa"/>
            <w:vAlign w:val="center"/>
          </w:tcPr>
          <w:p w14:paraId="345B8605">
            <w:pPr>
              <w:tabs>
                <w:tab w:val="left" w:pos="7095"/>
              </w:tabs>
              <w:spacing w:line="384" w:lineRule="auto"/>
              <w:contextualSpacing/>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rPr>
              <w:t>YZCG-DLG2025</w:t>
            </w:r>
            <w:r>
              <w:rPr>
                <w:rFonts w:hint="eastAsia" w:asciiTheme="minorEastAsia" w:hAnsiTheme="minorEastAsia"/>
                <w:color w:val="auto"/>
                <w:szCs w:val="21"/>
                <w:lang w:val="en-US" w:eastAsia="zh-CN"/>
              </w:rPr>
              <w:t>063</w:t>
            </w:r>
          </w:p>
        </w:tc>
        <w:tc>
          <w:tcPr>
            <w:tcW w:w="2305" w:type="dxa"/>
            <w:vAlign w:val="center"/>
          </w:tcPr>
          <w:p w14:paraId="7D466F87">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第一标段</w:t>
            </w:r>
          </w:p>
        </w:tc>
        <w:tc>
          <w:tcPr>
            <w:tcW w:w="1333" w:type="dxa"/>
            <w:vAlign w:val="center"/>
          </w:tcPr>
          <w:p w14:paraId="2EF2CCD9">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420000.00</w:t>
            </w:r>
          </w:p>
        </w:tc>
        <w:tc>
          <w:tcPr>
            <w:tcW w:w="1334" w:type="dxa"/>
            <w:vAlign w:val="center"/>
          </w:tcPr>
          <w:p w14:paraId="447ED3C3">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420000.00</w:t>
            </w:r>
          </w:p>
        </w:tc>
        <w:tc>
          <w:tcPr>
            <w:tcW w:w="1334" w:type="dxa"/>
            <w:vAlign w:val="center"/>
          </w:tcPr>
          <w:p w14:paraId="1793BAD3">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否</w:t>
            </w:r>
          </w:p>
        </w:tc>
      </w:tr>
      <w:tr w14:paraId="072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6A4825D">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2</w:t>
            </w:r>
          </w:p>
        </w:tc>
        <w:tc>
          <w:tcPr>
            <w:tcW w:w="1639" w:type="dxa"/>
            <w:vAlign w:val="center"/>
          </w:tcPr>
          <w:p w14:paraId="2F7DAC05">
            <w:pPr>
              <w:tabs>
                <w:tab w:val="left" w:pos="7095"/>
              </w:tabs>
              <w:spacing w:line="384" w:lineRule="auto"/>
              <w:contextualSpacing/>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rPr>
              <w:t>YZCG-DLG2025</w:t>
            </w:r>
            <w:r>
              <w:rPr>
                <w:rFonts w:hint="eastAsia" w:asciiTheme="minorEastAsia" w:hAnsiTheme="minorEastAsia"/>
                <w:color w:val="auto"/>
                <w:szCs w:val="21"/>
                <w:lang w:val="en-US" w:eastAsia="zh-CN"/>
              </w:rPr>
              <w:t>063</w:t>
            </w:r>
          </w:p>
        </w:tc>
        <w:tc>
          <w:tcPr>
            <w:tcW w:w="2305" w:type="dxa"/>
            <w:vAlign w:val="center"/>
          </w:tcPr>
          <w:p w14:paraId="1D9DB094">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第二标段</w:t>
            </w:r>
          </w:p>
        </w:tc>
        <w:tc>
          <w:tcPr>
            <w:tcW w:w="1333" w:type="dxa"/>
            <w:vAlign w:val="center"/>
          </w:tcPr>
          <w:p w14:paraId="6738F617">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2550000.00</w:t>
            </w:r>
          </w:p>
        </w:tc>
        <w:tc>
          <w:tcPr>
            <w:tcW w:w="1334" w:type="dxa"/>
            <w:vAlign w:val="center"/>
          </w:tcPr>
          <w:p w14:paraId="658EE009">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2550000.00</w:t>
            </w:r>
          </w:p>
        </w:tc>
        <w:tc>
          <w:tcPr>
            <w:tcW w:w="1334" w:type="dxa"/>
            <w:vAlign w:val="center"/>
          </w:tcPr>
          <w:p w14:paraId="680B6D79">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否</w:t>
            </w:r>
          </w:p>
        </w:tc>
      </w:tr>
    </w:tbl>
    <w:p w14:paraId="61ED0EF0">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5.采购需求（包括但不限于标的的名称、数量、简要技术需求等）</w:t>
      </w:r>
    </w:p>
    <w:p w14:paraId="0B3AEB0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禹州市妇幼保健院采购高档智能麻醉机及彩色多普勒超声诊断仪项目（详见招标文件第二章项目需求）</w:t>
      </w:r>
    </w:p>
    <w:p w14:paraId="34005307">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6.</w:t>
      </w:r>
      <w:r>
        <w:rPr>
          <w:rFonts w:hint="eastAsia" w:hAnsi="宋体"/>
          <w:color w:val="auto"/>
          <w:szCs w:val="21"/>
        </w:rPr>
        <w:t>合同履行期限：自合同生效之日起30日历天内交货，完成安装调试并具备验收条件</w:t>
      </w:r>
      <w:r>
        <w:rPr>
          <w:rFonts w:hint="eastAsia" w:asciiTheme="minorEastAsia" w:hAnsiTheme="minorEastAsia"/>
          <w:color w:val="auto"/>
          <w:szCs w:val="21"/>
        </w:rPr>
        <w:t>；</w:t>
      </w:r>
    </w:p>
    <w:p w14:paraId="3738F38C">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7.本项目是否接受联合体投标：否</w:t>
      </w:r>
    </w:p>
    <w:p w14:paraId="1955AF1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8.是否接受进口产品：否</w:t>
      </w:r>
    </w:p>
    <w:p w14:paraId="32B37AB9">
      <w:pPr>
        <w:tabs>
          <w:tab w:val="left" w:pos="7095"/>
        </w:tabs>
        <w:spacing w:line="384" w:lineRule="auto"/>
        <w:ind w:firstLine="420" w:firstLineChars="200"/>
        <w:contextualSpacing/>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color w:val="auto"/>
          <w:szCs w:val="21"/>
          <w:highlight w:val="none"/>
        </w:rPr>
        <w:t>9.是否专门面向中小企业：</w:t>
      </w:r>
      <w:r>
        <w:rPr>
          <w:rFonts w:hint="eastAsia" w:asciiTheme="minorEastAsia" w:hAnsiTheme="minorEastAsia"/>
          <w:color w:val="auto"/>
          <w:szCs w:val="21"/>
          <w:highlight w:val="none"/>
          <w:lang w:eastAsia="zh-CN"/>
        </w:rPr>
        <w:t>否</w:t>
      </w:r>
    </w:p>
    <w:p w14:paraId="746514B6">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二、申请人资格要求：</w:t>
      </w:r>
    </w:p>
    <w:p w14:paraId="1E919CC1">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 满足《中华人民共和国政府采购法》第二十二条规定；</w:t>
      </w:r>
    </w:p>
    <w:p w14:paraId="251402B7">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2.落实政府采购政策满足的资格要求：</w:t>
      </w:r>
    </w:p>
    <w:p w14:paraId="48C13F85">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本项目落实节约能源、保护环境、扶持不发达地区和少数民族地区、促进中小企业、监狱企业发展等政府采购政策。</w:t>
      </w:r>
    </w:p>
    <w:p w14:paraId="2BC319E8">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3.本项目的特定资格要求</w:t>
      </w:r>
    </w:p>
    <w:p w14:paraId="02A83E77">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3.1投标人须具有独立法人资格</w:t>
      </w:r>
      <w:r>
        <w:rPr>
          <w:rFonts w:hint="eastAsia" w:asciiTheme="minorEastAsia" w:hAnsiTheme="minorEastAsia"/>
          <w:color w:val="auto"/>
          <w:szCs w:val="21"/>
          <w:lang w:eastAsia="zh-CN"/>
        </w:rPr>
        <w:t>。</w:t>
      </w:r>
    </w:p>
    <w:p w14:paraId="51058F47">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3.2根据所投产品的医疗器械分类，投标人为产品制造商时，提供有效的《第一类医疗器械生产备案凭证》（第一类医疗器械提供）、《医疗器械生产许可证》（第二、三类医疗器械提供）；投标人为产品代理商或经销商时，提供有效的涵盖投标产品经营范围的《第二类医疗器械经营备案凭证》（第二类医疗器械提供）、《医疗器械经营许可证》</w:t>
      </w:r>
      <w:r>
        <w:rPr>
          <w:rFonts w:hint="eastAsia" w:asciiTheme="minorEastAsia" w:hAnsiTheme="minorEastAsia"/>
          <w:color w:val="auto"/>
          <w:szCs w:val="21"/>
          <w:lang w:eastAsia="zh-CN"/>
        </w:rPr>
        <w:t>（</w:t>
      </w:r>
      <w:r>
        <w:rPr>
          <w:rFonts w:hint="eastAsia" w:asciiTheme="minorEastAsia" w:hAnsiTheme="minorEastAsia"/>
          <w:color w:val="auto"/>
          <w:szCs w:val="21"/>
        </w:rPr>
        <w:t>第三类医疗器械提供</w:t>
      </w:r>
      <w:r>
        <w:rPr>
          <w:rFonts w:hint="eastAsia" w:asciiTheme="minorEastAsia" w:hAnsiTheme="minorEastAsia"/>
          <w:color w:val="auto"/>
          <w:szCs w:val="21"/>
          <w:lang w:eastAsia="zh-CN"/>
        </w:rPr>
        <w:t>）</w:t>
      </w:r>
      <w:r>
        <w:rPr>
          <w:rFonts w:hint="eastAsia" w:asciiTheme="minorEastAsia" w:hAnsiTheme="minorEastAsia"/>
          <w:color w:val="auto"/>
          <w:szCs w:val="21"/>
          <w:highlight w:val="none"/>
        </w:rPr>
        <w:t>。</w:t>
      </w:r>
      <w:r>
        <w:rPr>
          <w:rFonts w:hint="eastAsia" w:asciiTheme="minorEastAsia" w:hAnsiTheme="minorEastAsia"/>
          <w:color w:val="auto"/>
          <w:szCs w:val="21"/>
        </w:rPr>
        <w:t>所投产品纳入医疗器械管理的还需具备医疗器械注册证（或第一类医疗器械备案信息表），且在有效期内。</w:t>
      </w:r>
    </w:p>
    <w:p w14:paraId="23D7CE7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3.3被委托人须是本单位职工，须提供公司为本人缴纳社会保险证明。</w:t>
      </w:r>
    </w:p>
    <w:p w14:paraId="35F95B0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3.4投标人所提供投标产品必须符合国家相关行业合格标准，同时供货渠道必须正规、合法。</w:t>
      </w:r>
    </w:p>
    <w:p w14:paraId="74ECC7BC">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三、招标文件的获取</w:t>
      </w:r>
    </w:p>
    <w:p w14:paraId="6F5FF01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1.时间：2025年</w:t>
      </w:r>
      <w:r>
        <w:rPr>
          <w:rFonts w:hint="eastAsia" w:asciiTheme="minorEastAsia" w:hAnsiTheme="minorEastAsia"/>
          <w:color w:val="auto"/>
          <w:szCs w:val="21"/>
          <w:lang w:val="en-US" w:eastAsia="zh-CN"/>
        </w:rPr>
        <w:t>9</w:t>
      </w:r>
      <w:r>
        <w:rPr>
          <w:rFonts w:hint="eastAsia" w:asciiTheme="minorEastAsia" w:hAnsiTheme="minorEastAsia"/>
          <w:color w:val="auto"/>
          <w:szCs w:val="21"/>
        </w:rPr>
        <w:t>月</w:t>
      </w:r>
      <w:r>
        <w:rPr>
          <w:rFonts w:hint="eastAsia" w:asciiTheme="minorEastAsia" w:hAnsiTheme="minorEastAsia"/>
          <w:color w:val="auto"/>
          <w:szCs w:val="21"/>
          <w:lang w:val="en-US" w:eastAsia="zh-CN"/>
        </w:rPr>
        <w:t>30</w:t>
      </w:r>
      <w:r>
        <w:rPr>
          <w:rFonts w:hint="eastAsia" w:asciiTheme="minorEastAsia" w:hAnsiTheme="minorEastAsia"/>
          <w:color w:val="auto"/>
          <w:szCs w:val="21"/>
        </w:rPr>
        <w:t>日至2025年</w:t>
      </w:r>
      <w:r>
        <w:rPr>
          <w:rFonts w:hint="eastAsia" w:asciiTheme="minorEastAsia" w:hAnsiTheme="minorEastAsia"/>
          <w:color w:val="auto"/>
          <w:szCs w:val="21"/>
          <w:lang w:val="en-US" w:eastAsia="zh-CN"/>
        </w:rPr>
        <w:t>10</w:t>
      </w:r>
      <w:r>
        <w:rPr>
          <w:rFonts w:hint="eastAsia" w:asciiTheme="minorEastAsia" w:hAnsiTheme="minorEastAsia"/>
          <w:color w:val="auto"/>
          <w:szCs w:val="21"/>
        </w:rPr>
        <w:t>月</w:t>
      </w:r>
      <w:r>
        <w:rPr>
          <w:rFonts w:hint="eastAsia" w:asciiTheme="minorEastAsia" w:hAnsiTheme="minorEastAsia"/>
          <w:color w:val="auto"/>
          <w:szCs w:val="21"/>
          <w:lang w:val="en-US" w:eastAsia="zh-CN"/>
        </w:rPr>
        <w:t>22</w:t>
      </w:r>
      <w:r>
        <w:rPr>
          <w:rFonts w:hint="eastAsia" w:asciiTheme="minorEastAsia" w:hAnsiTheme="minorEastAsia"/>
          <w:color w:val="auto"/>
          <w:szCs w:val="21"/>
        </w:rPr>
        <w:t>日，每天上午00:00至12:00，下午12:01至23:59（北京时间，法定节假日除外）。</w:t>
      </w:r>
    </w:p>
    <w:p w14:paraId="43AC473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2.地点：投标文件提交截止时间前登录《全国公共资源交易平台（河南省·许昌市）》“投标人/供应商登录”入口（https://ggzy.xuchang.gov.cn）自行免费下载。</w:t>
      </w:r>
    </w:p>
    <w:p w14:paraId="5261D0E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3.方式：网上自行下载</w:t>
      </w:r>
    </w:p>
    <w:p w14:paraId="599414F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4.售价：0元</w:t>
      </w:r>
    </w:p>
    <w:p w14:paraId="73CABCED">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四、投标截止时间及地点</w:t>
      </w:r>
    </w:p>
    <w:p w14:paraId="270169C0">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1.时间：2025年</w:t>
      </w:r>
      <w:r>
        <w:rPr>
          <w:rFonts w:hint="eastAsia" w:asciiTheme="minorEastAsia" w:hAnsiTheme="minorEastAsia"/>
          <w:color w:val="auto"/>
          <w:szCs w:val="21"/>
          <w:lang w:val="en-US" w:eastAsia="zh-CN"/>
        </w:rPr>
        <w:t>10</w:t>
      </w:r>
      <w:r>
        <w:rPr>
          <w:rFonts w:hint="eastAsia" w:asciiTheme="minorEastAsia" w:hAnsiTheme="minorEastAsia"/>
          <w:color w:val="auto"/>
          <w:szCs w:val="21"/>
        </w:rPr>
        <w:t>月</w:t>
      </w:r>
      <w:r>
        <w:rPr>
          <w:rFonts w:hint="eastAsia" w:asciiTheme="minorEastAsia" w:hAnsiTheme="minorEastAsia"/>
          <w:color w:val="auto"/>
          <w:szCs w:val="21"/>
          <w:lang w:val="en-US" w:eastAsia="zh-CN"/>
        </w:rPr>
        <w:t>22</w:t>
      </w:r>
      <w:r>
        <w:rPr>
          <w:rFonts w:hint="eastAsia" w:asciiTheme="minorEastAsia" w:hAnsiTheme="minorEastAsia"/>
          <w:color w:val="auto"/>
          <w:szCs w:val="21"/>
        </w:rPr>
        <w:t>日08时30分（北京时间）</w:t>
      </w:r>
    </w:p>
    <w:p w14:paraId="196204D1">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59F37A7F">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五、开标时间及地点</w:t>
      </w:r>
    </w:p>
    <w:p w14:paraId="3091D32B">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1.时间：2025年</w:t>
      </w:r>
      <w:r>
        <w:rPr>
          <w:rFonts w:hint="eastAsia" w:asciiTheme="minorEastAsia" w:hAnsiTheme="minorEastAsia"/>
          <w:color w:val="auto"/>
          <w:szCs w:val="21"/>
          <w:lang w:val="en-US" w:eastAsia="zh-CN"/>
        </w:rPr>
        <w:t>10</w:t>
      </w:r>
      <w:r>
        <w:rPr>
          <w:rFonts w:hint="eastAsia" w:asciiTheme="minorEastAsia" w:hAnsiTheme="minorEastAsia"/>
          <w:color w:val="auto"/>
          <w:szCs w:val="21"/>
        </w:rPr>
        <w:t>月</w:t>
      </w:r>
      <w:r>
        <w:rPr>
          <w:rFonts w:hint="eastAsia" w:asciiTheme="minorEastAsia" w:hAnsiTheme="minorEastAsia"/>
          <w:color w:val="auto"/>
          <w:szCs w:val="21"/>
          <w:lang w:val="en-US" w:eastAsia="zh-CN"/>
        </w:rPr>
        <w:t>22</w:t>
      </w:r>
      <w:r>
        <w:rPr>
          <w:rFonts w:hint="eastAsia" w:asciiTheme="minorEastAsia" w:hAnsiTheme="minorEastAsia"/>
          <w:color w:val="auto"/>
          <w:szCs w:val="21"/>
        </w:rPr>
        <w:t>日08时30分（北京时间）</w:t>
      </w:r>
    </w:p>
    <w:p w14:paraId="42B4F865">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7F6DDECF">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六、发布公告的媒介及招标公告期限</w:t>
      </w:r>
    </w:p>
    <w:p w14:paraId="58F772C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本次招标公告在《河南省政府采购网》《许昌市政府采购网》《全国公共资源交易平台（河南省•许昌市）》上发布。招标公告期限为五个工作日。</w:t>
      </w:r>
    </w:p>
    <w:p w14:paraId="0A72D6DF">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七、其他补充事宜</w:t>
      </w:r>
    </w:p>
    <w:p w14:paraId="2828EC97">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1.监督单位：禹州市政府采购监督管理办公室</w:t>
      </w:r>
    </w:p>
    <w:p w14:paraId="4385E33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2.电话：0374-8112523</w:t>
      </w:r>
    </w:p>
    <w:p w14:paraId="1E8CFF31">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3.项目编号</w:t>
      </w:r>
      <w:r>
        <w:rPr>
          <w:rFonts w:hint="eastAsia" w:asciiTheme="minorEastAsia" w:hAnsiTheme="minorEastAsia"/>
          <w:color w:val="auto"/>
          <w:szCs w:val="21"/>
          <w:lang w:val="en-US" w:eastAsia="zh-CN"/>
        </w:rPr>
        <w:t>以</w:t>
      </w:r>
      <w:r>
        <w:rPr>
          <w:rFonts w:hint="eastAsia" w:asciiTheme="minorEastAsia" w:hAnsiTheme="minorEastAsia"/>
          <w:color w:val="auto"/>
          <w:szCs w:val="21"/>
        </w:rPr>
        <w:t>YZCG-DLG2025</w:t>
      </w:r>
      <w:r>
        <w:rPr>
          <w:rFonts w:hint="eastAsia" w:asciiTheme="minorEastAsia" w:hAnsiTheme="minorEastAsia"/>
          <w:color w:val="auto"/>
          <w:szCs w:val="21"/>
          <w:lang w:val="en-US" w:eastAsia="zh-CN"/>
        </w:rPr>
        <w:t>063</w:t>
      </w:r>
      <w:r>
        <w:rPr>
          <w:rFonts w:hint="eastAsia" w:asciiTheme="minorEastAsia" w:hAnsiTheme="minorEastAsia"/>
          <w:color w:val="auto"/>
          <w:szCs w:val="21"/>
        </w:rPr>
        <w:t>为准</w:t>
      </w:r>
      <w:r>
        <w:rPr>
          <w:rFonts w:hint="eastAsia" w:asciiTheme="minorEastAsia" w:hAnsiTheme="minorEastAsia"/>
          <w:color w:val="auto"/>
          <w:szCs w:val="21"/>
          <w:lang w:eastAsia="zh-CN"/>
        </w:rPr>
        <w:t>。</w:t>
      </w:r>
    </w:p>
    <w:p w14:paraId="590DFA1F">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八、凡对本次招标提出询问，请按照以下方式联系</w:t>
      </w:r>
    </w:p>
    <w:p w14:paraId="6C8EE57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1.采购人信息</w:t>
      </w:r>
    </w:p>
    <w:p w14:paraId="6E2DF32B">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采购单位：禹州市妇幼保健院</w:t>
      </w:r>
    </w:p>
    <w:p w14:paraId="353530E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 xml:space="preserve">地址：禹州市健康路118号 </w:t>
      </w:r>
      <w:bookmarkStart w:id="0" w:name="_GoBack"/>
      <w:bookmarkEnd w:id="0"/>
    </w:p>
    <w:p w14:paraId="49EA81D4">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联系人：</w:t>
      </w:r>
      <w:r>
        <w:rPr>
          <w:rFonts w:hint="eastAsia" w:asciiTheme="minorEastAsia" w:hAnsiTheme="minorEastAsia"/>
          <w:color w:val="auto"/>
          <w:szCs w:val="21"/>
          <w:lang w:eastAsia="zh-CN"/>
        </w:rPr>
        <w:t>李</w:t>
      </w:r>
      <w:r>
        <w:rPr>
          <w:rFonts w:hint="eastAsia" w:asciiTheme="minorEastAsia" w:hAnsiTheme="minorEastAsia"/>
          <w:color w:val="auto"/>
          <w:szCs w:val="21"/>
        </w:rPr>
        <w:t xml:space="preserve">女士 </w:t>
      </w:r>
    </w:p>
    <w:p w14:paraId="0BC6C22B">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联系电话：0374-8222887</w:t>
      </w:r>
    </w:p>
    <w:p w14:paraId="4A6A612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2.采购代理机构信息</w:t>
      </w:r>
    </w:p>
    <w:p w14:paraId="0713998F">
      <w:pPr>
        <w:pStyle w:val="5"/>
        <w:widowControl/>
        <w:spacing w:line="360" w:lineRule="auto"/>
        <w:ind w:firstLine="420"/>
        <w:rPr>
          <w:color w:val="auto"/>
        </w:rPr>
      </w:pPr>
      <w:r>
        <w:rPr>
          <w:rFonts w:hint="eastAsia" w:ascii="宋体" w:hAnsi="宋体" w:cs="宋体"/>
          <w:color w:val="auto"/>
          <w:sz w:val="21"/>
          <w:szCs w:val="21"/>
          <w:shd w:val="clear" w:color="auto" w:fill="FFFFFF"/>
        </w:rPr>
        <w:t>招标代理机构：河南嘉泰工程管理有限公司</w:t>
      </w:r>
    </w:p>
    <w:p w14:paraId="634CB723">
      <w:pPr>
        <w:pStyle w:val="5"/>
        <w:widowControl/>
        <w:spacing w:line="360" w:lineRule="auto"/>
        <w:ind w:firstLine="420"/>
        <w:rPr>
          <w:color w:val="auto"/>
        </w:rPr>
      </w:pPr>
      <w:r>
        <w:rPr>
          <w:rFonts w:hint="eastAsia" w:ascii="宋体" w:hAnsi="宋体" w:cs="宋体"/>
          <w:color w:val="auto"/>
          <w:sz w:val="21"/>
          <w:szCs w:val="21"/>
          <w:shd w:val="clear" w:color="auto" w:fill="FFFFFF"/>
        </w:rPr>
        <w:t>地址：河南自贸试验区郑州片区（郑东）商都路100号</w:t>
      </w:r>
    </w:p>
    <w:p w14:paraId="7EFAA402">
      <w:pPr>
        <w:pStyle w:val="5"/>
        <w:widowControl/>
        <w:spacing w:line="360" w:lineRule="auto"/>
        <w:ind w:firstLine="420"/>
        <w:rPr>
          <w:rFonts w:hint="eastAsia" w:eastAsia="宋体"/>
          <w:color w:val="auto"/>
          <w:lang w:val="en-US" w:eastAsia="zh-CN"/>
        </w:rPr>
      </w:pPr>
      <w:r>
        <w:rPr>
          <w:rFonts w:hint="eastAsia" w:ascii="宋体" w:hAnsi="宋体" w:cs="宋体"/>
          <w:color w:val="auto"/>
          <w:sz w:val="21"/>
          <w:szCs w:val="21"/>
          <w:shd w:val="clear" w:color="auto" w:fill="FFFFFF"/>
        </w:rPr>
        <w:t>联系人：黄</w:t>
      </w:r>
      <w:r>
        <w:rPr>
          <w:rFonts w:hint="eastAsia" w:ascii="宋体" w:hAnsi="宋体" w:cs="宋体"/>
          <w:color w:val="auto"/>
          <w:sz w:val="21"/>
          <w:szCs w:val="21"/>
          <w:shd w:val="clear" w:color="auto" w:fill="FFFFFF"/>
          <w:lang w:eastAsia="zh-CN"/>
        </w:rPr>
        <w:t>女士</w:t>
      </w:r>
    </w:p>
    <w:p w14:paraId="6A206A5C">
      <w:pPr>
        <w:pStyle w:val="5"/>
        <w:widowControl/>
        <w:spacing w:line="360" w:lineRule="auto"/>
        <w:ind w:firstLine="420"/>
        <w:rPr>
          <w:color w:val="auto"/>
        </w:rPr>
      </w:pPr>
      <w:r>
        <w:rPr>
          <w:rFonts w:hint="eastAsia" w:ascii="宋体" w:hAnsi="宋体" w:cs="宋体"/>
          <w:color w:val="auto"/>
          <w:sz w:val="21"/>
          <w:szCs w:val="21"/>
          <w:shd w:val="clear" w:color="auto" w:fill="FFFFFF"/>
        </w:rPr>
        <w:t>联系电话：17746990629</w:t>
      </w:r>
    </w:p>
    <w:p w14:paraId="01965662">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3.项目联系方式</w:t>
      </w:r>
    </w:p>
    <w:p w14:paraId="3428C562">
      <w:pPr>
        <w:pStyle w:val="5"/>
        <w:widowControl/>
        <w:spacing w:line="360" w:lineRule="auto"/>
        <w:ind w:firstLine="420"/>
        <w:rPr>
          <w:rFonts w:hint="eastAsia" w:eastAsia="宋体"/>
          <w:color w:val="auto"/>
          <w:lang w:eastAsia="zh-CN"/>
        </w:rPr>
      </w:pPr>
      <w:r>
        <w:rPr>
          <w:rFonts w:hint="eastAsia" w:ascii="宋体" w:hAnsi="宋体" w:cs="宋体"/>
          <w:color w:val="auto"/>
          <w:sz w:val="21"/>
          <w:szCs w:val="21"/>
          <w:shd w:val="clear" w:color="auto" w:fill="FFFFFF"/>
        </w:rPr>
        <w:t>联系人：黄</w:t>
      </w:r>
      <w:r>
        <w:rPr>
          <w:rFonts w:hint="eastAsia" w:ascii="宋体" w:hAnsi="宋体" w:cs="宋体"/>
          <w:color w:val="auto"/>
          <w:sz w:val="21"/>
          <w:szCs w:val="21"/>
          <w:shd w:val="clear" w:color="auto" w:fill="FFFFFF"/>
          <w:lang w:eastAsia="zh-CN"/>
        </w:rPr>
        <w:t>女士</w:t>
      </w:r>
    </w:p>
    <w:p w14:paraId="19C370C6">
      <w:pPr>
        <w:pStyle w:val="5"/>
        <w:widowControl/>
        <w:spacing w:line="360" w:lineRule="auto"/>
        <w:ind w:firstLine="420"/>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联系电话：17746990629</w:t>
      </w:r>
    </w:p>
    <w:p w14:paraId="15025289">
      <w:pPr>
        <w:pStyle w:val="5"/>
        <w:widowControl/>
        <w:spacing w:line="360" w:lineRule="auto"/>
        <w:ind w:firstLine="420"/>
        <w:jc w:val="right"/>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2025年9月30日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85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8B33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48B3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C7B3C"/>
    <w:rsid w:val="2921452A"/>
    <w:rsid w:val="2B9A10F6"/>
    <w:rsid w:val="484D6372"/>
    <w:rsid w:val="4C157F94"/>
    <w:rsid w:val="4CB91BB2"/>
    <w:rsid w:val="4CC30AE7"/>
    <w:rsid w:val="5F702817"/>
    <w:rsid w:val="7407365B"/>
    <w:rsid w:val="7AEB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rPr>
      <w:rFonts w:ascii="Calibri" w:hAnsi="Calibri" w:eastAsia="宋体" w:cs="Times New Roman"/>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1592</Words>
  <Characters>1945</Characters>
  <Lines>0</Lines>
  <Paragraphs>0</Paragraphs>
  <TotalTime>0</TotalTime>
  <ScaleCrop>false</ScaleCrop>
  <LinksUpToDate>false</LinksUpToDate>
  <CharactersWithSpaces>1966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2025-09-30T05:17:00Z</dcterms:created>
  <dc:creator>Administrator</dc:creator>
  <cp:lastModifiedBy>河南天欧工程管理有限公司:王中刚</cp:lastModifiedBy>
  <dcterms:modified xsi:type="dcterms:W3CDTF">2025-09-30T07:21:39Z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eyJoZGlkIjoiZTIzN2VjMWNkOWE1YzRhYjVhMGNlMzhjNWQwMjdkMWEiLCJ1c2VySWQiOiIzNDcxMTE1NTMifQ==</vt:lpwstr>
  </property>
  <property fmtid="{D5CDD505-2E9C-101B-9397-08002B2CF9AE}" pid="4" name="ICV">
    <vt:lpwstr>DBDD7D8B8B3344DB88A8C21893BC182E_12</vt:lpwstr>
  </property>
</Properties>
</file>