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F69BF">
      <w:pPr>
        <w:bidi w:val="0"/>
        <w:spacing w:line="720" w:lineRule="auto"/>
        <w:jc w:val="center"/>
        <w:rPr>
          <w:rFonts w:hint="eastAsia"/>
          <w:b/>
          <w:bCs/>
          <w:color w:val="auto"/>
          <w:sz w:val="44"/>
          <w:szCs w:val="48"/>
          <w:highlight w:val="none"/>
          <w:lang w:eastAsia="zh-CN"/>
        </w:rPr>
      </w:pPr>
      <w:bookmarkStart w:id="0" w:name="_Toc12347"/>
      <w:bookmarkStart w:id="1" w:name="_Toc13814"/>
      <w:bookmarkStart w:id="2" w:name="_Toc15236"/>
      <w:r>
        <w:rPr>
          <w:rFonts w:hint="eastAsia"/>
          <w:b/>
          <w:bCs/>
          <w:color w:val="auto"/>
          <w:sz w:val="44"/>
          <w:szCs w:val="48"/>
          <w:highlight w:val="none"/>
          <w:lang w:eastAsia="zh-CN"/>
        </w:rPr>
        <w:t>渑池县应急管理局森林防灭火装备</w:t>
      </w:r>
    </w:p>
    <w:p w14:paraId="7B55EC78">
      <w:pPr>
        <w:bidi w:val="0"/>
        <w:spacing w:line="720" w:lineRule="auto"/>
        <w:jc w:val="center"/>
        <w:rPr>
          <w:rFonts w:hint="eastAsia"/>
          <w:b/>
          <w:bCs/>
          <w:color w:val="auto"/>
          <w:sz w:val="44"/>
          <w:szCs w:val="48"/>
          <w:highlight w:val="none"/>
          <w:lang w:eastAsia="zh-CN"/>
        </w:rPr>
      </w:pPr>
      <w:r>
        <w:rPr>
          <w:rFonts w:hint="eastAsia"/>
          <w:b/>
          <w:bCs/>
          <w:color w:val="auto"/>
          <w:sz w:val="44"/>
          <w:szCs w:val="48"/>
          <w:highlight w:val="none"/>
          <w:lang w:eastAsia="zh-CN"/>
        </w:rPr>
        <w:t>购置项目</w:t>
      </w:r>
    </w:p>
    <w:p w14:paraId="1C836E72">
      <w:pPr>
        <w:pStyle w:val="2"/>
        <w:rPr>
          <w:rFonts w:hint="eastAsia"/>
          <w:color w:val="auto"/>
          <w:highlight w:val="none"/>
          <w:lang w:eastAsia="zh-CN"/>
        </w:rPr>
      </w:pPr>
    </w:p>
    <w:p w14:paraId="7B7B774A">
      <w:pPr>
        <w:bidi w:val="0"/>
        <w:spacing w:line="720" w:lineRule="auto"/>
        <w:jc w:val="center"/>
        <w:rPr>
          <w:b/>
          <w:bCs/>
          <w:color w:val="auto"/>
          <w:sz w:val="44"/>
          <w:szCs w:val="48"/>
          <w:highlight w:val="none"/>
        </w:rPr>
      </w:pPr>
      <w:r>
        <w:rPr>
          <w:rFonts w:hint="eastAsia"/>
          <w:b/>
          <w:bCs/>
          <w:color w:val="auto"/>
          <w:sz w:val="44"/>
          <w:szCs w:val="48"/>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015625EB">
      <w:pPr>
        <w:bidi w:val="0"/>
        <w:spacing w:line="360" w:lineRule="auto"/>
        <w:jc w:val="center"/>
        <w:rPr>
          <w:rFonts w:hint="eastAsia" w:ascii="宋体" w:hAnsi="宋体" w:eastAsia="宋体" w:cs="宋体"/>
          <w:b/>
          <w:bCs/>
          <w:color w:val="auto"/>
          <w:sz w:val="28"/>
          <w:szCs w:val="32"/>
          <w:highlight w:val="none"/>
          <w:lang w:val="en-US"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val="en-US" w:eastAsia="zh-CN"/>
        </w:rPr>
        <w:t>MCGZ[2025]082-ZC058</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rPr>
        <w:t>渑池竞磋采购-202</w:t>
      </w:r>
      <w:r>
        <w:rPr>
          <w:rFonts w:hint="eastAsia" w:ascii="宋体" w:hAnsi="宋体" w:eastAsia="宋体" w:cs="宋体"/>
          <w:b/>
          <w:bCs/>
          <w:color w:val="auto"/>
          <w:sz w:val="28"/>
          <w:szCs w:val="32"/>
          <w:highlight w:val="none"/>
          <w:lang w:val="en-US" w:eastAsia="zh-CN"/>
        </w:rPr>
        <w:t>5</w:t>
      </w:r>
      <w:r>
        <w:rPr>
          <w:rFonts w:hint="eastAsia" w:ascii="宋体" w:hAnsi="宋体" w:eastAsia="宋体" w:cs="宋体"/>
          <w:b/>
          <w:bCs/>
          <w:color w:val="auto"/>
          <w:sz w:val="28"/>
          <w:szCs w:val="32"/>
          <w:highlight w:val="none"/>
        </w:rPr>
        <w:t>-</w:t>
      </w:r>
      <w:r>
        <w:rPr>
          <w:rFonts w:hint="eastAsia" w:ascii="宋体" w:hAnsi="宋体" w:eastAsia="宋体" w:cs="宋体"/>
          <w:b/>
          <w:bCs/>
          <w:color w:val="auto"/>
          <w:sz w:val="28"/>
          <w:szCs w:val="32"/>
          <w:highlight w:val="none"/>
          <w:lang w:val="en-US" w:eastAsia="zh-CN"/>
        </w:rPr>
        <w:t>43</w:t>
      </w:r>
    </w:p>
    <w:p w14:paraId="02B8836D">
      <w:pPr>
        <w:ind w:firstLine="435"/>
        <w:jc w:val="center"/>
        <w:rPr>
          <w:rFonts w:hint="eastAsia" w:eastAsiaTheme="minorEastAsia"/>
          <w:color w:val="auto"/>
          <w:highlight w:val="none"/>
          <w:lang w:eastAsia="zh-CN"/>
        </w:rPr>
      </w:pPr>
    </w:p>
    <w:p w14:paraId="7F1C2866">
      <w:pPr>
        <w:ind w:firstLine="435"/>
        <w:jc w:val="center"/>
        <w:rPr>
          <w:color w:val="auto"/>
          <w:highlight w:val="none"/>
        </w:rPr>
      </w:pPr>
    </w:p>
    <w:p w14:paraId="5F1431CF">
      <w:pPr>
        <w:ind w:firstLine="435"/>
        <w:jc w:val="center"/>
        <w:rPr>
          <w:color w:val="auto"/>
          <w:highlight w:val="none"/>
        </w:rPr>
      </w:pPr>
      <w:r>
        <w:rPr>
          <w:color w:val="auto"/>
          <w:highlight w:val="none"/>
        </w:rPr>
        <w:drawing>
          <wp:anchor distT="0" distB="0" distL="114300" distR="114300" simplePos="0" relativeHeight="251659264" behindDoc="1" locked="0" layoutInCell="1" allowOverlap="1">
            <wp:simplePos x="0" y="0"/>
            <wp:positionH relativeFrom="column">
              <wp:posOffset>1534795</wp:posOffset>
            </wp:positionH>
            <wp:positionV relativeFrom="paragraph">
              <wp:posOffset>-146685</wp:posOffset>
            </wp:positionV>
            <wp:extent cx="2482850" cy="2453005"/>
            <wp:effectExtent l="0" t="0" r="0" b="0"/>
            <wp:wrapTight wrapText="bothSides">
              <wp:wrapPolygon>
                <wp:start x="10441" y="1006"/>
                <wp:lineTo x="8452" y="1174"/>
                <wp:lineTo x="4475" y="2852"/>
                <wp:lineTo x="4475" y="3690"/>
                <wp:lineTo x="3812" y="4865"/>
                <wp:lineTo x="3149" y="6374"/>
                <wp:lineTo x="1823" y="7716"/>
                <wp:lineTo x="1326" y="8387"/>
                <wp:lineTo x="1160" y="11742"/>
                <wp:lineTo x="1657" y="14426"/>
                <wp:lineTo x="2983" y="17110"/>
                <wp:lineTo x="6132" y="19962"/>
                <wp:lineTo x="8949" y="20800"/>
                <wp:lineTo x="9447" y="21136"/>
                <wp:lineTo x="12927" y="21136"/>
                <wp:lineTo x="13258" y="20800"/>
                <wp:lineTo x="16076" y="19962"/>
                <wp:lineTo x="18893" y="17110"/>
                <wp:lineTo x="21048" y="12413"/>
                <wp:lineTo x="20716" y="9058"/>
                <wp:lineTo x="19887" y="7884"/>
                <wp:lineTo x="18727" y="6374"/>
                <wp:lineTo x="18727" y="4697"/>
                <wp:lineTo x="18064" y="3187"/>
                <wp:lineTo x="14087" y="1174"/>
                <wp:lineTo x="12761" y="1006"/>
                <wp:lineTo x="10441" y="1006"/>
              </wp:wrapPolygon>
            </wp:wrapTight>
            <wp:docPr id="7"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崇璟工程管理咨询有限公司_1"/>
                    <pic:cNvPicPr>
                      <a:picLocks noChangeAspect="1"/>
                    </pic:cNvPicPr>
                  </pic:nvPicPr>
                  <pic:blipFill>
                    <a:blip r:embed="rId14"/>
                    <a:srcRect l="24594" t="24054" r="23897" b="25027"/>
                    <a:stretch>
                      <a:fillRect/>
                    </a:stretch>
                  </pic:blipFill>
                  <pic:spPr>
                    <a:xfrm>
                      <a:off x="0" y="0"/>
                      <a:ext cx="2482850" cy="2453005"/>
                    </a:xfrm>
                    <a:prstGeom prst="rect">
                      <a:avLst/>
                    </a:prstGeom>
                    <a:noFill/>
                    <a:ln>
                      <a:noFill/>
                    </a:ln>
                  </pic:spPr>
                </pic:pic>
              </a:graphicData>
            </a:graphic>
          </wp:anchor>
        </w:drawing>
      </w: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7ED2447A">
      <w:pPr>
        <w:spacing w:line="600" w:lineRule="auto"/>
        <w:rPr>
          <w:rFonts w:hint="eastAsia" w:cs="宋体"/>
          <w:b/>
          <w:color w:val="auto"/>
          <w:sz w:val="32"/>
          <w:highlight w:val="none"/>
          <w:lang w:bidi="ar"/>
        </w:rPr>
      </w:pPr>
    </w:p>
    <w:p w14:paraId="6DCB410B">
      <w:pPr>
        <w:pStyle w:val="2"/>
        <w:rPr>
          <w:rFonts w:hint="eastAsia"/>
          <w:color w:val="auto"/>
          <w:highlight w:val="none"/>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渑池县应急管理局</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崇璟工程管理咨询有限公司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四</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6049"/>
      <w:bookmarkStart w:id="7" w:name="_Toc39115111"/>
      <w:bookmarkStart w:id="8" w:name="_Toc39118413"/>
      <w:bookmarkStart w:id="9" w:name="_Toc27964760"/>
      <w:bookmarkStart w:id="10" w:name="_Toc39115684"/>
      <w:bookmarkStart w:id="11" w:name="_Toc39117063"/>
      <w:bookmarkStart w:id="12" w:name="_Toc25637"/>
      <w:bookmarkStart w:id="13" w:name="_Toc27842"/>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5BFF741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_Toc14494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第一章  竞争性磋商公告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_Toc14494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3D6475C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_Toc25665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第二章  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_Toc25665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6861E3D">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_Toc2899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第三章  评标办法（综合评估法）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_Toc2899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E1D148A">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_Toc25684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第四章  合同主要条款及格式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_Toc25684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28</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5ABE0A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_Toc25875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 xml:space="preserve">第五章 </w:t>
          </w:r>
          <w:r>
            <w:rPr>
              <w:rFonts w:hint="eastAsia" w:ascii="宋体" w:hAnsi="宋体" w:eastAsia="宋体" w:cs="宋体"/>
              <w:color w:val="auto"/>
              <w:sz w:val="28"/>
              <w:szCs w:val="32"/>
              <w:highlight w:val="none"/>
              <w:lang w:val="en-US" w:eastAsia="zh-CN"/>
            </w:rPr>
            <w:t xml:space="preserve"> </w:t>
          </w:r>
          <w:r>
            <w:rPr>
              <w:rFonts w:hint="eastAsia" w:ascii="宋体" w:hAnsi="宋体" w:eastAsia="宋体" w:cs="宋体"/>
              <w:color w:val="auto"/>
              <w:sz w:val="28"/>
              <w:szCs w:val="32"/>
              <w:highlight w:val="none"/>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_Toc25875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9FF587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_Toc20992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第六章  响应性文件格式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_Toc20992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49</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6718EBC">
          <w:pPr>
            <w:pStyle w:val="15"/>
            <w:tabs>
              <w:tab w:val="right" w:leader="dot" w:pos="8306"/>
            </w:tabs>
            <w:rPr>
              <w:color w:val="auto"/>
              <w:highlight w:val="none"/>
            </w:rPr>
          </w:pP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Cs w:val="0"/>
              <w:color w:val="auto"/>
              <w:szCs w:val="28"/>
              <w:highlight w:val="none"/>
            </w:rPr>
            <w:fldChar w:fldCharType="end"/>
          </w:r>
        </w:p>
      </w:sdtContent>
    </w:sdt>
    <w:p w14:paraId="1E7A0FB9">
      <w:pPr>
        <w:rPr>
          <w:color w:val="auto"/>
          <w:highlight w:val="none"/>
        </w:rPr>
      </w:pPr>
    </w:p>
    <w:p w14:paraId="1F2B96E2">
      <w:pPr>
        <w:pStyle w:val="16"/>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5"/>
        <w:bidi w:val="0"/>
        <w:jc w:val="center"/>
        <w:outlineLvl w:val="0"/>
        <w:rPr>
          <w:color w:val="auto"/>
          <w:highlight w:val="none"/>
        </w:rPr>
      </w:pPr>
      <w:bookmarkStart w:id="16" w:name="_Toc14494"/>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22953455"/>
      <w:bookmarkStart w:id="20" w:name="_Toc15597"/>
      <w:bookmarkStart w:id="21" w:name="_Toc22724013"/>
      <w:bookmarkStart w:id="22" w:name="_Toc22804133"/>
      <w:bookmarkStart w:id="23" w:name="_Toc498982406"/>
      <w:bookmarkStart w:id="24" w:name="_Toc22568845"/>
      <w:bookmarkStart w:id="25" w:name="_Toc22570552"/>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渑池县应急管理局森林防灭火装备购置项目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val="en-US" w:eastAsia="zh-CN"/>
        </w:rPr>
        <w:t>MCGZ[2025]082-ZC058</w:t>
      </w:r>
      <w:r>
        <w:rPr>
          <w:rFonts w:hint="eastAsia" w:asciiTheme="minorEastAsia" w:hAnsiTheme="minorEastAsia" w:cstheme="minorEastAsia"/>
          <w:color w:val="auto"/>
          <w:sz w:val="24"/>
          <w:szCs w:val="24"/>
          <w:highlight w:val="none"/>
        </w:rPr>
        <w:t>、渑池竞磋采购-202</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43</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渑池县应急管理局森林防灭火装备购置项目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944456.00元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944456.00元</w:t>
      </w:r>
    </w:p>
    <w:tbl>
      <w:tblPr>
        <w:tblStyle w:val="22"/>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MCGZ[2025]082-ZC058</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渑池县应急管理局森林防灭火装备购置项目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944456.00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944456.00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rPr>
        <w:t>运载无人机系统和植保无人机相关配套装备。（详见第五章采购清单及技术参数）。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944456.00元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自合同签订之日起15日历天内</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自合同签订之日起15日历天内</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1.时间：2025年4月28日至2025年5月8日，每天上午00:00至12:00，下午12:00至23:59（北京时间，法定节假日除外。）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渑池县公共资源交易中心六楼开标一室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中国招标投标公共服务平台</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27640"/>
      <w:bookmarkStart w:id="30" w:name="_Toc8198"/>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渑池县应急管理局</w:t>
      </w:r>
    </w:p>
    <w:p w14:paraId="377F741D">
      <w:pPr>
        <w:spacing w:line="360" w:lineRule="auto"/>
        <w:ind w:firstLine="484" w:firstLineChars="202"/>
        <w:rPr>
          <w:rFonts w:hint="eastAsia" w:asciiTheme="minorEastAsia" w:hAnsiTheme="minorEastAsia" w:cstheme="minorEastAsia"/>
          <w:color w:val="auto"/>
          <w:sz w:val="24"/>
          <w:szCs w:val="24"/>
          <w:highlight w:val="none"/>
        </w:rPr>
      </w:pPr>
      <w:bookmarkStart w:id="31" w:name="_Toc6612"/>
      <w:r>
        <w:rPr>
          <w:rFonts w:hint="eastAsia" w:asciiTheme="minorEastAsia" w:hAnsiTheme="minorEastAsia" w:cstheme="minorEastAsia"/>
          <w:color w:val="auto"/>
          <w:sz w:val="24"/>
          <w:szCs w:val="24"/>
          <w:highlight w:val="none"/>
        </w:rPr>
        <w:t>地址：渑池县经十一路韦一路交叉口东</w:t>
      </w:r>
    </w:p>
    <w:p w14:paraId="4C1465C6">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val="en-US" w:eastAsia="zh-CN"/>
        </w:rPr>
        <w:t>上官</w:t>
      </w:r>
      <w:r>
        <w:rPr>
          <w:rFonts w:hint="eastAsia" w:asciiTheme="minorEastAsia" w:hAnsiTheme="minorEastAsia" w:cstheme="minorEastAsia"/>
          <w:color w:val="auto"/>
          <w:sz w:val="24"/>
          <w:szCs w:val="24"/>
          <w:highlight w:val="none"/>
        </w:rPr>
        <w:t>女士</w:t>
      </w:r>
    </w:p>
    <w:p w14:paraId="6388BF2C">
      <w:pPr>
        <w:spacing w:line="360" w:lineRule="auto"/>
        <w:ind w:firstLine="484" w:firstLineChars="202"/>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联系方式：1</w:t>
      </w:r>
      <w:r>
        <w:rPr>
          <w:rFonts w:hint="eastAsia" w:asciiTheme="minorEastAsia" w:hAnsiTheme="minorEastAsia" w:cstheme="minorEastAsia"/>
          <w:color w:val="auto"/>
          <w:sz w:val="24"/>
          <w:szCs w:val="24"/>
          <w:highlight w:val="none"/>
          <w:lang w:val="en-US" w:eastAsia="zh-CN"/>
        </w:rPr>
        <w:t>3693995569</w:t>
      </w:r>
    </w:p>
    <w:p w14:paraId="50366A06">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采购代理机构：崇璟工程管理咨询有限公司</w:t>
      </w:r>
    </w:p>
    <w:p w14:paraId="781C4F59">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河南省郑州市金水区鸿苑路61号院东区</w:t>
      </w:r>
    </w:p>
    <w:p w14:paraId="67F4F770">
      <w:pPr>
        <w:spacing w:line="360" w:lineRule="auto"/>
        <w:ind w:firstLine="484" w:firstLineChars="202"/>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联系人：</w:t>
      </w:r>
      <w:r>
        <w:rPr>
          <w:rFonts w:hint="eastAsia" w:asciiTheme="minorEastAsia" w:hAnsiTheme="minorEastAsia" w:cstheme="minorEastAsia"/>
          <w:color w:val="auto"/>
          <w:sz w:val="24"/>
          <w:szCs w:val="24"/>
          <w:highlight w:val="none"/>
          <w:lang w:val="en-US" w:eastAsia="zh-CN"/>
        </w:rPr>
        <w:t>张先生</w:t>
      </w:r>
    </w:p>
    <w:p w14:paraId="7465D7BE">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联系电话：</w:t>
      </w:r>
      <w:r>
        <w:rPr>
          <w:rFonts w:hint="eastAsia" w:asciiTheme="minorEastAsia" w:hAnsiTheme="minorEastAsia" w:cstheme="minorEastAsia"/>
          <w:color w:val="auto"/>
          <w:sz w:val="24"/>
          <w:szCs w:val="24"/>
          <w:highlight w:val="none"/>
          <w:lang w:val="en-US" w:eastAsia="zh-CN"/>
        </w:rPr>
        <w:t>18603986110</w:t>
      </w:r>
    </w:p>
    <w:p w14:paraId="4FBB0195">
      <w:pPr>
        <w:spacing w:line="360" w:lineRule="auto"/>
        <w:ind w:firstLine="484" w:firstLineChars="202"/>
        <w:rPr>
          <w:rFonts w:hint="eastAsia" w:asciiTheme="minorEastAsia" w:hAnsiTheme="minorEastAsia" w:cstheme="minorEastAsia"/>
          <w:color w:val="auto"/>
          <w:sz w:val="24"/>
          <w:szCs w:val="24"/>
          <w:highlight w:val="none"/>
          <w:lang w:val="en-US" w:eastAsia="zh-CN"/>
        </w:rPr>
      </w:pPr>
    </w:p>
    <w:p w14:paraId="274C62F4">
      <w:pPr>
        <w:spacing w:line="360" w:lineRule="auto"/>
        <w:ind w:firstLine="484" w:firstLineChars="202"/>
        <w:rPr>
          <w:rFonts w:hint="eastAsia" w:asciiTheme="minorEastAsia" w:hAnsiTheme="minorEastAsia" w:cstheme="minorEastAsia"/>
          <w:color w:val="auto"/>
          <w:sz w:val="24"/>
          <w:szCs w:val="24"/>
          <w:highlight w:val="none"/>
        </w:rPr>
      </w:pPr>
    </w:p>
    <w:p w14:paraId="37C35C6F">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0647C828">
      <w:pPr>
        <w:pStyle w:val="5"/>
        <w:bidi w:val="0"/>
        <w:jc w:val="center"/>
        <w:outlineLvl w:val="0"/>
        <w:rPr>
          <w:color w:val="auto"/>
          <w:highlight w:val="none"/>
        </w:rPr>
      </w:pPr>
      <w:bookmarkStart w:id="32" w:name="_Toc18788"/>
      <w:bookmarkStart w:id="33" w:name="_Toc25665"/>
      <w:bookmarkStart w:id="34" w:name="_Toc32032"/>
      <w:bookmarkStart w:id="35" w:name="_Toc43302780"/>
      <w:bookmarkStart w:id="36" w:name="_Toc10227"/>
      <w:bookmarkStart w:id="37" w:name="_Toc31308"/>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2"/>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480" w:lineRule="exact"/>
              <w:jc w:val="left"/>
              <w:outlineLvl w:val="0"/>
              <w:rPr>
                <w:rFonts w:hint="default" w:ascii="宋体" w:hAnsi="宋体" w:cs="宋体" w:eastAsiaTheme="minorEastAsia"/>
                <w:color w:val="auto"/>
                <w:sz w:val="24"/>
                <w:highlight w:val="none"/>
                <w:lang w:val="en-US" w:eastAsia="zh-CN"/>
              </w:rPr>
            </w:pPr>
            <w:bookmarkStart w:id="39" w:name="_Toc9538"/>
            <w:r>
              <w:rPr>
                <w:rFonts w:hint="default" w:ascii="宋体" w:hAnsi="宋体" w:cs="宋体" w:eastAsiaTheme="minorEastAsia"/>
                <w:color w:val="auto"/>
                <w:sz w:val="24"/>
                <w:highlight w:val="none"/>
                <w:lang w:val="en-US" w:eastAsia="zh-CN"/>
              </w:rPr>
              <w:t>采购人：</w:t>
            </w:r>
            <w:r>
              <w:rPr>
                <w:rFonts w:hint="eastAsia" w:ascii="宋体" w:hAnsi="宋体" w:cs="宋体"/>
                <w:color w:val="auto"/>
                <w:sz w:val="24"/>
                <w:highlight w:val="none"/>
                <w:lang w:val="en-US" w:eastAsia="zh-CN"/>
              </w:rPr>
              <w:t>渑池县应急管理局</w:t>
            </w:r>
            <w:bookmarkEnd w:id="39"/>
          </w:p>
          <w:p w14:paraId="036D2C22">
            <w:pPr>
              <w:spacing w:line="480" w:lineRule="exact"/>
              <w:jc w:val="left"/>
              <w:outlineLvl w:val="0"/>
              <w:rPr>
                <w:rFonts w:hint="default" w:ascii="宋体" w:hAnsi="宋体" w:cs="宋体" w:eastAsiaTheme="minorEastAsia"/>
                <w:color w:val="auto"/>
                <w:sz w:val="24"/>
                <w:highlight w:val="none"/>
                <w:lang w:val="en-US" w:eastAsia="zh-CN"/>
              </w:rPr>
            </w:pPr>
            <w:bookmarkStart w:id="40" w:name="_Toc19318"/>
            <w:r>
              <w:rPr>
                <w:rFonts w:hint="default" w:ascii="宋体" w:hAnsi="宋体" w:cs="宋体" w:eastAsiaTheme="minorEastAsia"/>
                <w:color w:val="auto"/>
                <w:sz w:val="24"/>
                <w:highlight w:val="none"/>
                <w:lang w:val="en-US" w:eastAsia="zh-CN"/>
              </w:rPr>
              <w:t>地址：渑池县经十一路韦一路交叉口东</w:t>
            </w:r>
            <w:bookmarkEnd w:id="40"/>
          </w:p>
          <w:p w14:paraId="7BB3570B">
            <w:pPr>
              <w:spacing w:line="480" w:lineRule="exact"/>
              <w:jc w:val="left"/>
              <w:outlineLvl w:val="0"/>
              <w:rPr>
                <w:rFonts w:hint="default" w:ascii="宋体" w:hAnsi="宋体" w:cs="宋体" w:eastAsiaTheme="minorEastAsia"/>
                <w:color w:val="auto"/>
                <w:sz w:val="24"/>
                <w:highlight w:val="none"/>
                <w:lang w:val="en-US" w:eastAsia="zh-CN"/>
              </w:rPr>
            </w:pPr>
            <w:bookmarkStart w:id="41" w:name="_Toc15974"/>
            <w:r>
              <w:rPr>
                <w:rFonts w:hint="default" w:ascii="宋体" w:hAnsi="宋体" w:cs="宋体" w:eastAsiaTheme="minorEastAsia"/>
                <w:color w:val="auto"/>
                <w:sz w:val="24"/>
                <w:highlight w:val="none"/>
                <w:lang w:val="en-US" w:eastAsia="zh-CN"/>
              </w:rPr>
              <w:t>联系人：上官女士</w:t>
            </w:r>
            <w:bookmarkEnd w:id="41"/>
          </w:p>
          <w:p w14:paraId="1C2DCF27">
            <w:pPr>
              <w:spacing w:line="480" w:lineRule="exact"/>
              <w:jc w:val="left"/>
              <w:outlineLvl w:val="0"/>
              <w:rPr>
                <w:rFonts w:hint="default" w:ascii="宋体" w:hAnsi="宋体" w:cs="宋体" w:eastAsiaTheme="minorEastAsia"/>
                <w:color w:val="auto"/>
                <w:sz w:val="24"/>
                <w:highlight w:val="none"/>
                <w:lang w:val="en-US" w:eastAsia="zh-CN"/>
              </w:rPr>
            </w:pPr>
            <w:bookmarkStart w:id="42" w:name="_Toc4447"/>
            <w:r>
              <w:rPr>
                <w:rFonts w:hint="default" w:ascii="宋体" w:hAnsi="宋体" w:cs="宋体" w:eastAsiaTheme="minorEastAsia"/>
                <w:color w:val="auto"/>
                <w:sz w:val="24"/>
                <w:highlight w:val="none"/>
                <w:lang w:val="en-US" w:eastAsia="zh-CN"/>
              </w:rPr>
              <w:t>联系方式：13693995569</w:t>
            </w:r>
            <w:bookmarkEnd w:id="42"/>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0E35E34B">
            <w:pPr>
              <w:spacing w:line="480" w:lineRule="exact"/>
              <w:jc w:val="left"/>
              <w:outlineLvl w:val="0"/>
              <w:rPr>
                <w:rFonts w:hint="default" w:ascii="宋体" w:hAnsi="宋体" w:cs="宋体" w:eastAsiaTheme="minorEastAsia"/>
                <w:color w:val="auto"/>
                <w:sz w:val="24"/>
                <w:highlight w:val="none"/>
                <w:lang w:val="en-US" w:eastAsia="zh-CN"/>
              </w:rPr>
            </w:pPr>
            <w:bookmarkStart w:id="43" w:name="_Toc16324"/>
            <w:r>
              <w:rPr>
                <w:rFonts w:hint="default" w:ascii="宋体" w:hAnsi="宋体" w:cs="宋体" w:eastAsiaTheme="minorEastAsia"/>
                <w:color w:val="auto"/>
                <w:sz w:val="24"/>
                <w:highlight w:val="none"/>
                <w:lang w:val="en-US" w:eastAsia="zh-CN"/>
              </w:rPr>
              <w:t>采购代理机构：崇璟工程管理咨询有限公司</w:t>
            </w:r>
            <w:bookmarkEnd w:id="43"/>
          </w:p>
          <w:p w14:paraId="39261B08">
            <w:pPr>
              <w:spacing w:line="480" w:lineRule="exact"/>
              <w:jc w:val="left"/>
              <w:outlineLvl w:val="0"/>
              <w:rPr>
                <w:rFonts w:hint="default" w:ascii="宋体" w:hAnsi="宋体" w:cs="宋体" w:eastAsiaTheme="minorEastAsia"/>
                <w:color w:val="auto"/>
                <w:sz w:val="24"/>
                <w:highlight w:val="none"/>
                <w:lang w:val="en-US" w:eastAsia="zh-CN"/>
              </w:rPr>
            </w:pPr>
            <w:bookmarkStart w:id="44" w:name="_Toc32407"/>
            <w:r>
              <w:rPr>
                <w:rFonts w:hint="default" w:ascii="宋体" w:hAnsi="宋体" w:cs="宋体" w:eastAsiaTheme="minorEastAsia"/>
                <w:color w:val="auto"/>
                <w:sz w:val="24"/>
                <w:highlight w:val="none"/>
                <w:lang w:val="en-US" w:eastAsia="zh-CN"/>
              </w:rPr>
              <w:t>地址：</w:t>
            </w:r>
            <w:r>
              <w:rPr>
                <w:rFonts w:hint="eastAsia" w:ascii="宋体" w:hAnsi="宋体" w:eastAsia="宋体" w:cs="宋体"/>
                <w:color w:val="auto"/>
                <w:sz w:val="24"/>
                <w:szCs w:val="24"/>
                <w:highlight w:val="none"/>
                <w:lang w:val="en-US" w:eastAsia="zh-CN"/>
              </w:rPr>
              <w:t>河南省郑州市金水区鸿苑路61号院东区</w:t>
            </w:r>
            <w:bookmarkEnd w:id="44"/>
          </w:p>
          <w:p w14:paraId="5F70841C">
            <w:pPr>
              <w:spacing w:line="480" w:lineRule="exact"/>
              <w:jc w:val="left"/>
              <w:outlineLvl w:val="0"/>
              <w:rPr>
                <w:rFonts w:hint="default" w:ascii="宋体" w:hAnsi="宋体" w:cs="宋体" w:eastAsiaTheme="minorEastAsia"/>
                <w:color w:val="auto"/>
                <w:sz w:val="24"/>
                <w:highlight w:val="none"/>
                <w:lang w:val="en-US" w:eastAsia="zh-CN"/>
              </w:rPr>
            </w:pPr>
            <w:bookmarkStart w:id="45" w:name="_Toc25672"/>
            <w:r>
              <w:rPr>
                <w:rFonts w:hint="default" w:ascii="宋体" w:hAnsi="宋体" w:cs="宋体" w:eastAsiaTheme="minorEastAsia"/>
                <w:color w:val="auto"/>
                <w:sz w:val="24"/>
                <w:highlight w:val="none"/>
                <w:lang w:val="en-US" w:eastAsia="zh-CN"/>
              </w:rPr>
              <w:t>联系人：张先生</w:t>
            </w:r>
            <w:bookmarkEnd w:id="45"/>
          </w:p>
          <w:p w14:paraId="2EBC2F67">
            <w:pPr>
              <w:spacing w:line="480" w:lineRule="exact"/>
              <w:jc w:val="left"/>
              <w:outlineLvl w:val="0"/>
              <w:rPr>
                <w:rFonts w:hint="default" w:ascii="宋体" w:hAnsi="宋体" w:cs="宋体" w:eastAsiaTheme="minorEastAsia"/>
                <w:color w:val="auto"/>
                <w:sz w:val="24"/>
                <w:highlight w:val="none"/>
                <w:lang w:val="en-US" w:eastAsia="zh-CN"/>
              </w:rPr>
            </w:pPr>
            <w:bookmarkStart w:id="46" w:name="_Toc3115"/>
            <w:r>
              <w:rPr>
                <w:rFonts w:hint="default" w:ascii="宋体" w:hAnsi="宋体" w:cs="宋体" w:eastAsiaTheme="minorEastAsia"/>
                <w:color w:val="auto"/>
                <w:sz w:val="24"/>
                <w:highlight w:val="none"/>
                <w:lang w:val="en-US" w:eastAsia="zh-CN"/>
              </w:rPr>
              <w:t>联系电话：18603986110</w:t>
            </w:r>
            <w:bookmarkEnd w:id="46"/>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渑池县应急管理局森林防灭火装备购置项目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MCGZ[2025]082-ZC058、</w:t>
            </w:r>
            <w:r>
              <w:rPr>
                <w:rFonts w:hint="eastAsia" w:ascii="宋体" w:hAnsi="宋体" w:cs="宋体"/>
                <w:color w:val="auto"/>
                <w:sz w:val="24"/>
                <w:highlight w:val="none"/>
              </w:rPr>
              <w:t>渑池竞磋采购-202</w:t>
            </w:r>
            <w:r>
              <w:rPr>
                <w:rFonts w:hint="eastAsia" w:ascii="宋体" w:hAnsi="宋体" w:cs="宋体"/>
                <w:color w:val="auto"/>
                <w:sz w:val="24"/>
                <w:highlight w:val="none"/>
                <w:lang w:val="en-US" w:eastAsia="zh-CN"/>
              </w:rPr>
              <w:t>5-43</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自合同签订之日起15日历天内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1EDCC9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838E0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FE3FC3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026527E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5A4361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5E70F1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7A960D9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C03DD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3086DF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5月8日8时20分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5月8日8时20分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944456.00元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16EF21D3">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3E173">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0" w:type="dxa"/>
            <w:tcBorders>
              <w:top w:val="single" w:color="auto" w:sz="4" w:space="0"/>
              <w:left w:val="nil"/>
              <w:bottom w:val="single" w:color="auto" w:sz="4" w:space="0"/>
              <w:right w:val="single" w:color="auto" w:sz="4" w:space="0"/>
            </w:tcBorders>
            <w:vAlign w:val="center"/>
          </w:tcPr>
          <w:p w14:paraId="49DFD18E">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2804C3B8">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签订合同时双方协商</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9"/>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7" w:name="_Toc20823275"/>
      <w:bookmarkEnd w:id="47"/>
      <w:bookmarkStart w:id="48" w:name="_Toc513029203"/>
      <w:bookmarkEnd w:id="48"/>
      <w:bookmarkStart w:id="49" w:name="_Toc120614214"/>
      <w:bookmarkEnd w:id="49"/>
      <w:bookmarkStart w:id="50" w:name="_Toc16770549"/>
      <w:bookmarkEnd w:id="50"/>
      <w:bookmarkStart w:id="51" w:name="_Toc16938519"/>
      <w:bookmarkEnd w:id="51"/>
      <w:bookmarkStart w:id="52" w:name="_Toc517178993"/>
      <w:bookmarkEnd w:id="52"/>
      <w:bookmarkStart w:id="53" w:name="_Toc32643"/>
      <w:bookmarkStart w:id="54" w:name="_Toc3111_WPSOffice_Level1"/>
      <w:bookmarkStart w:id="55" w:name="_Toc2341_WPSOffice_Level1"/>
      <w:bookmarkStart w:id="56" w:name="_Toc27375_WPSOffice_Level1"/>
      <w:bookmarkStart w:id="57" w:name="_Toc4714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513029204"/>
      <w:bookmarkEnd w:id="58"/>
      <w:bookmarkStart w:id="59" w:name="_Toc16938520"/>
      <w:bookmarkEnd w:id="59"/>
      <w:bookmarkStart w:id="60" w:name="_Toc20823276"/>
      <w:bookmarkEnd w:id="60"/>
      <w:bookmarkStart w:id="61" w:name="_Toc528078009"/>
      <w:r>
        <w:rPr>
          <w:rFonts w:hint="eastAsia" w:ascii="宋体" w:hAnsi="宋体" w:eastAsia="宋体" w:cs="宋体"/>
          <w:color w:val="auto"/>
          <w:sz w:val="24"/>
          <w:szCs w:val="24"/>
          <w:highlight w:val="none"/>
        </w:rPr>
        <w:t>1.1.1</w:t>
      </w:r>
      <w:bookmarkEnd w:id="61"/>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62" w:name="_Toc20823278"/>
      <w:bookmarkEnd w:id="62"/>
      <w:bookmarkStart w:id="63" w:name="_Toc513029206"/>
      <w:bookmarkEnd w:id="63"/>
      <w:bookmarkStart w:id="64" w:name="_Toc16938522"/>
      <w:bookmarkEnd w:id="64"/>
      <w:bookmarkStart w:id="65" w:name="_Toc528078010"/>
      <w:r>
        <w:rPr>
          <w:rFonts w:hint="eastAsia" w:ascii="宋体" w:hAnsi="宋体" w:eastAsia="宋体" w:cs="宋体"/>
          <w:color w:val="auto"/>
          <w:sz w:val="24"/>
          <w:szCs w:val="24"/>
          <w:highlight w:val="none"/>
        </w:rPr>
        <w:t>1.1.2</w:t>
      </w:r>
      <w:bookmarkEnd w:id="65"/>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66" w:name="_Toc462564067"/>
      <w:bookmarkEnd w:id="66"/>
      <w:bookmarkStart w:id="67" w:name="_Toc16938523"/>
      <w:bookmarkEnd w:id="67"/>
      <w:bookmarkStart w:id="68" w:name="_Toc20823279"/>
      <w:bookmarkEnd w:id="68"/>
      <w:bookmarkStart w:id="69" w:name="_Toc513029207"/>
      <w:bookmarkEnd w:id="69"/>
      <w:bookmarkStart w:id="70" w:name="_Toc528078011"/>
      <w:r>
        <w:rPr>
          <w:rFonts w:hint="eastAsia" w:ascii="宋体" w:hAnsi="宋体" w:eastAsia="宋体" w:cs="宋体"/>
          <w:color w:val="auto"/>
          <w:sz w:val="24"/>
          <w:szCs w:val="24"/>
          <w:highlight w:val="none"/>
        </w:rPr>
        <w:t>1.1.3</w:t>
      </w:r>
      <w:bookmarkEnd w:id="70"/>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71" w:name="_Toc505350554"/>
      <w:bookmarkEnd w:id="71"/>
      <w:bookmarkStart w:id="72" w:name="_Toc517178994"/>
      <w:bookmarkEnd w:id="72"/>
      <w:bookmarkStart w:id="73" w:name="_Toc504491968"/>
      <w:bookmarkEnd w:id="73"/>
      <w:bookmarkStart w:id="74" w:name="_Toc513029209"/>
      <w:bookmarkEnd w:id="74"/>
      <w:bookmarkStart w:id="75" w:name="_Toc20823281"/>
      <w:bookmarkEnd w:id="75"/>
      <w:bookmarkStart w:id="76" w:name="_Toc16938525"/>
      <w:bookmarkEnd w:id="76"/>
      <w:bookmarkStart w:id="77" w:name="_Toc403987206"/>
      <w:bookmarkEnd w:id="77"/>
      <w:bookmarkStart w:id="78" w:name="_Toc120614215"/>
      <w:bookmarkEnd w:id="78"/>
      <w:bookmarkStart w:id="79" w:name="_Toc528078012"/>
      <w:r>
        <w:rPr>
          <w:rFonts w:hint="eastAsia" w:ascii="宋体" w:hAnsi="宋体" w:eastAsia="宋体" w:cs="宋体"/>
          <w:color w:val="auto"/>
          <w:sz w:val="24"/>
          <w:szCs w:val="24"/>
          <w:highlight w:val="none"/>
        </w:rPr>
        <w:t>2.</w:t>
      </w:r>
      <w:bookmarkEnd w:id="79"/>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80" w:name="_Toc513029210"/>
      <w:bookmarkEnd w:id="80"/>
      <w:bookmarkStart w:id="81" w:name="_Toc20823282"/>
      <w:bookmarkEnd w:id="81"/>
      <w:bookmarkStart w:id="82" w:name="_Toc16938526"/>
      <w:bookmarkEnd w:id="82"/>
      <w:bookmarkStart w:id="83" w:name="_Toc528078013"/>
      <w:r>
        <w:rPr>
          <w:rFonts w:hint="eastAsia" w:ascii="宋体" w:hAnsi="宋体" w:eastAsia="宋体" w:cs="宋体"/>
          <w:color w:val="auto"/>
          <w:sz w:val="24"/>
          <w:szCs w:val="24"/>
          <w:highlight w:val="none"/>
        </w:rPr>
        <w:t>2.1</w:t>
      </w:r>
      <w:bookmarkEnd w:id="83"/>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84" w:name="_Toc462564070"/>
      <w:bookmarkEnd w:id="84"/>
      <w:bookmarkStart w:id="85" w:name="_Toc20823283"/>
      <w:bookmarkEnd w:id="85"/>
      <w:bookmarkStart w:id="86" w:name="_Toc16938527"/>
      <w:bookmarkEnd w:id="86"/>
      <w:bookmarkStart w:id="87" w:name="_Toc513029211"/>
      <w:bookmarkEnd w:id="87"/>
      <w:bookmarkStart w:id="88" w:name="_Toc528078014"/>
      <w:r>
        <w:rPr>
          <w:rFonts w:hint="eastAsia" w:ascii="宋体" w:hAnsi="宋体" w:eastAsia="宋体" w:cs="宋体"/>
          <w:color w:val="auto"/>
          <w:sz w:val="24"/>
          <w:szCs w:val="24"/>
          <w:highlight w:val="none"/>
        </w:rPr>
        <w:t>2.2</w:t>
      </w:r>
      <w:bookmarkEnd w:id="88"/>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9" w:name="_Toc20823285"/>
      <w:bookmarkEnd w:id="89"/>
      <w:bookmarkStart w:id="90" w:name="_Toc403987207"/>
      <w:bookmarkEnd w:id="90"/>
      <w:bookmarkStart w:id="91" w:name="_Toc120614216"/>
      <w:bookmarkEnd w:id="91"/>
      <w:bookmarkStart w:id="92" w:name="_Toc462564072"/>
      <w:bookmarkEnd w:id="92"/>
      <w:bookmarkStart w:id="93" w:name="_Toc16938529"/>
      <w:bookmarkEnd w:id="93"/>
      <w:bookmarkStart w:id="94" w:name="_Toc513029213"/>
      <w:r>
        <w:rPr>
          <w:rFonts w:hint="eastAsia" w:ascii="宋体" w:hAnsi="宋体" w:eastAsia="宋体" w:cs="宋体"/>
          <w:color w:val="auto"/>
          <w:sz w:val="24"/>
          <w:szCs w:val="24"/>
          <w:highlight w:val="none"/>
        </w:rPr>
        <w:t xml:space="preserve"> </w:t>
      </w:r>
      <w:bookmarkEnd w:id="94"/>
      <w:bookmarkStart w:id="95" w:name="_Toc528078015"/>
      <w:bookmarkEnd w:id="95"/>
      <w:bookmarkStart w:id="96" w:name="_Toc504491969"/>
      <w:bookmarkEnd w:id="96"/>
      <w:bookmarkStart w:id="97" w:name="_Toc517178995"/>
      <w:bookmarkEnd w:id="97"/>
      <w:bookmarkStart w:id="98" w:name="_Toc505350555"/>
      <w:bookmarkEnd w:id="98"/>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9" w:name="_Toc528078016"/>
      <w:bookmarkEnd w:id="99"/>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100" w:name="_Toc528078017"/>
      <w:bookmarkEnd w:id="100"/>
      <w:r>
        <w:rPr>
          <w:rFonts w:hint="eastAsia" w:ascii="宋体" w:hAnsi="宋体" w:eastAsia="宋体" w:cs="宋体"/>
          <w:color w:val="auto"/>
          <w:sz w:val="24"/>
          <w:szCs w:val="24"/>
          <w:highlight w:val="none"/>
        </w:rPr>
        <w:t>3.1供应商应按照竞争性磋商文件规定格式填报</w:t>
      </w:r>
      <w:bookmarkStart w:id="101" w:name="_Hlt26670399"/>
      <w:bookmarkEnd w:id="101"/>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102" w:name="_Toc528078018"/>
      <w:bookmarkEnd w:id="102"/>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103" w:name="_Toc528078019"/>
      <w:bookmarkEnd w:id="103"/>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104" w:name="_Toc528078020"/>
      <w:bookmarkEnd w:id="104"/>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105" w:name="_Hlt26668983"/>
      <w:bookmarkEnd w:id="105"/>
      <w:bookmarkStart w:id="106" w:name="_Hlt26954844"/>
      <w:bookmarkEnd w:id="106"/>
      <w:bookmarkStart w:id="107" w:name="_Hlt26670403"/>
      <w:bookmarkEnd w:id="107"/>
      <w:bookmarkStart w:id="108" w:name="_Hlt26670425"/>
      <w:bookmarkEnd w:id="108"/>
      <w:bookmarkStart w:id="109" w:name="_Hlt26954842"/>
      <w:bookmarkEnd w:id="109"/>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10" w:name="_Toc505350556"/>
      <w:bookmarkEnd w:id="110"/>
      <w:bookmarkStart w:id="111" w:name="_Toc517178996"/>
      <w:bookmarkEnd w:id="111"/>
      <w:bookmarkStart w:id="112" w:name="_Hlt26670486"/>
      <w:bookmarkEnd w:id="112"/>
      <w:bookmarkStart w:id="113" w:name="_Hlt26670482"/>
      <w:bookmarkEnd w:id="113"/>
      <w:bookmarkStart w:id="114" w:name="_Hlt26954846"/>
      <w:bookmarkEnd w:id="114"/>
      <w:bookmarkStart w:id="115" w:name="_Hlt26954731"/>
      <w:bookmarkEnd w:id="115"/>
      <w:bookmarkStart w:id="116" w:name="_Hlt26954848"/>
      <w:bookmarkEnd w:id="116"/>
      <w:bookmarkStart w:id="117" w:name="_Toc528078025"/>
      <w:r>
        <w:rPr>
          <w:rFonts w:hint="eastAsia" w:ascii="宋体" w:hAnsi="宋体" w:eastAsia="宋体" w:cs="宋体"/>
          <w:color w:val="auto"/>
          <w:sz w:val="24"/>
          <w:szCs w:val="24"/>
          <w:highlight w:val="none"/>
        </w:rPr>
        <w:t>4.磋商与评审</w:t>
      </w:r>
      <w:bookmarkEnd w:id="117"/>
      <w:bookmarkStart w:id="118" w:name="_Toc528078026"/>
      <w:bookmarkEnd w:id="118"/>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9" w:name="_Toc528078027"/>
      <w:bookmarkEnd w:id="119"/>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29"/>
      <w:bookmarkEnd w:id="120"/>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21" w:name="_Toc528078030"/>
      <w:bookmarkEnd w:id="121"/>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1"/>
      <w:bookmarkEnd w:id="122"/>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23" w:name="_Toc16938548"/>
      <w:bookmarkEnd w:id="123"/>
      <w:bookmarkStart w:id="124" w:name="_Toc513029232"/>
      <w:bookmarkEnd w:id="124"/>
      <w:bookmarkStart w:id="125" w:name="_Toc20823304"/>
      <w:bookmarkEnd w:id="125"/>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6" w:name="_Toc528078034"/>
      <w:bookmarkEnd w:id="126"/>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7" w:name="_Toc528078035"/>
      <w:bookmarkEnd w:id="127"/>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8" w:name="_Toc528078036"/>
      <w:bookmarkEnd w:id="128"/>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9" w:name="_Toc528078037"/>
      <w:bookmarkEnd w:id="129"/>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30" w:name="_Toc528078038"/>
      <w:bookmarkEnd w:id="130"/>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31" w:name="_Toc528078039"/>
      <w:bookmarkEnd w:id="131"/>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32" w:name="_Toc528078040"/>
      <w:bookmarkEnd w:id="132"/>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528078041"/>
      <w:bookmarkEnd w:id="133"/>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34" w:name="_Toc513029235"/>
      <w:bookmarkEnd w:id="134"/>
      <w:bookmarkStart w:id="135" w:name="_Toc16938551"/>
      <w:bookmarkEnd w:id="135"/>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505350557"/>
      <w:bookmarkEnd w:id="136"/>
      <w:bookmarkStart w:id="137" w:name="_Toc504491971"/>
      <w:bookmarkEnd w:id="137"/>
      <w:bookmarkStart w:id="138" w:name="_Toc517178997"/>
      <w:bookmarkEnd w:id="138"/>
      <w:bookmarkStart w:id="139" w:name="_Toc528078042"/>
      <w:r>
        <w:rPr>
          <w:rFonts w:hint="eastAsia" w:ascii="宋体" w:hAnsi="宋体" w:eastAsia="宋体" w:cs="宋体"/>
          <w:color w:val="auto"/>
          <w:sz w:val="24"/>
          <w:szCs w:val="24"/>
          <w:highlight w:val="none"/>
        </w:rPr>
        <w:t>8.确定成交、询问及质疑</w:t>
      </w:r>
      <w:bookmarkEnd w:id="139"/>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40" w:name="_Toc20823310"/>
      <w:bookmarkEnd w:id="140"/>
      <w:bookmarkStart w:id="141" w:name="_Toc16938554"/>
      <w:bookmarkEnd w:id="141"/>
      <w:bookmarkStart w:id="142" w:name="_Toc528078043"/>
      <w:r>
        <w:rPr>
          <w:rFonts w:hint="eastAsia" w:ascii="宋体" w:hAnsi="宋体" w:eastAsia="宋体" w:cs="宋体"/>
          <w:color w:val="auto"/>
          <w:sz w:val="24"/>
          <w:szCs w:val="24"/>
          <w:highlight w:val="none"/>
        </w:rPr>
        <w:t>8.1</w:t>
      </w:r>
      <w:bookmarkEnd w:id="142"/>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43" w:name="_Toc200451960"/>
      <w:bookmarkEnd w:id="143"/>
      <w:bookmarkStart w:id="144" w:name="_Toc528078044"/>
      <w:r>
        <w:rPr>
          <w:rFonts w:hint="eastAsia" w:ascii="宋体" w:hAnsi="宋体" w:eastAsia="宋体" w:cs="宋体"/>
          <w:color w:val="auto"/>
          <w:sz w:val="24"/>
          <w:szCs w:val="24"/>
          <w:highlight w:val="none"/>
        </w:rPr>
        <w:t>8.2询问及质疑</w:t>
      </w:r>
      <w:bookmarkEnd w:id="144"/>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45" w:name="_Toc120614220"/>
      <w:bookmarkEnd w:id="145"/>
      <w:bookmarkStart w:id="146" w:name="_Toc20823308"/>
      <w:bookmarkEnd w:id="146"/>
      <w:bookmarkStart w:id="147" w:name="_Toc403987211"/>
      <w:bookmarkEnd w:id="147"/>
      <w:bookmarkStart w:id="148" w:name="_Toc513029236"/>
      <w:bookmarkEnd w:id="148"/>
      <w:bookmarkStart w:id="149" w:name="_Toc505350558"/>
      <w:bookmarkEnd w:id="149"/>
      <w:bookmarkStart w:id="150" w:name="_Toc16938552"/>
      <w:bookmarkEnd w:id="150"/>
      <w:bookmarkStart w:id="151" w:name="_Toc504491972"/>
      <w:bookmarkEnd w:id="151"/>
      <w:bookmarkStart w:id="152" w:name="_Toc517178998"/>
      <w:bookmarkEnd w:id="152"/>
      <w:bookmarkStart w:id="153" w:name="_Toc528078045"/>
      <w:r>
        <w:rPr>
          <w:rFonts w:hint="eastAsia" w:ascii="宋体" w:hAnsi="宋体" w:eastAsia="宋体" w:cs="宋体"/>
          <w:color w:val="auto"/>
          <w:sz w:val="24"/>
          <w:szCs w:val="24"/>
          <w:highlight w:val="none"/>
        </w:rPr>
        <w:t>9.</w:t>
      </w:r>
      <w:bookmarkEnd w:id="153"/>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54" w:name="_Toc20823309"/>
      <w:bookmarkEnd w:id="154"/>
      <w:bookmarkStart w:id="155" w:name="_Toc513029237"/>
      <w:bookmarkEnd w:id="155"/>
      <w:bookmarkStart w:id="156" w:name="_Toc16938553"/>
      <w:bookmarkEnd w:id="156"/>
      <w:bookmarkStart w:id="157" w:name="_Toc528078046"/>
      <w:r>
        <w:rPr>
          <w:rFonts w:hint="eastAsia" w:ascii="宋体" w:hAnsi="宋体" w:eastAsia="宋体" w:cs="宋体"/>
          <w:color w:val="auto"/>
          <w:sz w:val="24"/>
          <w:szCs w:val="24"/>
          <w:highlight w:val="none"/>
        </w:rPr>
        <w:t>9.1签订合同</w:t>
      </w:r>
      <w:bookmarkEnd w:id="157"/>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8" w:name="_Toc479757211"/>
      <w:bookmarkEnd w:id="158"/>
      <w:bookmarkStart w:id="159" w:name="_Hlt16619475"/>
      <w:bookmarkEnd w:id="159"/>
      <w:bookmarkStart w:id="160" w:name="_Toc120614221"/>
      <w:bookmarkEnd w:id="160"/>
      <w:bookmarkStart w:id="161" w:name="_Toc528078047"/>
      <w:bookmarkEnd w:id="161"/>
      <w:bookmarkStart w:id="162" w:name="_Toc517178999"/>
      <w:bookmarkEnd w:id="162"/>
      <w:bookmarkStart w:id="163" w:name="_Toc513029242"/>
      <w:bookmarkEnd w:id="163"/>
      <w:bookmarkStart w:id="164" w:name="_Toc20823314"/>
      <w:bookmarkEnd w:id="164"/>
      <w:bookmarkStart w:id="165" w:name="_Toc16938558"/>
      <w:bookmarkEnd w:id="165"/>
      <w:bookmarkStart w:id="166" w:name="_Toc479757207"/>
      <w:bookmarkEnd w:id="166"/>
      <w:bookmarkStart w:id="167" w:name="_Toc528078062"/>
      <w:r>
        <w:rPr>
          <w:rFonts w:hint="eastAsia" w:ascii="宋体" w:hAnsi="宋体" w:eastAsia="宋体" w:cs="宋体"/>
          <w:color w:val="auto"/>
          <w:sz w:val="24"/>
          <w:szCs w:val="24"/>
          <w:highlight w:val="none"/>
        </w:rPr>
        <w:t>。</w:t>
      </w:r>
      <w:bookmarkEnd w:id="167"/>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68"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9" w:name="第四部分_合同条款"/>
      <w:bookmarkEnd w:id="169"/>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8"/>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5"/>
        <w:bidi w:val="0"/>
        <w:jc w:val="center"/>
        <w:outlineLvl w:val="0"/>
        <w:rPr>
          <w:color w:val="auto"/>
          <w:highlight w:val="none"/>
        </w:rPr>
      </w:pPr>
      <w:bookmarkStart w:id="170" w:name="_Toc6120"/>
      <w:bookmarkStart w:id="171" w:name="_Toc2899"/>
      <w:bookmarkStart w:id="172" w:name="_Toc14135"/>
      <w:r>
        <w:rPr>
          <w:rFonts w:hint="eastAsia"/>
          <w:color w:val="auto"/>
          <w:highlight w:val="none"/>
        </w:rPr>
        <w:t>第三章  评标办法（综合评估法）</w:t>
      </w:r>
      <w:bookmarkEnd w:id="53"/>
      <w:bookmarkEnd w:id="54"/>
      <w:bookmarkEnd w:id="55"/>
      <w:bookmarkEnd w:id="56"/>
      <w:bookmarkEnd w:id="57"/>
      <w:bookmarkEnd w:id="170"/>
      <w:bookmarkEnd w:id="171"/>
      <w:bookmarkEnd w:id="172"/>
    </w:p>
    <w:p w14:paraId="26E3C40A">
      <w:pPr>
        <w:widowControl/>
        <w:spacing w:line="400" w:lineRule="exact"/>
        <w:ind w:firstLine="420"/>
        <w:rPr>
          <w:rFonts w:ascii="宋体" w:hAnsi="宋体" w:cs="Calibri"/>
          <w:color w:val="auto"/>
          <w:sz w:val="24"/>
          <w:highlight w:val="none"/>
        </w:rPr>
      </w:pPr>
      <w:bookmarkStart w:id="173" w:name="_Toc179632618"/>
      <w:bookmarkEnd w:id="173"/>
      <w:bookmarkStart w:id="174" w:name="_Toc466566705"/>
      <w:bookmarkEnd w:id="174"/>
      <w:bookmarkStart w:id="175" w:name="_Toc375053347"/>
      <w:bookmarkEnd w:id="175"/>
      <w:bookmarkStart w:id="176" w:name="_Toc466566794"/>
      <w:bookmarkEnd w:id="176"/>
      <w:bookmarkStart w:id="177" w:name="_Toc144974567"/>
      <w:bookmarkEnd w:id="177"/>
      <w:bookmarkStart w:id="178" w:name="_Toc152045600"/>
      <w:bookmarkEnd w:id="178"/>
      <w:bookmarkStart w:id="179" w:name="OLE_LINK1"/>
      <w:r>
        <w:rPr>
          <w:rFonts w:hint="eastAsia" w:ascii="宋体" w:hAnsi="宋体" w:cs="Calibri"/>
          <w:color w:val="auto"/>
          <w:kern w:val="0"/>
          <w:sz w:val="24"/>
          <w:highlight w:val="none"/>
        </w:rPr>
        <w:t>本次项目的评审分为初步审查和详细审查。详细审查采用综合评分法，总分为100分。</w:t>
      </w:r>
      <w:bookmarkEnd w:id="179"/>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80" w:name="_Toc528078063"/>
      <w:bookmarkEnd w:id="180"/>
      <w:bookmarkStart w:id="181" w:name="_Toc517179004"/>
      <w:bookmarkEnd w:id="181"/>
      <w:bookmarkStart w:id="182" w:name="_Toc16770583"/>
      <w:bookmarkEnd w:id="182"/>
      <w:bookmarkStart w:id="183" w:name="_Toc512514899"/>
      <w:bookmarkEnd w:id="183"/>
      <w:bookmarkStart w:id="184" w:name="_Toc13219"/>
      <w:bookmarkStart w:id="185" w:name="_Toc43302814"/>
      <w:r>
        <w:rPr>
          <w:rFonts w:hint="eastAsia" w:ascii="宋体" w:hAnsi="宋体" w:eastAsia="宋体" w:cs="宋体"/>
          <w:color w:val="auto"/>
          <w:sz w:val="24"/>
          <w:szCs w:val="32"/>
          <w:highlight w:val="none"/>
        </w:rPr>
        <w:t>评分标准</w:t>
      </w:r>
      <w:bookmarkEnd w:id="184"/>
      <w:bookmarkEnd w:id="185"/>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2"/>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11AC1C5C">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78BAB25D">
            <w:pPr>
              <w:spacing w:line="4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扣1分</w:t>
            </w:r>
            <w:r>
              <w:rPr>
                <w:rFonts w:hint="eastAsia" w:ascii="宋体" w:hAnsi="宋体" w:eastAsia="宋体" w:cs="宋体"/>
                <w:color w:val="auto"/>
                <w:sz w:val="24"/>
                <w:szCs w:val="24"/>
                <w:highlight w:val="none"/>
                <w:lang w:val="zh-CN"/>
              </w:rPr>
              <w:t>。</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4A728C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684E0B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2A1953E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7D16720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013EFD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7"/>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014B63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应针对本项目提供详细、全面、可控性强的培训方案，根据所提供的培训方案质量由评标委员会进行综合评审：</w:t>
            </w:r>
          </w:p>
          <w:p w14:paraId="3796ED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1.培训方案合理得当，能充分满足采购需求，人员配备及培训计划合理，可控性强得5分；</w:t>
            </w:r>
          </w:p>
          <w:p w14:paraId="393BE8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2.培训方案一般，基本满足采购需求，人员配备及培训计划合理性一般，可控性一般得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F37BC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3.培训方案较差，难以满足采购需求，人员配备及培训计划合理性较差，可控性一般得1分。</w:t>
            </w:r>
          </w:p>
          <w:p w14:paraId="2820E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4.缺此项得0分。</w:t>
            </w:r>
          </w:p>
        </w:tc>
      </w:tr>
      <w:tr w14:paraId="0B8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64B9B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5803967">
            <w:pPr>
              <w:pStyle w:val="7"/>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676D890D">
            <w:pPr>
              <w:pStyle w:val="7"/>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0942332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65202B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129590BE">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0463BA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1BAE01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6A25B0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71FB13C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提供2022年1月以来已完成的类似项目业绩，每提供一份得1份，该项最高得5分，没有不得分；须提供合同和中标通知书。注：需在响应文件中提供相应证明资料，没有不得分。</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FB36AE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F37EFB0">
            <w:pPr>
              <w:spacing w:line="360" w:lineRule="auto"/>
              <w:rPr>
                <w:rFonts w:hint="eastAsia" w:ascii="宋体" w:hAnsi="宋体" w:eastAsia="宋体" w:cs="宋体"/>
                <w:color w:val="auto"/>
                <w:sz w:val="24"/>
                <w:szCs w:val="24"/>
                <w:highlight w:val="none"/>
                <w:lang w:val="en-US" w:eastAsia="zh-CN" w:bidi="zh-CN"/>
              </w:rPr>
            </w:pPr>
          </w:p>
          <w:p w14:paraId="04B86216">
            <w:pPr>
              <w:spacing w:line="360" w:lineRule="auto"/>
              <w:rPr>
                <w:rFonts w:hint="eastAsia" w:ascii="宋体" w:hAnsi="宋体" w:eastAsia="宋体" w:cs="宋体"/>
                <w:color w:val="auto"/>
                <w:sz w:val="24"/>
                <w:szCs w:val="24"/>
                <w:highlight w:val="none"/>
                <w:lang w:val="en-US" w:eastAsia="zh-CN" w:bidi="zh-CN"/>
              </w:rPr>
            </w:pPr>
          </w:p>
          <w:p w14:paraId="60132912">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售后服务方案</w:t>
            </w:r>
          </w:p>
          <w:p w14:paraId="51303BC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67A8672B">
            <w:pPr>
              <w:spacing w:line="420" w:lineRule="exact"/>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提供的售后服务方案中的售后服务内容、售后服务措施、售后服务团队及人员安排、备品备件等内容进行评审。</w:t>
            </w:r>
          </w:p>
          <w:p w14:paraId="428AC1B3">
            <w:pPr>
              <w:spacing w:line="420" w:lineRule="exact"/>
              <w:rPr>
                <w:rFonts w:ascii="宋体" w:hAnsi="宋体" w:cs="宋体"/>
                <w:color w:val="auto"/>
                <w:sz w:val="24"/>
                <w:highlight w:val="none"/>
              </w:rPr>
            </w:pPr>
            <w:r>
              <w:rPr>
                <w:rFonts w:hint="eastAsia" w:ascii="宋体" w:hAnsi="宋体" w:cs="宋体"/>
                <w:color w:val="auto"/>
                <w:sz w:val="24"/>
                <w:highlight w:val="none"/>
              </w:rPr>
              <w:t>1.售后服务保障体系完善、科学、详实，完全满足或优于项目需求的，得5分；</w:t>
            </w:r>
          </w:p>
          <w:p w14:paraId="6035CB23">
            <w:pPr>
              <w:spacing w:line="420" w:lineRule="exact"/>
              <w:rPr>
                <w:rFonts w:ascii="宋体" w:hAnsi="宋体" w:cs="宋体"/>
                <w:color w:val="auto"/>
                <w:sz w:val="24"/>
                <w:highlight w:val="none"/>
              </w:rPr>
            </w:pPr>
            <w:r>
              <w:rPr>
                <w:rFonts w:hint="eastAsia" w:ascii="宋体" w:hAnsi="宋体" w:cs="宋体"/>
                <w:color w:val="auto"/>
                <w:sz w:val="24"/>
                <w:highlight w:val="none"/>
              </w:rPr>
              <w:t>2.售后服务保障体系较完善，基本满足项目需求的，得3分；</w:t>
            </w:r>
          </w:p>
          <w:p w14:paraId="0ABEF920">
            <w:pPr>
              <w:spacing w:line="420" w:lineRule="exact"/>
              <w:rPr>
                <w:rFonts w:ascii="宋体" w:hAnsi="宋体" w:cs="宋体"/>
                <w:color w:val="auto"/>
                <w:sz w:val="24"/>
                <w:highlight w:val="none"/>
              </w:rPr>
            </w:pPr>
            <w:r>
              <w:rPr>
                <w:rFonts w:hint="eastAsia" w:ascii="宋体" w:hAnsi="宋体" w:cs="宋体"/>
                <w:color w:val="auto"/>
                <w:sz w:val="24"/>
                <w:highlight w:val="none"/>
              </w:rPr>
              <w:t>3.售后服务内容不全、保障体系欠缺的，得1分；</w:t>
            </w:r>
          </w:p>
          <w:p w14:paraId="66F5630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cs="宋体"/>
                <w:color w:val="auto"/>
                <w:sz w:val="24"/>
                <w:highlight w:val="none"/>
              </w:rPr>
              <w:t>4.售后服务方案不满足项目需求得0分。</w:t>
            </w:r>
          </w:p>
        </w:tc>
      </w:tr>
      <w:tr w14:paraId="3C06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75253447">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noWrap w:val="0"/>
            <w:vAlign w:val="center"/>
          </w:tcPr>
          <w:p w14:paraId="19D74A2E">
            <w:pPr>
              <w:pStyle w:val="49"/>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售后培训人员职称及证书</w:t>
            </w:r>
          </w:p>
          <w:p w14:paraId="5BE7923C">
            <w:pPr>
              <w:pStyle w:val="49"/>
              <w:spacing w:before="96" w:line="360" w:lineRule="auto"/>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tc>
        <w:tc>
          <w:tcPr>
            <w:tcW w:w="6426" w:type="dxa"/>
            <w:tcBorders>
              <w:top w:val="single" w:color="auto" w:sz="4" w:space="0"/>
              <w:left w:val="nil"/>
              <w:bottom w:val="single" w:color="auto" w:sz="4" w:space="0"/>
              <w:right w:val="single" w:color="auto" w:sz="4" w:space="0"/>
            </w:tcBorders>
            <w:shd w:val="clear" w:color="auto" w:fill="auto"/>
            <w:noWrap w:val="0"/>
            <w:vAlign w:val="top"/>
          </w:tcPr>
          <w:p w14:paraId="3FD16124">
            <w:pPr>
              <w:pStyle w:val="49"/>
              <w:spacing w:before="12"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培训负责人须具有民航局颁发的民用无人驾驶航空器操控员教员执照，具备得2分，没有不得分；</w:t>
            </w:r>
          </w:p>
          <w:p w14:paraId="6190BCA0">
            <w:pPr>
              <w:pStyle w:val="49"/>
              <w:spacing w:before="12"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针对本项目其他培训人员须最少两人持有民航局颁发的民用无人驾驶航空器操控员执照，具备一人得</w:t>
            </w: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分，最多得</w:t>
            </w: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rPr>
              <w:t>分；</w:t>
            </w:r>
          </w:p>
          <w:p w14:paraId="4F7391D5">
            <w:pPr>
              <w:pStyle w:val="49"/>
              <w:spacing w:before="12"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须提供售后培训人员无人机执照证书及</w:t>
            </w:r>
            <w:r>
              <w:rPr>
                <w:rFonts w:hint="eastAsia" w:ascii="宋体" w:hAnsi="宋体" w:eastAsia="宋体" w:cs="宋体"/>
                <w:color w:val="auto"/>
                <w:sz w:val="24"/>
                <w:highlight w:val="none"/>
                <w:lang w:val="en-US"/>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en-US"/>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月1日以来</w:t>
            </w:r>
            <w:r>
              <w:rPr>
                <w:rFonts w:hint="eastAsia" w:ascii="宋体" w:hAnsi="宋体" w:eastAsia="宋体" w:cs="宋体"/>
                <w:color w:val="auto"/>
                <w:sz w:val="24"/>
                <w:highlight w:val="none"/>
                <w:lang w:val="en-US" w:eastAsia="zh-CN"/>
              </w:rPr>
              <w:t>任意连续</w:t>
            </w:r>
            <w:r>
              <w:rPr>
                <w:rFonts w:hint="eastAsia" w:ascii="宋体" w:hAnsi="宋体" w:eastAsia="宋体" w:cs="宋体"/>
                <w:color w:val="auto"/>
                <w:sz w:val="24"/>
                <w:highlight w:val="none"/>
              </w:rPr>
              <w:t>3个月的社保缴纳证明，否则不得分</w:t>
            </w:r>
            <w:r>
              <w:rPr>
                <w:rFonts w:hint="eastAsia" w:ascii="宋体" w:hAnsi="宋体" w:eastAsia="宋体" w:cs="宋体"/>
                <w:color w:val="auto"/>
                <w:sz w:val="24"/>
                <w:highlight w:val="none"/>
                <w:lang w:eastAsia="zh-CN"/>
              </w:rPr>
              <w:t>）</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58739DC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59A4B9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企业实力</w:t>
            </w:r>
          </w:p>
          <w:p w14:paraId="61BDBE15">
            <w:pPr>
              <w:spacing w:line="360" w:lineRule="auto"/>
              <w:jc w:val="center"/>
              <w:rPr>
                <w:rFonts w:hint="eastAsia" w:ascii="宋体" w:hAnsi="宋体" w:eastAsia="宋体" w:cs="宋体"/>
                <w:color w:val="auto"/>
                <w:sz w:val="24"/>
                <w:szCs w:val="24"/>
                <w:highlight w:val="none"/>
                <w:lang w:val="zh-CN" w:eastAsia="zh-CN" w:bidi="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c>
          <w:tcPr>
            <w:tcW w:w="6426" w:type="dxa"/>
            <w:tcBorders>
              <w:top w:val="single" w:color="auto" w:sz="4" w:space="0"/>
              <w:left w:val="nil"/>
              <w:bottom w:val="single" w:color="auto" w:sz="4" w:space="0"/>
              <w:right w:val="single" w:color="auto" w:sz="4" w:space="0"/>
            </w:tcBorders>
            <w:noWrap w:val="0"/>
            <w:vAlign w:val="center"/>
          </w:tcPr>
          <w:p w14:paraId="326C9CC8">
            <w:pPr>
              <w:spacing w:line="360" w:lineRule="auto"/>
              <w:ind w:left="134" w:leftChars="64"/>
              <w:rPr>
                <w:rFonts w:hint="eastAsia" w:ascii="宋体" w:hAnsi="宋体" w:cs="宋体"/>
                <w:color w:val="auto"/>
                <w:sz w:val="24"/>
                <w:highlight w:val="none"/>
                <w:lang w:bidi="zh-CN"/>
              </w:rPr>
            </w:pPr>
            <w:r>
              <w:rPr>
                <w:rFonts w:hint="eastAsia" w:ascii="宋体" w:hAnsi="宋体" w:cs="宋体"/>
                <w:color w:val="auto"/>
                <w:sz w:val="24"/>
                <w:highlight w:val="none"/>
                <w:lang w:val="en-US" w:bidi="zh-CN"/>
              </w:rPr>
              <w:t>1</w:t>
            </w:r>
            <w:r>
              <w:rPr>
                <w:rFonts w:hint="eastAsia" w:ascii="宋体" w:hAnsi="宋体" w:cs="宋体"/>
                <w:color w:val="auto"/>
                <w:sz w:val="24"/>
                <w:highlight w:val="none"/>
                <w:lang w:bidi="zh-CN"/>
              </w:rPr>
              <w:t>.</w:t>
            </w:r>
            <w:r>
              <w:rPr>
                <w:rFonts w:hint="eastAsia" w:ascii="宋体" w:hAnsi="宋体" w:cs="宋体"/>
                <w:color w:val="auto"/>
                <w:sz w:val="24"/>
                <w:highlight w:val="none"/>
                <w:lang w:val="en-US" w:bidi="zh-CN"/>
              </w:rPr>
              <w:t>供应商</w:t>
            </w:r>
            <w:r>
              <w:rPr>
                <w:rFonts w:hint="eastAsia" w:ascii="宋体" w:hAnsi="宋体" w:cs="宋体"/>
                <w:color w:val="auto"/>
                <w:sz w:val="24"/>
                <w:highlight w:val="none"/>
                <w:lang w:bidi="zh-CN"/>
              </w:rPr>
              <w:t>具有无人机软硬件相关专利或软件著作权证书，一项得0.5分，最多得</w:t>
            </w:r>
            <w:r>
              <w:rPr>
                <w:rFonts w:hint="eastAsia" w:ascii="宋体" w:hAnsi="宋体" w:cs="宋体"/>
                <w:color w:val="auto"/>
                <w:sz w:val="24"/>
                <w:highlight w:val="none"/>
                <w:lang w:val="en-US" w:bidi="zh-CN"/>
              </w:rPr>
              <w:t>3</w:t>
            </w:r>
            <w:r>
              <w:rPr>
                <w:rFonts w:hint="eastAsia" w:ascii="宋体" w:hAnsi="宋体" w:cs="宋体"/>
                <w:color w:val="auto"/>
                <w:sz w:val="24"/>
                <w:highlight w:val="none"/>
                <w:lang w:bidi="zh-CN"/>
              </w:rPr>
              <w:t>分。</w:t>
            </w:r>
          </w:p>
          <w:p w14:paraId="4F0E8ADA">
            <w:pPr>
              <w:spacing w:line="360" w:lineRule="auto"/>
              <w:ind w:left="134" w:leftChars="64"/>
              <w:rPr>
                <w:rFonts w:ascii="宋体" w:hAnsi="宋体" w:cs="宋体"/>
                <w:color w:val="auto"/>
                <w:sz w:val="24"/>
                <w:highlight w:val="none"/>
                <w:lang w:bidi="zh-CN"/>
              </w:rPr>
            </w:pPr>
            <w:r>
              <w:rPr>
                <w:rFonts w:hint="eastAsia" w:ascii="宋体" w:hAnsi="宋体" w:cs="宋体"/>
                <w:color w:val="auto"/>
                <w:sz w:val="24"/>
                <w:highlight w:val="none"/>
                <w:lang w:val="en-US" w:bidi="zh-CN"/>
              </w:rPr>
              <w:t>2</w:t>
            </w:r>
            <w:r>
              <w:rPr>
                <w:rFonts w:hint="eastAsia" w:ascii="宋体" w:hAnsi="宋体" w:cs="宋体"/>
                <w:color w:val="auto"/>
                <w:sz w:val="24"/>
                <w:highlight w:val="none"/>
                <w:lang w:bidi="zh-CN"/>
              </w:rPr>
              <w:t>.</w:t>
            </w:r>
            <w:r>
              <w:rPr>
                <w:rFonts w:hint="eastAsia" w:ascii="宋体" w:hAnsi="宋体" w:cs="宋体"/>
                <w:color w:val="auto"/>
                <w:sz w:val="24"/>
                <w:highlight w:val="none"/>
                <w:lang w:val="en-US" w:bidi="zh-CN"/>
              </w:rPr>
              <w:t>供应商</w:t>
            </w:r>
            <w:r>
              <w:rPr>
                <w:rFonts w:hint="eastAsia" w:ascii="宋体" w:hAnsi="宋体" w:cs="宋体"/>
                <w:color w:val="auto"/>
                <w:sz w:val="24"/>
                <w:highlight w:val="none"/>
                <w:lang w:bidi="zh-CN"/>
              </w:rPr>
              <w:t>具有民用无人驾驶航空器运营合格证，</w:t>
            </w:r>
            <w:bookmarkStart w:id="285" w:name="_GoBack"/>
            <w:bookmarkEnd w:id="285"/>
            <w:r>
              <w:rPr>
                <w:rFonts w:hint="eastAsia" w:ascii="宋体" w:hAnsi="宋体" w:cs="宋体"/>
                <w:color w:val="auto"/>
                <w:sz w:val="24"/>
                <w:highlight w:val="none"/>
                <w:lang w:bidi="zh-CN"/>
              </w:rPr>
              <w:t>得2分。</w:t>
            </w:r>
          </w:p>
          <w:p w14:paraId="37D84F53">
            <w:pPr>
              <w:spacing w:line="360" w:lineRule="auto"/>
              <w:ind w:left="134" w:leftChars="64"/>
              <w:rPr>
                <w:rFonts w:hint="eastAsia" w:ascii="宋体" w:hAnsi="宋体" w:eastAsia="宋体" w:cs="宋体"/>
                <w:color w:val="auto"/>
                <w:sz w:val="24"/>
                <w:szCs w:val="24"/>
                <w:highlight w:val="none"/>
                <w:lang w:val="zh-CN" w:eastAsia="zh-CN" w:bidi="zh-CN"/>
              </w:rPr>
            </w:pPr>
            <w:r>
              <w:rPr>
                <w:rFonts w:hint="eastAsia" w:ascii="宋体" w:hAnsi="宋体" w:cs="宋体"/>
                <w:color w:val="auto"/>
                <w:sz w:val="24"/>
                <w:highlight w:val="none"/>
                <w:lang w:val="en-US" w:eastAsia="zh-CN"/>
              </w:rPr>
              <w:t>3.供应商</w:t>
            </w:r>
            <w:r>
              <w:rPr>
                <w:rFonts w:hint="eastAsia" w:ascii="宋体" w:hAnsi="宋体" w:cs="宋体"/>
                <w:color w:val="auto"/>
                <w:sz w:val="24"/>
                <w:highlight w:val="none"/>
              </w:rPr>
              <w:t>若为代理商，提供（无人机）生产厂家出具的经销商授权证书</w:t>
            </w:r>
            <w:r>
              <w:rPr>
                <w:rFonts w:hint="eastAsia" w:ascii="宋体" w:hAnsi="宋体" w:cs="宋体"/>
                <w:color w:val="auto"/>
                <w:sz w:val="24"/>
                <w:highlight w:val="none"/>
                <w:lang w:eastAsia="zh-CN"/>
              </w:rPr>
              <w:t>，</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文件附授权证书扫描件，否则不得分）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5"/>
        <w:bidi w:val="0"/>
        <w:jc w:val="center"/>
        <w:outlineLvl w:val="0"/>
        <w:rPr>
          <w:color w:val="auto"/>
          <w:highlight w:val="none"/>
        </w:rPr>
      </w:pPr>
      <w:bookmarkStart w:id="186" w:name="_Toc11512_WPSOffice_Level1"/>
      <w:bookmarkStart w:id="187" w:name="_Toc13565_WPSOffice_Level1"/>
      <w:bookmarkStart w:id="188" w:name="_Toc6551_WPSOffice_Level1"/>
      <w:bookmarkStart w:id="189" w:name="_Toc17744"/>
      <w:bookmarkStart w:id="190" w:name="_Toc26959_WPSOffice_Level1"/>
      <w:bookmarkStart w:id="191" w:name="_Toc8518"/>
      <w:bookmarkStart w:id="192" w:name="_Toc2414"/>
      <w:bookmarkStart w:id="193" w:name="_Toc25684"/>
      <w:r>
        <w:rPr>
          <w:rFonts w:hint="eastAsia"/>
          <w:color w:val="auto"/>
          <w:highlight w:val="none"/>
        </w:rPr>
        <w:t>第四章  合同主要条款及格式</w:t>
      </w:r>
      <w:bookmarkEnd w:id="186"/>
      <w:bookmarkEnd w:id="187"/>
      <w:bookmarkEnd w:id="188"/>
      <w:bookmarkEnd w:id="189"/>
      <w:bookmarkEnd w:id="190"/>
      <w:bookmarkEnd w:id="191"/>
      <w:bookmarkEnd w:id="192"/>
      <w:bookmarkEnd w:id="193"/>
    </w:p>
    <w:p w14:paraId="107477EE">
      <w:pPr>
        <w:widowControl/>
        <w:jc w:val="left"/>
        <w:rPr>
          <w:rFonts w:ascii="宋体" w:hAnsi="宋体" w:eastAsia="宋体" w:cs="宋体"/>
          <w:color w:val="auto"/>
          <w:kern w:val="0"/>
          <w:sz w:val="24"/>
          <w:szCs w:val="24"/>
          <w:highlight w:val="none"/>
        </w:rPr>
      </w:pPr>
    </w:p>
    <w:p w14:paraId="38E86D3E">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1ED14E02">
      <w:pPr>
        <w:pStyle w:val="7"/>
        <w:rPr>
          <w:rFonts w:hint="eastAsia" w:ascii="宋体" w:hAnsi="宋体" w:cs="宋体"/>
          <w:b/>
          <w:bCs/>
          <w:color w:val="auto"/>
          <w:sz w:val="24"/>
          <w:szCs w:val="24"/>
          <w:highlight w:val="none"/>
        </w:rPr>
      </w:pPr>
    </w:p>
    <w:p w14:paraId="3DB48A9A">
      <w:pPr>
        <w:pStyle w:val="7"/>
        <w:spacing w:after="0"/>
        <w:jc w:val="center"/>
        <w:rPr>
          <w:rFonts w:hint="eastAsia" w:ascii="宋体" w:hAnsi="宋体" w:eastAsia="宋体" w:cs="宋体"/>
          <w:b/>
          <w:bCs/>
          <w:color w:val="auto"/>
          <w:spacing w:val="-20"/>
          <w:kern w:val="44"/>
          <w:sz w:val="24"/>
          <w:szCs w:val="24"/>
          <w:highlight w:val="none"/>
        </w:rPr>
      </w:pPr>
    </w:p>
    <w:p w14:paraId="79AFE9EB">
      <w:pPr>
        <w:pStyle w:val="7"/>
        <w:spacing w:after="0"/>
        <w:jc w:val="center"/>
        <w:rPr>
          <w:rFonts w:hint="eastAsia" w:ascii="宋体" w:hAnsi="宋体" w:eastAsia="宋体" w:cs="宋体"/>
          <w:b/>
          <w:bCs/>
          <w:color w:val="auto"/>
          <w:spacing w:val="-20"/>
          <w:kern w:val="44"/>
          <w:sz w:val="24"/>
          <w:szCs w:val="24"/>
          <w:highlight w:val="none"/>
        </w:rPr>
      </w:pPr>
    </w:p>
    <w:p w14:paraId="5D5E94FC">
      <w:pPr>
        <w:pStyle w:val="7"/>
        <w:spacing w:after="0"/>
        <w:jc w:val="center"/>
        <w:rPr>
          <w:rFonts w:hint="eastAsia" w:ascii="宋体" w:hAnsi="宋体" w:eastAsia="宋体" w:cs="宋体"/>
          <w:b/>
          <w:bCs/>
          <w:color w:val="auto"/>
          <w:spacing w:val="-20"/>
          <w:kern w:val="44"/>
          <w:sz w:val="24"/>
          <w:szCs w:val="24"/>
          <w:highlight w:val="none"/>
        </w:rPr>
      </w:pPr>
    </w:p>
    <w:p w14:paraId="338890B0">
      <w:pPr>
        <w:pStyle w:val="7"/>
        <w:spacing w:after="0"/>
        <w:jc w:val="center"/>
        <w:rPr>
          <w:rFonts w:hint="eastAsia" w:ascii="宋体" w:hAnsi="宋体" w:eastAsia="宋体" w:cs="宋体"/>
          <w:b/>
          <w:bCs/>
          <w:color w:val="auto"/>
          <w:spacing w:val="-20"/>
          <w:kern w:val="44"/>
          <w:sz w:val="24"/>
          <w:szCs w:val="24"/>
          <w:highlight w:val="none"/>
        </w:rPr>
      </w:pPr>
    </w:p>
    <w:p w14:paraId="1148A843">
      <w:pPr>
        <w:pStyle w:val="7"/>
        <w:spacing w:after="0"/>
        <w:jc w:val="center"/>
        <w:rPr>
          <w:rFonts w:hint="eastAsia" w:ascii="宋体" w:hAnsi="宋体" w:eastAsia="宋体" w:cs="宋体"/>
          <w:b/>
          <w:bCs/>
          <w:color w:val="auto"/>
          <w:spacing w:val="-20"/>
          <w:kern w:val="44"/>
          <w:sz w:val="24"/>
          <w:szCs w:val="24"/>
          <w:highlight w:val="none"/>
        </w:rPr>
      </w:pPr>
    </w:p>
    <w:p w14:paraId="530F3591">
      <w:pPr>
        <w:pStyle w:val="7"/>
        <w:spacing w:after="0"/>
        <w:jc w:val="center"/>
        <w:rPr>
          <w:rFonts w:hint="eastAsia" w:ascii="宋体" w:hAnsi="宋体" w:eastAsia="宋体" w:cs="宋体"/>
          <w:b/>
          <w:bCs/>
          <w:color w:val="auto"/>
          <w:spacing w:val="-20"/>
          <w:kern w:val="44"/>
          <w:sz w:val="24"/>
          <w:szCs w:val="24"/>
          <w:highlight w:val="none"/>
        </w:rPr>
      </w:pPr>
    </w:p>
    <w:p w14:paraId="642B3F50">
      <w:pPr>
        <w:pStyle w:val="7"/>
        <w:spacing w:after="0"/>
        <w:jc w:val="center"/>
        <w:rPr>
          <w:rFonts w:hint="eastAsia" w:ascii="宋体" w:hAnsi="宋体" w:eastAsia="宋体" w:cs="宋体"/>
          <w:b/>
          <w:bCs/>
          <w:color w:val="auto"/>
          <w:spacing w:val="-20"/>
          <w:kern w:val="44"/>
          <w:sz w:val="24"/>
          <w:szCs w:val="24"/>
          <w:highlight w:val="none"/>
        </w:rPr>
      </w:pPr>
    </w:p>
    <w:p w14:paraId="313BC971">
      <w:pPr>
        <w:pStyle w:val="7"/>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7"/>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4"/>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94" w:name="_Toc22209"/>
      <w:r>
        <w:rPr>
          <w:rFonts w:hint="eastAsia" w:ascii="宋体" w:hAnsi="宋体" w:eastAsia="宋体" w:cs="宋体"/>
          <w:b w:val="0"/>
          <w:bCs w:val="0"/>
          <w:color w:val="auto"/>
          <w:sz w:val="24"/>
          <w:szCs w:val="24"/>
          <w:highlight w:val="none"/>
        </w:rPr>
        <w:t>第一节 政府采购合同协议书</w:t>
      </w:r>
      <w:bookmarkEnd w:id="194"/>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8"/>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8"/>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8"/>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8"/>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2"/>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2"/>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4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2"/>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47"/>
        <w:spacing w:beforeLines="0" w:line="400" w:lineRule="exact"/>
        <w:rPr>
          <w:rFonts w:hint="eastAsia" w:ascii="宋体" w:hAnsi="宋体" w:eastAsia="宋体" w:cs="宋体"/>
          <w:color w:val="auto"/>
          <w:sz w:val="24"/>
          <w:szCs w:val="24"/>
          <w:highlight w:val="none"/>
        </w:rPr>
      </w:pPr>
    </w:p>
    <w:p w14:paraId="69D89B67">
      <w:pPr>
        <w:pStyle w:val="4"/>
        <w:adjustRightInd w:val="0"/>
        <w:snapToGrid w:val="0"/>
        <w:spacing w:before="156" w:beforeLines="50"/>
        <w:jc w:val="center"/>
        <w:rPr>
          <w:rFonts w:hint="eastAsia" w:ascii="宋体" w:hAnsi="宋体" w:eastAsia="宋体" w:cs="宋体"/>
          <w:color w:val="auto"/>
          <w:sz w:val="24"/>
          <w:szCs w:val="24"/>
          <w:highlight w:val="none"/>
        </w:rPr>
      </w:pPr>
      <w:bookmarkStart w:id="195" w:name="_Toc27624"/>
      <w:r>
        <w:rPr>
          <w:rFonts w:hint="eastAsia" w:ascii="宋体" w:hAnsi="宋体" w:eastAsia="宋体" w:cs="宋体"/>
          <w:b w:val="0"/>
          <w:bCs w:val="0"/>
          <w:color w:val="auto"/>
          <w:sz w:val="24"/>
          <w:szCs w:val="24"/>
          <w:highlight w:val="none"/>
        </w:rPr>
        <w:t>第二节 政府采购合同通用条款</w:t>
      </w:r>
      <w:bookmarkEnd w:id="195"/>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7"/>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7"/>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9"/>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9"/>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9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96"/>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4"/>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7"/>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7"/>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2"/>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6F07A89C">
      <w:pPr>
        <w:pStyle w:val="7"/>
        <w:rPr>
          <w:rFonts w:hint="eastAsia" w:ascii="宋体" w:hAnsi="宋体" w:cs="宋体"/>
          <w:b/>
          <w:bCs/>
          <w:color w:val="auto"/>
          <w:sz w:val="24"/>
          <w:szCs w:val="24"/>
          <w:highlight w:val="none"/>
        </w:rPr>
        <w:sectPr>
          <w:footerReference r:id="rId12" w:type="first"/>
          <w:footerReference r:id="rId11" w:type="default"/>
          <w:pgSz w:w="11906" w:h="16838"/>
          <w:pgMar w:top="1440" w:right="1080" w:bottom="1440" w:left="1080" w:header="851" w:footer="851" w:gutter="0"/>
          <w:pgNumType w:fmt="decimal"/>
          <w:cols w:space="720" w:num="1"/>
          <w:titlePg/>
          <w:docGrid w:linePitch="312" w:charSpace="0"/>
        </w:sectPr>
      </w:pPr>
    </w:p>
    <w:p w14:paraId="16075E47">
      <w:pPr>
        <w:pStyle w:val="7"/>
        <w:rPr>
          <w:rFonts w:hint="eastAsia"/>
          <w:color w:val="auto"/>
          <w:highlight w:val="none"/>
        </w:rPr>
      </w:pPr>
    </w:p>
    <w:p w14:paraId="1B79CA20">
      <w:pPr>
        <w:pStyle w:val="5"/>
        <w:numPr>
          <w:ilvl w:val="0"/>
          <w:numId w:val="8"/>
        </w:numPr>
        <w:bidi w:val="0"/>
        <w:jc w:val="center"/>
        <w:outlineLvl w:val="0"/>
        <w:rPr>
          <w:rFonts w:hint="eastAsia"/>
          <w:color w:val="auto"/>
          <w:highlight w:val="none"/>
        </w:rPr>
      </w:pPr>
      <w:bookmarkStart w:id="197" w:name="_Toc25875"/>
      <w:bookmarkStart w:id="198" w:name="_Toc21666"/>
      <w:bookmarkStart w:id="199" w:name="_Toc29042"/>
      <w:r>
        <w:rPr>
          <w:rFonts w:hint="eastAsia"/>
          <w:color w:val="auto"/>
          <w:highlight w:val="none"/>
        </w:rPr>
        <w:t>技术参数</w:t>
      </w:r>
      <w:bookmarkEnd w:id="197"/>
      <w:bookmarkEnd w:id="198"/>
      <w:bookmarkEnd w:id="199"/>
    </w:p>
    <w:bookmarkEnd w:id="19"/>
    <w:bookmarkEnd w:id="20"/>
    <w:bookmarkEnd w:id="21"/>
    <w:bookmarkEnd w:id="22"/>
    <w:bookmarkEnd w:id="23"/>
    <w:bookmarkEnd w:id="24"/>
    <w:bookmarkEnd w:id="25"/>
    <w:p w14:paraId="381DCC4B">
      <w:pPr>
        <w:rPr>
          <w:rFonts w:hint="eastAsia"/>
          <w:color w:val="auto"/>
          <w:highlight w:val="none"/>
        </w:rPr>
      </w:pPr>
      <w:bookmarkStart w:id="200" w:name="_Toc25497"/>
      <w:bookmarkStart w:id="201" w:name="_Toc6078"/>
      <w:bookmarkStart w:id="202" w:name="_Toc708_WPSOffice_Level1"/>
      <w:bookmarkStart w:id="203" w:name="_Toc5137"/>
      <w:bookmarkStart w:id="204" w:name="_Toc24845_WPSOffice_Level1"/>
      <w:bookmarkStart w:id="205" w:name="_Toc1755_WPSOffice_Level1"/>
      <w:bookmarkStart w:id="206" w:name="_Toc15342_WPSOffice_Level1"/>
    </w:p>
    <w:tbl>
      <w:tblPr>
        <w:tblStyle w:val="22"/>
        <w:tblW w:w="13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4"/>
        <w:gridCol w:w="1169"/>
        <w:gridCol w:w="1413"/>
        <w:gridCol w:w="6281"/>
        <w:gridCol w:w="727"/>
        <w:gridCol w:w="1136"/>
        <w:gridCol w:w="1091"/>
        <w:gridCol w:w="894"/>
      </w:tblGrid>
      <w:tr w14:paraId="51F7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3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D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名称</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FA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子项目</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设备基本参数性能要求</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B0E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数量</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B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ABFD">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单价（元）</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E2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合价（元）</w:t>
            </w:r>
          </w:p>
        </w:tc>
      </w:tr>
      <w:tr w14:paraId="533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292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BBA0">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BF88">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仅展示核心性能参数要求，满足但不限于以下参数</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B4C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8752">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693E">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7323">
            <w:pPr>
              <w:jc w:val="center"/>
              <w:rPr>
                <w:rFonts w:hint="eastAsia" w:asciiTheme="minorEastAsia" w:hAnsiTheme="minorEastAsia" w:eastAsiaTheme="minorEastAsia" w:cstheme="minorEastAsia"/>
                <w:i w:val="0"/>
                <w:iCs w:val="0"/>
                <w:color w:val="auto"/>
                <w:sz w:val="21"/>
                <w:szCs w:val="21"/>
                <w:highlight w:val="none"/>
                <w:u w:val="none"/>
              </w:rPr>
            </w:pPr>
          </w:p>
        </w:tc>
      </w:tr>
      <w:tr w14:paraId="7280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F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2FE47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104C3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2CD2C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1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0A471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4C91C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1189A9E4">
            <w:pPr>
              <w:keepNext w:val="0"/>
              <w:keepLines w:val="0"/>
              <w:widowControl/>
              <w:suppressLineNumbers w:val="0"/>
              <w:ind w:firstLine="1680" w:firstLineChars="80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载运载无人机系统</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6C2D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无人机飞行平台</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4E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1、对称电机轴距：≤2250mm；</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E69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3F1C">
            <w:pPr>
              <w:jc w:val="center"/>
              <w:rPr>
                <w:rFonts w:hint="eastAsia" w:asciiTheme="minorEastAsia" w:hAnsiTheme="minorEastAsia" w:eastAsiaTheme="minorEastAsia" w:cstheme="minorEastAsia"/>
                <w:i w:val="0"/>
                <w:iCs w:val="0"/>
                <w:color w:val="auto"/>
                <w:sz w:val="21"/>
                <w:szCs w:val="21"/>
                <w:highlight w:val="none"/>
                <w:u w:val="none"/>
              </w:rPr>
            </w:pPr>
          </w:p>
        </w:tc>
      </w:tr>
      <w:tr w14:paraId="1B9D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7EAC">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46764C">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03BF53">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F9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2、最大额外负载：≥40kg；</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C6C3">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8C7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84B9">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47FF">
            <w:pPr>
              <w:jc w:val="center"/>
              <w:rPr>
                <w:rFonts w:hint="eastAsia" w:asciiTheme="minorEastAsia" w:hAnsiTheme="minorEastAsia" w:eastAsiaTheme="minorEastAsia" w:cstheme="minorEastAsia"/>
                <w:i w:val="0"/>
                <w:iCs w:val="0"/>
                <w:color w:val="auto"/>
                <w:sz w:val="21"/>
                <w:szCs w:val="21"/>
                <w:highlight w:val="none"/>
                <w:u w:val="none"/>
              </w:rPr>
            </w:pPr>
          </w:p>
        </w:tc>
      </w:tr>
      <w:tr w14:paraId="2726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F73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A65433">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278F69">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C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3、GNSS系统：支持GPS、GLONASS、BEIDOU、GALILEO四种导航系统；</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913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7338">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957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CFC4">
            <w:pPr>
              <w:jc w:val="center"/>
              <w:rPr>
                <w:rFonts w:hint="eastAsia" w:asciiTheme="minorEastAsia" w:hAnsiTheme="minorEastAsia" w:eastAsiaTheme="minorEastAsia" w:cstheme="minorEastAsia"/>
                <w:i w:val="0"/>
                <w:iCs w:val="0"/>
                <w:color w:val="auto"/>
                <w:sz w:val="21"/>
                <w:szCs w:val="21"/>
                <w:highlight w:val="none"/>
                <w:u w:val="none"/>
              </w:rPr>
            </w:pPr>
          </w:p>
        </w:tc>
      </w:tr>
      <w:tr w14:paraId="5767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1C1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FDFF63">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F2321">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4、RTK：飞行器具备RTK定位和定向能力，能够在指南针受到干扰的环境下利用RTK定向安全飞行；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网络RTK服务 *2年</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CC1">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2C3">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CB05">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50A5">
            <w:pPr>
              <w:jc w:val="center"/>
              <w:rPr>
                <w:rFonts w:hint="eastAsia" w:asciiTheme="minorEastAsia" w:hAnsiTheme="minorEastAsia" w:eastAsiaTheme="minorEastAsia" w:cstheme="minorEastAsia"/>
                <w:i w:val="0"/>
                <w:iCs w:val="0"/>
                <w:color w:val="auto"/>
                <w:sz w:val="21"/>
                <w:szCs w:val="21"/>
                <w:highlight w:val="none"/>
                <w:u w:val="none"/>
              </w:rPr>
            </w:pPr>
          </w:p>
        </w:tc>
      </w:tr>
      <w:tr w14:paraId="0CA2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1C9">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70D466">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575CC">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1F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5、最大飞行时间：≥29分钟；</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最大飞行距离：≥28km；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617">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A9CB">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0D7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5BA1">
            <w:pPr>
              <w:jc w:val="center"/>
              <w:rPr>
                <w:rFonts w:hint="eastAsia" w:asciiTheme="minorEastAsia" w:hAnsiTheme="minorEastAsia" w:eastAsiaTheme="minorEastAsia" w:cstheme="minorEastAsia"/>
                <w:i w:val="0"/>
                <w:iCs w:val="0"/>
                <w:color w:val="auto"/>
                <w:sz w:val="21"/>
                <w:szCs w:val="21"/>
                <w:highlight w:val="none"/>
                <w:u w:val="none"/>
              </w:rPr>
            </w:pPr>
          </w:p>
        </w:tc>
      </w:tr>
      <w:tr w14:paraId="3E25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092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9BCAB3">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192E9D">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7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6、展开时间：从携行状态到起飞状态的展开时间≤2min；</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1874">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F69">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2349">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1BD9">
            <w:pPr>
              <w:jc w:val="center"/>
              <w:rPr>
                <w:rFonts w:hint="eastAsia" w:asciiTheme="minorEastAsia" w:hAnsiTheme="minorEastAsia" w:eastAsiaTheme="minorEastAsia" w:cstheme="minorEastAsia"/>
                <w:i w:val="0"/>
                <w:iCs w:val="0"/>
                <w:color w:val="auto"/>
                <w:sz w:val="21"/>
                <w:szCs w:val="21"/>
                <w:highlight w:val="none"/>
                <w:u w:val="none"/>
              </w:rPr>
            </w:pPr>
          </w:p>
        </w:tc>
      </w:tr>
      <w:tr w14:paraId="0AB9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D0E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F25C4F">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B6AA4F">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ED7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7、避障系统：飞行器具备双目视觉系统和毫米波相控阵雷达系统，可探测前后左右上下方向的障碍物。探测到附近障碍物时，飞行器能通过地面站软件发出警示信息；距离障碍物距离较近时，飞行器能主动刹停。 </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E228">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262">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581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F03C">
            <w:pPr>
              <w:jc w:val="center"/>
              <w:rPr>
                <w:rFonts w:hint="eastAsia" w:asciiTheme="minorEastAsia" w:hAnsiTheme="minorEastAsia" w:eastAsiaTheme="minorEastAsia" w:cstheme="minorEastAsia"/>
                <w:i w:val="0"/>
                <w:iCs w:val="0"/>
                <w:color w:val="auto"/>
                <w:sz w:val="21"/>
                <w:szCs w:val="21"/>
                <w:highlight w:val="none"/>
                <w:u w:val="none"/>
              </w:rPr>
            </w:pPr>
          </w:p>
        </w:tc>
      </w:tr>
      <w:tr w14:paraId="4BE2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FD5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86B86D">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C6D938">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0B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8、视觉系统：视觉系统的探测范围至少达到25m；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3639">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E052">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AF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8ED0">
            <w:pPr>
              <w:jc w:val="center"/>
              <w:rPr>
                <w:rFonts w:hint="eastAsia" w:asciiTheme="minorEastAsia" w:hAnsiTheme="minorEastAsia" w:eastAsiaTheme="minorEastAsia" w:cstheme="minorEastAsia"/>
                <w:i w:val="0"/>
                <w:iCs w:val="0"/>
                <w:color w:val="auto"/>
                <w:sz w:val="21"/>
                <w:szCs w:val="21"/>
                <w:highlight w:val="none"/>
                <w:u w:val="none"/>
              </w:rPr>
            </w:pPr>
          </w:p>
        </w:tc>
      </w:tr>
      <w:tr w14:paraId="2BC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A0D">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5EB951">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2EC9E">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45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9、相控阵雷达系统：相控阵雷达水平方向探测范围至少达到50m, 垂直方向探测范围至少达到200m； </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413F">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972B">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7A5">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9B40">
            <w:pPr>
              <w:jc w:val="center"/>
              <w:rPr>
                <w:rFonts w:hint="eastAsia" w:asciiTheme="minorEastAsia" w:hAnsiTheme="minorEastAsia" w:eastAsiaTheme="minorEastAsia" w:cstheme="minorEastAsia"/>
                <w:i w:val="0"/>
                <w:iCs w:val="0"/>
                <w:color w:val="auto"/>
                <w:sz w:val="21"/>
                <w:szCs w:val="21"/>
                <w:highlight w:val="none"/>
                <w:u w:val="none"/>
              </w:rPr>
            </w:pPr>
          </w:p>
        </w:tc>
      </w:tr>
      <w:tr w14:paraId="587D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315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D40FBC">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6E94A">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55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10、飞行器具备IP55防护等级；</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04C2">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306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AB2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7BC6">
            <w:pPr>
              <w:jc w:val="center"/>
              <w:rPr>
                <w:rFonts w:hint="eastAsia" w:asciiTheme="minorEastAsia" w:hAnsiTheme="minorEastAsia" w:eastAsiaTheme="minorEastAsia" w:cstheme="minorEastAsia"/>
                <w:i w:val="0"/>
                <w:iCs w:val="0"/>
                <w:color w:val="auto"/>
                <w:sz w:val="21"/>
                <w:szCs w:val="21"/>
                <w:highlight w:val="none"/>
                <w:u w:val="none"/>
              </w:rPr>
            </w:pPr>
          </w:p>
        </w:tc>
      </w:tr>
      <w:tr w14:paraId="2295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E12F">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36C270">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AC1E5E">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E3C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11、AR辅助投射：APP可以动态显示货物的释放点，辅助空吊释放货物。</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769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B55">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4E7">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8C22">
            <w:pPr>
              <w:jc w:val="center"/>
              <w:rPr>
                <w:rFonts w:hint="eastAsia" w:asciiTheme="minorEastAsia" w:hAnsiTheme="minorEastAsia" w:eastAsiaTheme="minorEastAsia" w:cstheme="minorEastAsia"/>
                <w:i w:val="0"/>
                <w:iCs w:val="0"/>
                <w:color w:val="auto"/>
                <w:sz w:val="21"/>
                <w:szCs w:val="21"/>
                <w:highlight w:val="none"/>
                <w:u w:val="none"/>
              </w:rPr>
            </w:pPr>
          </w:p>
        </w:tc>
      </w:tr>
      <w:tr w14:paraId="467A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886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F9162B">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16F633">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C4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12、电池*2、充电系统、遥控器</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5F4C">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D857">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427D">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06E">
            <w:pPr>
              <w:jc w:val="center"/>
              <w:rPr>
                <w:rFonts w:hint="eastAsia" w:asciiTheme="minorEastAsia" w:hAnsiTheme="minorEastAsia" w:eastAsiaTheme="minorEastAsia" w:cstheme="minorEastAsia"/>
                <w:i w:val="0"/>
                <w:iCs w:val="0"/>
                <w:color w:val="auto"/>
                <w:sz w:val="21"/>
                <w:szCs w:val="21"/>
                <w:highlight w:val="none"/>
                <w:u w:val="none"/>
              </w:rPr>
            </w:pPr>
          </w:p>
        </w:tc>
      </w:tr>
      <w:tr w14:paraId="3F82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388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2CEA6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A72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空吊系统</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1、空吊收放重量：空吊支持收放重量≥40公斤；</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8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1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CF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52CD">
            <w:pPr>
              <w:jc w:val="center"/>
              <w:rPr>
                <w:rFonts w:hint="eastAsia" w:asciiTheme="minorEastAsia" w:hAnsiTheme="minorEastAsia" w:eastAsiaTheme="minorEastAsia" w:cstheme="minorEastAsia"/>
                <w:i w:val="0"/>
                <w:iCs w:val="0"/>
                <w:color w:val="auto"/>
                <w:sz w:val="21"/>
                <w:szCs w:val="21"/>
                <w:highlight w:val="none"/>
                <w:u w:val="none"/>
              </w:rPr>
            </w:pPr>
          </w:p>
        </w:tc>
      </w:tr>
      <w:tr w14:paraId="76F4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420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9F355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CD99">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2、空吊智能消摆：飞行刹车时，当货物摆动过大，无人机会可智能调整姿态，有效消除货物摆动，更大程度保障平稳性；</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7963">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AEE3">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23C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741E">
            <w:pPr>
              <w:jc w:val="center"/>
              <w:rPr>
                <w:rFonts w:hint="eastAsia" w:asciiTheme="minorEastAsia" w:hAnsiTheme="minorEastAsia" w:eastAsiaTheme="minorEastAsia" w:cstheme="minorEastAsia"/>
                <w:i w:val="0"/>
                <w:iCs w:val="0"/>
                <w:color w:val="auto"/>
                <w:sz w:val="21"/>
                <w:szCs w:val="21"/>
                <w:highlight w:val="none"/>
                <w:u w:val="none"/>
              </w:rPr>
            </w:pPr>
          </w:p>
        </w:tc>
      </w:tr>
      <w:tr w14:paraId="76BF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73F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5BD0FF">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0B4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7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3、空吊线缆熔断保护：当空吊系统线缆和树木等物体缠绕时，可点击熔断器图标，熔断线缆保证飞行安全。</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D561">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34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C279">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681D">
            <w:pPr>
              <w:jc w:val="center"/>
              <w:rPr>
                <w:rFonts w:hint="eastAsia" w:asciiTheme="minorEastAsia" w:hAnsiTheme="minorEastAsia" w:eastAsiaTheme="minorEastAsia" w:cstheme="minorEastAsia"/>
                <w:i w:val="0"/>
                <w:iCs w:val="0"/>
                <w:color w:val="auto"/>
                <w:sz w:val="21"/>
                <w:szCs w:val="21"/>
                <w:highlight w:val="none"/>
                <w:u w:val="none"/>
              </w:rPr>
            </w:pPr>
          </w:p>
        </w:tc>
      </w:tr>
      <w:tr w14:paraId="26F0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14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2973DD">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C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机载灭火弹抛投器</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F7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1、最大载重：单钩≥30Kg</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5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7DDF">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583">
            <w:pPr>
              <w:jc w:val="center"/>
              <w:rPr>
                <w:rFonts w:hint="eastAsia" w:asciiTheme="minorEastAsia" w:hAnsiTheme="minorEastAsia" w:eastAsiaTheme="minorEastAsia" w:cstheme="minorEastAsia"/>
                <w:i w:val="0"/>
                <w:iCs w:val="0"/>
                <w:color w:val="auto"/>
                <w:sz w:val="21"/>
                <w:szCs w:val="21"/>
                <w:highlight w:val="none"/>
                <w:u w:val="none"/>
              </w:rPr>
            </w:pPr>
          </w:p>
        </w:tc>
      </w:tr>
      <w:tr w14:paraId="14D9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114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766014">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443C">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7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2、标配挂钩数量：≥4个</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C7FF">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4B7">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18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A834">
            <w:pPr>
              <w:jc w:val="center"/>
              <w:rPr>
                <w:rFonts w:hint="eastAsia" w:asciiTheme="minorEastAsia" w:hAnsiTheme="minorEastAsia" w:eastAsiaTheme="minorEastAsia" w:cstheme="minorEastAsia"/>
                <w:i w:val="0"/>
                <w:iCs w:val="0"/>
                <w:color w:val="auto"/>
                <w:sz w:val="21"/>
                <w:szCs w:val="21"/>
                <w:highlight w:val="none"/>
                <w:u w:val="none"/>
              </w:rPr>
            </w:pPr>
          </w:p>
        </w:tc>
      </w:tr>
      <w:tr w14:paraId="20D0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D5D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7D1504">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516D">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91B">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3、投放方式：序列式电控，可一次一路或一次多路方式自由组合</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858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E46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977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75DF">
            <w:pPr>
              <w:jc w:val="center"/>
              <w:rPr>
                <w:rFonts w:hint="eastAsia" w:asciiTheme="minorEastAsia" w:hAnsiTheme="minorEastAsia" w:eastAsiaTheme="minorEastAsia" w:cstheme="minorEastAsia"/>
                <w:i w:val="0"/>
                <w:iCs w:val="0"/>
                <w:color w:val="auto"/>
                <w:sz w:val="21"/>
                <w:szCs w:val="21"/>
                <w:highlight w:val="none"/>
                <w:u w:val="none"/>
              </w:rPr>
            </w:pPr>
          </w:p>
        </w:tc>
      </w:tr>
      <w:tr w14:paraId="4368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A896">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25E364">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5B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10L水基灭火弹</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1、灭火剂抛洒直径：≥5米</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4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9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72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3276">
            <w:pPr>
              <w:jc w:val="center"/>
              <w:rPr>
                <w:rFonts w:hint="eastAsia" w:asciiTheme="minorEastAsia" w:hAnsiTheme="minorEastAsia" w:eastAsiaTheme="minorEastAsia" w:cstheme="minorEastAsia"/>
                <w:i w:val="0"/>
                <w:iCs w:val="0"/>
                <w:color w:val="auto"/>
                <w:sz w:val="21"/>
                <w:szCs w:val="21"/>
                <w:highlight w:val="none"/>
                <w:u w:val="none"/>
              </w:rPr>
            </w:pPr>
          </w:p>
        </w:tc>
      </w:tr>
      <w:tr w14:paraId="0E46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5096">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FDA5D4">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450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F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2、火场控制面积：≥50平方米</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BE66">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942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018E">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1249">
            <w:pPr>
              <w:jc w:val="center"/>
              <w:rPr>
                <w:rFonts w:hint="eastAsia" w:asciiTheme="minorEastAsia" w:hAnsiTheme="minorEastAsia" w:eastAsiaTheme="minorEastAsia" w:cstheme="minorEastAsia"/>
                <w:i w:val="0"/>
                <w:iCs w:val="0"/>
                <w:color w:val="auto"/>
                <w:sz w:val="21"/>
                <w:szCs w:val="21"/>
                <w:highlight w:val="none"/>
                <w:u w:val="none"/>
              </w:rPr>
            </w:pPr>
          </w:p>
        </w:tc>
      </w:tr>
      <w:tr w14:paraId="47B2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924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362F19">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D6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25L水基灭火弹</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4A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1、灭火剂抛洒直径：≥12米</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5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7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F34E">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A12">
            <w:pPr>
              <w:jc w:val="center"/>
              <w:rPr>
                <w:rFonts w:hint="eastAsia" w:asciiTheme="minorEastAsia" w:hAnsiTheme="minorEastAsia" w:eastAsiaTheme="minorEastAsia" w:cstheme="minorEastAsia"/>
                <w:i w:val="0"/>
                <w:iCs w:val="0"/>
                <w:color w:val="auto"/>
                <w:sz w:val="21"/>
                <w:szCs w:val="21"/>
                <w:highlight w:val="none"/>
                <w:u w:val="none"/>
              </w:rPr>
            </w:pPr>
          </w:p>
        </w:tc>
      </w:tr>
      <w:tr w14:paraId="0D33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5E9F">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8C5C11">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7A39">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4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2、火场控制面积：≥125平方米</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7F7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520E">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A7D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954">
            <w:pPr>
              <w:jc w:val="center"/>
              <w:rPr>
                <w:rFonts w:hint="eastAsia" w:asciiTheme="minorEastAsia" w:hAnsiTheme="minorEastAsia" w:eastAsiaTheme="minorEastAsia" w:cstheme="minorEastAsia"/>
                <w:i w:val="0"/>
                <w:iCs w:val="0"/>
                <w:color w:val="auto"/>
                <w:sz w:val="21"/>
                <w:szCs w:val="21"/>
                <w:highlight w:val="none"/>
                <w:u w:val="none"/>
              </w:rPr>
            </w:pPr>
          </w:p>
        </w:tc>
      </w:tr>
      <w:tr w14:paraId="69BB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C67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71158F">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备用无人机电池</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A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1、原厂无人机配套电池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6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A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6DF9">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F869">
            <w:pPr>
              <w:jc w:val="center"/>
              <w:rPr>
                <w:rFonts w:hint="eastAsia" w:asciiTheme="minorEastAsia" w:hAnsiTheme="minorEastAsia" w:eastAsiaTheme="minorEastAsia" w:cstheme="minorEastAsia"/>
                <w:i w:val="0"/>
                <w:iCs w:val="0"/>
                <w:color w:val="auto"/>
                <w:sz w:val="21"/>
                <w:szCs w:val="21"/>
                <w:highlight w:val="none"/>
                <w:u w:val="none"/>
              </w:rPr>
            </w:pPr>
          </w:p>
        </w:tc>
      </w:tr>
      <w:tr w14:paraId="6A5E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5BA">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38BA4E">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4G模块</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84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1、可以将设备接入4G网络，实现联网、增强图传、网络RTK等功能。</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3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B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725">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99F">
            <w:pPr>
              <w:jc w:val="center"/>
              <w:rPr>
                <w:rFonts w:hint="eastAsia" w:asciiTheme="minorEastAsia" w:hAnsiTheme="minorEastAsia" w:eastAsiaTheme="minorEastAsia" w:cstheme="minorEastAsia"/>
                <w:i w:val="0"/>
                <w:iCs w:val="0"/>
                <w:color w:val="auto"/>
                <w:sz w:val="21"/>
                <w:szCs w:val="21"/>
                <w:highlight w:val="none"/>
                <w:u w:val="none"/>
              </w:rPr>
            </w:pPr>
          </w:p>
        </w:tc>
      </w:tr>
      <w:tr w14:paraId="5FAF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B2B2">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A2C6C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79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无人机保险</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4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1、机损险：有效期一年，无人机遇到意外事故时免费维修</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1C1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台*年</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D27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39DD">
            <w:pPr>
              <w:jc w:val="center"/>
              <w:rPr>
                <w:rFonts w:hint="eastAsia" w:asciiTheme="minorEastAsia" w:hAnsiTheme="minorEastAsia" w:eastAsiaTheme="minorEastAsia" w:cstheme="minorEastAsia"/>
                <w:i w:val="0"/>
                <w:iCs w:val="0"/>
                <w:color w:val="auto"/>
                <w:sz w:val="21"/>
                <w:szCs w:val="21"/>
                <w:highlight w:val="none"/>
                <w:u w:val="none"/>
              </w:rPr>
            </w:pPr>
          </w:p>
        </w:tc>
      </w:tr>
      <w:tr w14:paraId="02B9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A54F">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EC484B">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E03B">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3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2、三责险：有效期一年，100万保额第三者责任险</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E6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204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7D5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39ED">
            <w:pPr>
              <w:jc w:val="center"/>
              <w:rPr>
                <w:rFonts w:hint="eastAsia" w:asciiTheme="minorEastAsia" w:hAnsiTheme="minorEastAsia" w:eastAsiaTheme="minorEastAsia" w:cstheme="minorEastAsia"/>
                <w:i w:val="0"/>
                <w:iCs w:val="0"/>
                <w:color w:val="auto"/>
                <w:sz w:val="21"/>
                <w:szCs w:val="21"/>
                <w:highlight w:val="none"/>
                <w:u w:val="none"/>
              </w:rPr>
            </w:pPr>
          </w:p>
        </w:tc>
      </w:tr>
      <w:tr w14:paraId="7904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1FAB">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5E8616">
            <w:pPr>
              <w:rPr>
                <w:rFonts w:hint="eastAsia" w:asciiTheme="minorEastAsia" w:hAnsiTheme="minorEastAsia" w:eastAsiaTheme="minorEastAsia" w:cstheme="minorEastAsia"/>
                <w:i w:val="0"/>
                <w:iCs w:val="0"/>
                <w:color w:val="auto"/>
                <w:sz w:val="21"/>
                <w:szCs w:val="21"/>
                <w:highlight w:val="none"/>
                <w:u w:val="none"/>
              </w:rPr>
            </w:pPr>
          </w:p>
        </w:tc>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D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   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BFF5">
            <w:pPr>
              <w:jc w:val="center"/>
              <w:rPr>
                <w:rFonts w:hint="eastAsia" w:asciiTheme="minorEastAsia" w:hAnsiTheme="minorEastAsia" w:eastAsiaTheme="minorEastAsia" w:cstheme="minorEastAsia"/>
                <w:i w:val="0"/>
                <w:iCs w:val="0"/>
                <w:color w:val="auto"/>
                <w:sz w:val="21"/>
                <w:szCs w:val="21"/>
                <w:highlight w:val="none"/>
                <w:u w:val="none"/>
              </w:rPr>
            </w:pPr>
          </w:p>
        </w:tc>
      </w:tr>
      <w:tr w14:paraId="21D7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FE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79484F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0AC059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73CE22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247C4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植保无人机系统1</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2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3B96B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0A54D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植保无人机飞行平台</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5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1、最大起飞载重：75 kg（标配 2 喷头）</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3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3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7A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6F15">
            <w:pPr>
              <w:jc w:val="center"/>
              <w:rPr>
                <w:rFonts w:hint="eastAsia" w:asciiTheme="minorEastAsia" w:hAnsiTheme="minorEastAsia" w:eastAsiaTheme="minorEastAsia" w:cstheme="minorEastAsia"/>
                <w:i w:val="0"/>
                <w:iCs w:val="0"/>
                <w:color w:val="auto"/>
                <w:sz w:val="21"/>
                <w:szCs w:val="21"/>
                <w:highlight w:val="none"/>
                <w:u w:val="none"/>
              </w:rPr>
            </w:pPr>
          </w:p>
        </w:tc>
      </w:tr>
      <w:tr w14:paraId="7CF7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810">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0EF20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5BE0D">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2、RTK高精度定位模块</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DE6C">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C06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6D0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9472">
            <w:pPr>
              <w:jc w:val="center"/>
              <w:rPr>
                <w:rFonts w:hint="eastAsia" w:asciiTheme="minorEastAsia" w:hAnsiTheme="minorEastAsia" w:eastAsiaTheme="minorEastAsia" w:cstheme="minorEastAsia"/>
                <w:i w:val="0"/>
                <w:iCs w:val="0"/>
                <w:color w:val="auto"/>
                <w:sz w:val="21"/>
                <w:szCs w:val="21"/>
                <w:highlight w:val="none"/>
                <w:u w:val="none"/>
              </w:rPr>
            </w:pPr>
          </w:p>
        </w:tc>
      </w:tr>
      <w:tr w14:paraId="7FA5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160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55B5E2">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BD9CEF">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E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3、可设置最大飞行半径：≥2 km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19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031">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70AD">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1C44">
            <w:pPr>
              <w:jc w:val="center"/>
              <w:rPr>
                <w:rFonts w:hint="eastAsia" w:asciiTheme="minorEastAsia" w:hAnsiTheme="minorEastAsia" w:eastAsiaTheme="minorEastAsia" w:cstheme="minorEastAsia"/>
                <w:i w:val="0"/>
                <w:iCs w:val="0"/>
                <w:color w:val="auto"/>
                <w:sz w:val="21"/>
                <w:szCs w:val="21"/>
                <w:highlight w:val="none"/>
                <w:u w:val="none"/>
              </w:rPr>
            </w:pPr>
          </w:p>
        </w:tc>
      </w:tr>
      <w:tr w14:paraId="448E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D460">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970FF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BD6F2">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9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4、作业箱容积：≥75 L；</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ADF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C6FB">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017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55BB">
            <w:pPr>
              <w:jc w:val="center"/>
              <w:rPr>
                <w:rFonts w:hint="eastAsia" w:asciiTheme="minorEastAsia" w:hAnsiTheme="minorEastAsia" w:eastAsiaTheme="minorEastAsia" w:cstheme="minorEastAsia"/>
                <w:i w:val="0"/>
                <w:iCs w:val="0"/>
                <w:color w:val="auto"/>
                <w:sz w:val="21"/>
                <w:szCs w:val="21"/>
                <w:highlight w:val="none"/>
                <w:u w:val="none"/>
              </w:rPr>
            </w:pPr>
          </w:p>
        </w:tc>
      </w:tr>
      <w:tr w14:paraId="6F32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46A2">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D05D6">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3E499">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45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5、显示屏：≥7 英寸触控液晶显示屏，分辨率≥1920 × 1200，亮度≥1400 cd/m；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A102">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FA0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EF2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34CC">
            <w:pPr>
              <w:jc w:val="center"/>
              <w:rPr>
                <w:rFonts w:hint="eastAsia" w:asciiTheme="minorEastAsia" w:hAnsiTheme="minorEastAsia" w:eastAsiaTheme="minorEastAsia" w:cstheme="minorEastAsia"/>
                <w:i w:val="0"/>
                <w:iCs w:val="0"/>
                <w:color w:val="auto"/>
                <w:sz w:val="21"/>
                <w:szCs w:val="21"/>
                <w:highlight w:val="none"/>
                <w:u w:val="none"/>
              </w:rPr>
            </w:pPr>
          </w:p>
        </w:tc>
      </w:tr>
      <w:tr w14:paraId="0C36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E1FD">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55DB99">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C9C4D">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9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6、电池*2、充电站、遥控器、喷洒系统</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8AD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0A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206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963">
            <w:pPr>
              <w:jc w:val="center"/>
              <w:rPr>
                <w:rFonts w:hint="eastAsia" w:asciiTheme="minorEastAsia" w:hAnsiTheme="minorEastAsia" w:eastAsiaTheme="minorEastAsia" w:cstheme="minorEastAsia"/>
                <w:i w:val="0"/>
                <w:iCs w:val="0"/>
                <w:color w:val="auto"/>
                <w:sz w:val="21"/>
                <w:szCs w:val="21"/>
                <w:highlight w:val="none"/>
                <w:u w:val="none"/>
              </w:rPr>
            </w:pPr>
          </w:p>
        </w:tc>
      </w:tr>
      <w:tr w14:paraId="5FBD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63F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B6E3F2">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4C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空吊系统</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C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1、吊运载荷：≥85Kg</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2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350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BCF5">
            <w:pPr>
              <w:jc w:val="center"/>
              <w:rPr>
                <w:rFonts w:hint="eastAsia" w:asciiTheme="minorEastAsia" w:hAnsiTheme="minorEastAsia" w:eastAsiaTheme="minorEastAsia" w:cstheme="minorEastAsia"/>
                <w:i w:val="0"/>
                <w:iCs w:val="0"/>
                <w:color w:val="auto"/>
                <w:sz w:val="21"/>
                <w:szCs w:val="21"/>
                <w:highlight w:val="none"/>
                <w:u w:val="none"/>
              </w:rPr>
            </w:pPr>
          </w:p>
        </w:tc>
      </w:tr>
      <w:tr w14:paraId="269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D531">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290DE5">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505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77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2、吊绳长度：≥10m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5381">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EEC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AC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52F5">
            <w:pPr>
              <w:jc w:val="center"/>
              <w:rPr>
                <w:rFonts w:hint="eastAsia" w:asciiTheme="minorEastAsia" w:hAnsiTheme="minorEastAsia" w:eastAsiaTheme="minorEastAsia" w:cstheme="minorEastAsia"/>
                <w:i w:val="0"/>
                <w:iCs w:val="0"/>
                <w:color w:val="auto"/>
                <w:sz w:val="21"/>
                <w:szCs w:val="21"/>
                <w:highlight w:val="none"/>
                <w:u w:val="none"/>
              </w:rPr>
            </w:pPr>
          </w:p>
        </w:tc>
      </w:tr>
      <w:tr w14:paraId="6948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1E33">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A779E4">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F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备用无人机电池</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1、原厂无人机配套电池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2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D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7EE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EFCD">
            <w:pPr>
              <w:jc w:val="center"/>
              <w:rPr>
                <w:rFonts w:hint="eastAsia" w:asciiTheme="minorEastAsia" w:hAnsiTheme="minorEastAsia" w:eastAsiaTheme="minorEastAsia" w:cstheme="minorEastAsia"/>
                <w:i w:val="0"/>
                <w:iCs w:val="0"/>
                <w:color w:val="auto"/>
                <w:sz w:val="21"/>
                <w:szCs w:val="21"/>
                <w:highlight w:val="none"/>
                <w:u w:val="none"/>
              </w:rPr>
            </w:pPr>
          </w:p>
        </w:tc>
      </w:tr>
      <w:tr w14:paraId="6D89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F5F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71BE54">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9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4G模块</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4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1、可以将设备接入4G网络，实现联网、增强图传、网络RTK等功能。</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6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01AC">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ACB7">
            <w:pPr>
              <w:jc w:val="center"/>
              <w:rPr>
                <w:rFonts w:hint="eastAsia" w:asciiTheme="minorEastAsia" w:hAnsiTheme="minorEastAsia" w:eastAsiaTheme="minorEastAsia" w:cstheme="minorEastAsia"/>
                <w:i w:val="0"/>
                <w:iCs w:val="0"/>
                <w:color w:val="auto"/>
                <w:sz w:val="21"/>
                <w:szCs w:val="21"/>
                <w:highlight w:val="none"/>
                <w:u w:val="none"/>
              </w:rPr>
            </w:pPr>
          </w:p>
        </w:tc>
      </w:tr>
      <w:tr w14:paraId="6623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11B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1B6E1A">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9B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无人机保险</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1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1、机损险：有效期一年，无人机遇到意外事故时免费维修</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9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台*年</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9AAC">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F65">
            <w:pPr>
              <w:jc w:val="center"/>
              <w:rPr>
                <w:rFonts w:hint="eastAsia" w:asciiTheme="minorEastAsia" w:hAnsiTheme="minorEastAsia" w:eastAsiaTheme="minorEastAsia" w:cstheme="minorEastAsia"/>
                <w:i w:val="0"/>
                <w:iCs w:val="0"/>
                <w:color w:val="auto"/>
                <w:sz w:val="21"/>
                <w:szCs w:val="21"/>
                <w:highlight w:val="none"/>
                <w:u w:val="none"/>
              </w:rPr>
            </w:pPr>
          </w:p>
        </w:tc>
      </w:tr>
      <w:tr w14:paraId="0E71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260D">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848121">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B047">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1C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2、三责险：有效期一年，100万保额第三者责任险</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168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6E78">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704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1464">
            <w:pPr>
              <w:jc w:val="center"/>
              <w:rPr>
                <w:rFonts w:hint="eastAsia" w:asciiTheme="minorEastAsia" w:hAnsiTheme="minorEastAsia" w:eastAsiaTheme="minorEastAsia" w:cstheme="minorEastAsia"/>
                <w:i w:val="0"/>
                <w:iCs w:val="0"/>
                <w:color w:val="auto"/>
                <w:sz w:val="21"/>
                <w:szCs w:val="21"/>
                <w:highlight w:val="none"/>
                <w:u w:val="none"/>
              </w:rPr>
            </w:pPr>
          </w:p>
        </w:tc>
      </w:tr>
      <w:tr w14:paraId="4D5B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BF71">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8397AA">
            <w:pPr>
              <w:rPr>
                <w:rFonts w:hint="eastAsia" w:asciiTheme="minorEastAsia" w:hAnsiTheme="minorEastAsia" w:eastAsiaTheme="minorEastAsia" w:cstheme="minorEastAsia"/>
                <w:i w:val="0"/>
                <w:iCs w:val="0"/>
                <w:color w:val="auto"/>
                <w:sz w:val="21"/>
                <w:szCs w:val="21"/>
                <w:highlight w:val="none"/>
                <w:u w:val="none"/>
              </w:rPr>
            </w:pPr>
          </w:p>
        </w:tc>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9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   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0BE8">
            <w:pPr>
              <w:jc w:val="center"/>
              <w:rPr>
                <w:rFonts w:hint="eastAsia" w:asciiTheme="minorEastAsia" w:hAnsiTheme="minorEastAsia" w:eastAsiaTheme="minorEastAsia" w:cstheme="minorEastAsia"/>
                <w:i w:val="0"/>
                <w:iCs w:val="0"/>
                <w:color w:val="auto"/>
                <w:sz w:val="21"/>
                <w:szCs w:val="21"/>
                <w:highlight w:val="none"/>
                <w:u w:val="none"/>
              </w:rPr>
            </w:pPr>
          </w:p>
        </w:tc>
      </w:tr>
      <w:tr w14:paraId="75D7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C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58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植保无人机系统2</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F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植保无人机飞行平台</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E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1、负载50 升（喷洒）、100 升（播撒）、65 公斤（吊运）</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D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5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6E6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3B02">
            <w:pPr>
              <w:jc w:val="center"/>
              <w:rPr>
                <w:rFonts w:hint="eastAsia" w:asciiTheme="minorEastAsia" w:hAnsiTheme="minorEastAsia" w:eastAsiaTheme="minorEastAsia" w:cstheme="minorEastAsia"/>
                <w:i w:val="0"/>
                <w:iCs w:val="0"/>
                <w:color w:val="auto"/>
                <w:sz w:val="21"/>
                <w:szCs w:val="21"/>
                <w:highlight w:val="none"/>
                <w:u w:val="none"/>
              </w:rPr>
            </w:pPr>
          </w:p>
        </w:tc>
      </w:tr>
      <w:tr w14:paraId="307C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85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A07D84">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4DB881">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2、RTK高精度定位模块</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FA8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7A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68D0">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331">
            <w:pPr>
              <w:jc w:val="center"/>
              <w:rPr>
                <w:rFonts w:hint="eastAsia" w:asciiTheme="minorEastAsia" w:hAnsiTheme="minorEastAsia" w:eastAsiaTheme="minorEastAsia" w:cstheme="minorEastAsia"/>
                <w:i w:val="0"/>
                <w:iCs w:val="0"/>
                <w:color w:val="auto"/>
                <w:sz w:val="21"/>
                <w:szCs w:val="21"/>
                <w:highlight w:val="none"/>
                <w:u w:val="none"/>
              </w:rPr>
            </w:pPr>
          </w:p>
        </w:tc>
      </w:tr>
      <w:tr w14:paraId="01CA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748D">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4782B7">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1F8373">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7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3、可设置最大飞行半径：≥2 km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03EA">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547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998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D465">
            <w:pPr>
              <w:jc w:val="center"/>
              <w:rPr>
                <w:rFonts w:hint="eastAsia" w:asciiTheme="minorEastAsia" w:hAnsiTheme="minorEastAsia" w:eastAsiaTheme="minorEastAsia" w:cstheme="minorEastAsia"/>
                <w:i w:val="0"/>
                <w:iCs w:val="0"/>
                <w:color w:val="auto"/>
                <w:sz w:val="21"/>
                <w:szCs w:val="21"/>
                <w:highlight w:val="none"/>
                <w:u w:val="none"/>
              </w:rPr>
            </w:pPr>
          </w:p>
        </w:tc>
      </w:tr>
      <w:tr w14:paraId="7CD2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1E89">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A08627">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04F4F">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2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4、作业箱容积：≥50 L；</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139A">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05F6">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273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66D6">
            <w:pPr>
              <w:jc w:val="center"/>
              <w:rPr>
                <w:rFonts w:hint="eastAsia" w:asciiTheme="minorEastAsia" w:hAnsiTheme="minorEastAsia" w:eastAsiaTheme="minorEastAsia" w:cstheme="minorEastAsia"/>
                <w:i w:val="0"/>
                <w:iCs w:val="0"/>
                <w:color w:val="auto"/>
                <w:sz w:val="21"/>
                <w:szCs w:val="21"/>
                <w:highlight w:val="none"/>
                <w:u w:val="none"/>
              </w:rPr>
            </w:pPr>
          </w:p>
        </w:tc>
      </w:tr>
      <w:tr w14:paraId="76C1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D1DF">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0E725D">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DF8E6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7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5、显示屏：≥7 英寸触控液晶显示屏，分辨率≥1920 × 1200，亮度≥1400 cd/m；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A3A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823">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C14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F6B4">
            <w:pPr>
              <w:jc w:val="center"/>
              <w:rPr>
                <w:rFonts w:hint="eastAsia" w:asciiTheme="minorEastAsia" w:hAnsiTheme="minorEastAsia" w:eastAsiaTheme="minorEastAsia" w:cstheme="minorEastAsia"/>
                <w:i w:val="0"/>
                <w:iCs w:val="0"/>
                <w:color w:val="auto"/>
                <w:sz w:val="21"/>
                <w:szCs w:val="21"/>
                <w:highlight w:val="none"/>
                <w:u w:val="none"/>
              </w:rPr>
            </w:pPr>
          </w:p>
        </w:tc>
      </w:tr>
      <w:tr w14:paraId="3CD6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3AB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61B87E">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804434">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65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6、电池*2、充电站、遥控器、喷洒系统</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8E95">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AA5">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346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7B46">
            <w:pPr>
              <w:jc w:val="center"/>
              <w:rPr>
                <w:rFonts w:hint="eastAsia" w:asciiTheme="minorEastAsia" w:hAnsiTheme="minorEastAsia" w:eastAsiaTheme="minorEastAsia" w:cstheme="minorEastAsia"/>
                <w:i w:val="0"/>
                <w:iCs w:val="0"/>
                <w:color w:val="auto"/>
                <w:sz w:val="21"/>
                <w:szCs w:val="21"/>
                <w:highlight w:val="none"/>
                <w:u w:val="none"/>
              </w:rPr>
            </w:pPr>
          </w:p>
        </w:tc>
      </w:tr>
      <w:tr w14:paraId="675E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B3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2357E7">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7218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空吊系统</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E69">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1、吊运载荷：≥65Kg</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7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1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8E2D">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65E">
            <w:pPr>
              <w:jc w:val="center"/>
              <w:rPr>
                <w:rFonts w:hint="eastAsia" w:asciiTheme="minorEastAsia" w:hAnsiTheme="minorEastAsia" w:eastAsiaTheme="minorEastAsia" w:cstheme="minorEastAsia"/>
                <w:i w:val="0"/>
                <w:iCs w:val="0"/>
                <w:color w:val="auto"/>
                <w:sz w:val="21"/>
                <w:szCs w:val="21"/>
                <w:highlight w:val="none"/>
                <w:u w:val="none"/>
              </w:rPr>
            </w:pPr>
          </w:p>
        </w:tc>
      </w:tr>
      <w:tr w14:paraId="45A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63D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3D6DEE">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724F">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22E">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2、吊绳长度：≥10m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08D6">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E768">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926D">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7245">
            <w:pPr>
              <w:jc w:val="center"/>
              <w:rPr>
                <w:rFonts w:hint="eastAsia" w:asciiTheme="minorEastAsia" w:hAnsiTheme="minorEastAsia" w:eastAsiaTheme="minorEastAsia" w:cstheme="minorEastAsia"/>
                <w:i w:val="0"/>
                <w:iCs w:val="0"/>
                <w:color w:val="auto"/>
                <w:sz w:val="21"/>
                <w:szCs w:val="21"/>
                <w:highlight w:val="none"/>
                <w:u w:val="none"/>
              </w:rPr>
            </w:pPr>
          </w:p>
        </w:tc>
      </w:tr>
      <w:tr w14:paraId="1688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4BA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FFA01F">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42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备用无人机电池</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A43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1、原厂无人机配套电池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A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A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F5C">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1D1A">
            <w:pPr>
              <w:jc w:val="center"/>
              <w:rPr>
                <w:rFonts w:hint="eastAsia" w:asciiTheme="minorEastAsia" w:hAnsiTheme="minorEastAsia" w:eastAsiaTheme="minorEastAsia" w:cstheme="minorEastAsia"/>
                <w:i w:val="0"/>
                <w:iCs w:val="0"/>
                <w:color w:val="auto"/>
                <w:sz w:val="21"/>
                <w:szCs w:val="21"/>
                <w:highlight w:val="none"/>
                <w:u w:val="none"/>
              </w:rPr>
            </w:pPr>
          </w:p>
        </w:tc>
      </w:tr>
      <w:tr w14:paraId="320B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EE3E">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ED75F3">
            <w:pP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E6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4G模块</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B742">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1、可以将设备接入4G网络，实现联网、增强图传、网络RTK等功能。</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D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64C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322D">
            <w:pPr>
              <w:jc w:val="center"/>
              <w:rPr>
                <w:rFonts w:hint="eastAsia" w:asciiTheme="minorEastAsia" w:hAnsiTheme="minorEastAsia" w:eastAsiaTheme="minorEastAsia" w:cstheme="minorEastAsia"/>
                <w:i w:val="0"/>
                <w:iCs w:val="0"/>
                <w:color w:val="auto"/>
                <w:sz w:val="21"/>
                <w:szCs w:val="21"/>
                <w:highlight w:val="none"/>
                <w:u w:val="none"/>
              </w:rPr>
            </w:pPr>
          </w:p>
        </w:tc>
      </w:tr>
      <w:tr w14:paraId="15A4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6890">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029F76">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B14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无人机保险</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0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1、机损险：有效期一年，无人机遇到意外事故时免费维修</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C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台*年</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F5C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E9E">
            <w:pPr>
              <w:jc w:val="center"/>
              <w:rPr>
                <w:rFonts w:hint="eastAsia" w:asciiTheme="minorEastAsia" w:hAnsiTheme="minorEastAsia" w:eastAsiaTheme="minorEastAsia" w:cstheme="minorEastAsia"/>
                <w:i w:val="0"/>
                <w:iCs w:val="0"/>
                <w:color w:val="auto"/>
                <w:sz w:val="21"/>
                <w:szCs w:val="21"/>
                <w:highlight w:val="none"/>
                <w:u w:val="none"/>
              </w:rPr>
            </w:pPr>
          </w:p>
        </w:tc>
      </w:tr>
      <w:tr w14:paraId="134B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5A6C">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CCC48C">
            <w:pP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4A13">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7C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2、三责险：有效期一年，100万保额第三者责任险</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D709">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910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305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043">
            <w:pPr>
              <w:jc w:val="center"/>
              <w:rPr>
                <w:rFonts w:hint="eastAsia" w:asciiTheme="minorEastAsia" w:hAnsiTheme="minorEastAsia" w:eastAsiaTheme="minorEastAsia" w:cstheme="minorEastAsia"/>
                <w:i w:val="0"/>
                <w:iCs w:val="0"/>
                <w:color w:val="auto"/>
                <w:sz w:val="21"/>
                <w:szCs w:val="21"/>
                <w:highlight w:val="none"/>
                <w:u w:val="none"/>
              </w:rPr>
            </w:pPr>
          </w:p>
        </w:tc>
      </w:tr>
      <w:tr w14:paraId="68BD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7C09">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4B2640">
            <w:pPr>
              <w:rPr>
                <w:rFonts w:hint="eastAsia" w:asciiTheme="minorEastAsia" w:hAnsiTheme="minorEastAsia" w:eastAsiaTheme="minorEastAsia" w:cstheme="minorEastAsia"/>
                <w:i w:val="0"/>
                <w:iCs w:val="0"/>
                <w:color w:val="auto"/>
                <w:sz w:val="21"/>
                <w:szCs w:val="21"/>
                <w:highlight w:val="none"/>
                <w:u w:val="none"/>
              </w:rPr>
            </w:pPr>
          </w:p>
        </w:tc>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1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   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87B2">
            <w:pPr>
              <w:jc w:val="center"/>
              <w:rPr>
                <w:rFonts w:hint="eastAsia" w:asciiTheme="minorEastAsia" w:hAnsiTheme="minorEastAsia" w:eastAsiaTheme="minorEastAsia" w:cstheme="minorEastAsia"/>
                <w:i w:val="0"/>
                <w:iCs w:val="0"/>
                <w:color w:val="auto"/>
                <w:sz w:val="21"/>
                <w:szCs w:val="21"/>
                <w:highlight w:val="none"/>
                <w:u w:val="none"/>
              </w:rPr>
            </w:pPr>
          </w:p>
        </w:tc>
      </w:tr>
      <w:tr w14:paraId="28DA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1E096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3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测绘无人机</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3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测绘无人机平台</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C6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1、广角相机1/1.3 英寸 CMOS, 4800 万有效像素，f/1.7，等效焦距 24 mm</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A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0E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E84E">
            <w:pPr>
              <w:jc w:val="center"/>
              <w:rPr>
                <w:rFonts w:hint="eastAsia" w:asciiTheme="minorEastAsia" w:hAnsiTheme="minorEastAsia" w:eastAsiaTheme="minorEastAsia" w:cstheme="minorEastAsia"/>
                <w:i w:val="0"/>
                <w:iCs w:val="0"/>
                <w:color w:val="auto"/>
                <w:sz w:val="21"/>
                <w:szCs w:val="21"/>
                <w:highlight w:val="none"/>
                <w:u w:val="none"/>
              </w:rPr>
            </w:pPr>
          </w:p>
        </w:tc>
      </w:tr>
      <w:tr w14:paraId="7103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455A89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C90AC4">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56889A">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D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2、中长焦相机1/1.3 英寸 CMOS，4800 万有效像素，f/2.8，等效焦距 70 mm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11D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54BF">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726C">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4B38">
            <w:pPr>
              <w:jc w:val="center"/>
              <w:rPr>
                <w:rFonts w:hint="eastAsia" w:asciiTheme="minorEastAsia" w:hAnsiTheme="minorEastAsia" w:eastAsiaTheme="minorEastAsia" w:cstheme="minorEastAsia"/>
                <w:i w:val="0"/>
                <w:iCs w:val="0"/>
                <w:color w:val="auto"/>
                <w:sz w:val="21"/>
                <w:szCs w:val="21"/>
                <w:highlight w:val="none"/>
                <w:u w:val="none"/>
              </w:rPr>
            </w:pPr>
          </w:p>
        </w:tc>
      </w:tr>
      <w:tr w14:paraId="1211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84C166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AA8372">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AFD7E7">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4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3、长焦相机1/1.5 英寸 CMOS，4800 万有效像素，f/2.8，等效焦距168 mm</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493A">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B89E">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DD5C">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679A">
            <w:pPr>
              <w:jc w:val="center"/>
              <w:rPr>
                <w:rFonts w:hint="eastAsia" w:asciiTheme="minorEastAsia" w:hAnsiTheme="minorEastAsia" w:eastAsiaTheme="minorEastAsia" w:cstheme="minorEastAsia"/>
                <w:i w:val="0"/>
                <w:iCs w:val="0"/>
                <w:color w:val="auto"/>
                <w:sz w:val="21"/>
                <w:szCs w:val="21"/>
                <w:highlight w:val="none"/>
                <w:u w:val="none"/>
              </w:rPr>
            </w:pPr>
          </w:p>
        </w:tc>
      </w:tr>
      <w:tr w14:paraId="5D65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688E139">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FA090E">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E4D9BC">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91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4、激光测距正入射量程：1800 米（1 Hz）；斜入射量程（1:5 斜距）：600 米（1 Hz） 盲区：1 米；测距精度（米）：±（0.2 + 0.0015 × D）</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AF78">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B44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3A3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A05C">
            <w:pPr>
              <w:jc w:val="center"/>
              <w:rPr>
                <w:rFonts w:hint="eastAsia" w:asciiTheme="minorEastAsia" w:hAnsiTheme="minorEastAsia" w:eastAsiaTheme="minorEastAsia" w:cstheme="minorEastAsia"/>
                <w:i w:val="0"/>
                <w:iCs w:val="0"/>
                <w:color w:val="auto"/>
                <w:sz w:val="21"/>
                <w:szCs w:val="21"/>
                <w:highlight w:val="none"/>
                <w:u w:val="none"/>
              </w:rPr>
            </w:pPr>
          </w:p>
        </w:tc>
      </w:tr>
      <w:tr w14:paraId="2A7A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50B00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31DB7">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1995EE">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E2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5、热成像分辨率 640 × 512，f/1.0，等效焦距 53 mm，非制冷氧化钒，支持超分模式</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8C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96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E5E7">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B409">
            <w:pPr>
              <w:jc w:val="center"/>
              <w:rPr>
                <w:rFonts w:hint="eastAsia" w:asciiTheme="minorEastAsia" w:hAnsiTheme="minorEastAsia" w:eastAsiaTheme="minorEastAsia" w:cstheme="minorEastAsia"/>
                <w:i w:val="0"/>
                <w:iCs w:val="0"/>
                <w:color w:val="auto"/>
                <w:sz w:val="21"/>
                <w:szCs w:val="21"/>
                <w:highlight w:val="none"/>
                <w:u w:val="none"/>
              </w:rPr>
            </w:pPr>
          </w:p>
        </w:tc>
      </w:tr>
      <w:tr w14:paraId="0423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0A4014">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17E913">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C73D89">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F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6、近红外补光6° 视场角，100 米照亮距离</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0F19">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489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1AE0">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C7F">
            <w:pPr>
              <w:jc w:val="center"/>
              <w:rPr>
                <w:rFonts w:hint="eastAsia" w:asciiTheme="minorEastAsia" w:hAnsiTheme="minorEastAsia" w:eastAsiaTheme="minorEastAsia" w:cstheme="minorEastAsia"/>
                <w:i w:val="0"/>
                <w:iCs w:val="0"/>
                <w:color w:val="auto"/>
                <w:sz w:val="21"/>
                <w:szCs w:val="21"/>
                <w:highlight w:val="none"/>
                <w:u w:val="none"/>
              </w:rPr>
            </w:pPr>
          </w:p>
        </w:tc>
      </w:tr>
      <w:tr w14:paraId="71F2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6416172">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36BE33">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B6A0BC">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3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7、电池*1、遥控器*1、充电器*1、充电管家*1、安全箱*1</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D43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85D6">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F2D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5683">
            <w:pPr>
              <w:jc w:val="center"/>
              <w:rPr>
                <w:rFonts w:hint="eastAsia" w:asciiTheme="minorEastAsia" w:hAnsiTheme="minorEastAsia" w:eastAsiaTheme="minorEastAsia" w:cstheme="minorEastAsia"/>
                <w:i w:val="0"/>
                <w:iCs w:val="0"/>
                <w:color w:val="auto"/>
                <w:sz w:val="21"/>
                <w:szCs w:val="21"/>
                <w:highlight w:val="none"/>
                <w:u w:val="none"/>
              </w:rPr>
            </w:pPr>
          </w:p>
        </w:tc>
      </w:tr>
      <w:tr w14:paraId="68D2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2EB0BB0">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18A74C">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48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喊话器</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C60">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 1 米处可达 114 分贝，广播距离可达 300 米。</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4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8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480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BB1">
            <w:pPr>
              <w:jc w:val="center"/>
              <w:rPr>
                <w:rFonts w:hint="eastAsia" w:asciiTheme="minorEastAsia" w:hAnsiTheme="minorEastAsia" w:eastAsiaTheme="minorEastAsia" w:cstheme="minorEastAsia"/>
                <w:i w:val="0"/>
                <w:iCs w:val="0"/>
                <w:color w:val="auto"/>
                <w:sz w:val="21"/>
                <w:szCs w:val="21"/>
                <w:highlight w:val="none"/>
                <w:u w:val="none"/>
              </w:rPr>
            </w:pPr>
          </w:p>
        </w:tc>
      </w:tr>
      <w:tr w14:paraId="68D0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804E4E3">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4ABA5D">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E1F7">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30B1">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 支持录音喊话、媒体导入与文字转语音、实时喊话</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F936">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C9F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236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96B1">
            <w:pPr>
              <w:jc w:val="center"/>
              <w:rPr>
                <w:rFonts w:hint="eastAsia" w:asciiTheme="minorEastAsia" w:hAnsiTheme="minorEastAsia" w:eastAsiaTheme="minorEastAsia" w:cstheme="minorEastAsia"/>
                <w:i w:val="0"/>
                <w:iCs w:val="0"/>
                <w:color w:val="auto"/>
                <w:sz w:val="21"/>
                <w:szCs w:val="21"/>
                <w:highlight w:val="none"/>
                <w:u w:val="none"/>
              </w:rPr>
            </w:pPr>
          </w:p>
        </w:tc>
      </w:tr>
      <w:tr w14:paraId="2C6B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5643A8">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DA1AD4">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nil"/>
              <w:left w:val="single" w:color="000000" w:sz="4" w:space="0"/>
              <w:bottom w:val="single" w:color="000000" w:sz="4" w:space="0"/>
              <w:right w:val="single" w:color="000000" w:sz="4" w:space="0"/>
            </w:tcBorders>
            <w:shd w:val="clear" w:color="auto" w:fill="auto"/>
            <w:noWrap/>
            <w:vAlign w:val="center"/>
          </w:tcPr>
          <w:p w14:paraId="3ACE0EE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探照灯</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D4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1、支持常亮和爆闪两种模式，能在百米之外依然清晰照亮目标。与云台智能联动。有效照明面积：1300 平方米 @ 100 米（10% 相对照度，普通模式）2200 平方米 @ 100 米（10% 相对照度，广视野模式）</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2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9E2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0E76">
            <w:pPr>
              <w:jc w:val="center"/>
              <w:rPr>
                <w:rFonts w:hint="eastAsia" w:asciiTheme="minorEastAsia" w:hAnsiTheme="minorEastAsia" w:eastAsiaTheme="minorEastAsia" w:cstheme="minorEastAsia"/>
                <w:i w:val="0"/>
                <w:iCs w:val="0"/>
                <w:color w:val="auto"/>
                <w:sz w:val="21"/>
                <w:szCs w:val="21"/>
                <w:highlight w:val="none"/>
                <w:u w:val="none"/>
              </w:rPr>
            </w:pPr>
          </w:p>
        </w:tc>
      </w:tr>
      <w:tr w14:paraId="7B23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A54048C">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D7C10E">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011">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14:paraId="4FFA0EC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D-RTK基站</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F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1、卫星接收频点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GPS：L1C/A、L2C、L5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BDS：B1I、B2I、B3I、B1C、B2a、B2b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Galileo：E1、E5a、E5b、E6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GLONASS：L1、L2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QZSS：L1C/A、L2C、L5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L-Band</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6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9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481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79C1">
            <w:pPr>
              <w:jc w:val="center"/>
              <w:rPr>
                <w:rFonts w:hint="eastAsia" w:asciiTheme="minorEastAsia" w:hAnsiTheme="minorEastAsia" w:eastAsiaTheme="minorEastAsia" w:cstheme="minorEastAsia"/>
                <w:i w:val="0"/>
                <w:iCs w:val="0"/>
                <w:color w:val="auto"/>
                <w:sz w:val="21"/>
                <w:szCs w:val="21"/>
                <w:highlight w:val="none"/>
                <w:u w:val="none"/>
              </w:rPr>
            </w:pPr>
          </w:p>
        </w:tc>
      </w:tr>
      <w:tr w14:paraId="3407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8D0499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38F4BE">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945">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2、流动站模式精度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固定测量：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水平：0.8 厘米 + 1 ppm (RMS)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垂直：1.5 厘米 + 1 ppm (RMS)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倾斜测量：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角度范围：0° 至 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水平：8 毫米 + 0.7 毫米/° 倾斜（30°内精度 &lt;2 厘米）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最大信号有效距离（中继站模式，无干扰、无遮挡）</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79D3">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3FE4">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96F">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F1C">
            <w:pPr>
              <w:jc w:val="center"/>
              <w:rPr>
                <w:rFonts w:hint="eastAsia" w:asciiTheme="minorEastAsia" w:hAnsiTheme="minorEastAsia" w:eastAsiaTheme="minorEastAsia" w:cstheme="minorEastAsia"/>
                <w:i w:val="0"/>
                <w:iCs w:val="0"/>
                <w:color w:val="auto"/>
                <w:sz w:val="21"/>
                <w:szCs w:val="21"/>
                <w:highlight w:val="none"/>
                <w:u w:val="none"/>
              </w:rPr>
            </w:pPr>
          </w:p>
        </w:tc>
      </w:tr>
      <w:tr w14:paraId="7F58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E1DE2F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49524A">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B417">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6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3、FCC：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无人机-中继距离 15 公里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中继-遥控器距离 1 公里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SRRC：</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无人机-中继距离 12 公里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中继-遥控器距离 1 公里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无人机-中继距离 8 公里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中继-遥控器距离 300 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防护性能：单主机：IP67</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8B2C">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0317">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710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582">
            <w:pPr>
              <w:jc w:val="center"/>
              <w:rPr>
                <w:rFonts w:hint="eastAsia" w:asciiTheme="minorEastAsia" w:hAnsiTheme="minorEastAsia" w:eastAsiaTheme="minorEastAsia" w:cstheme="minorEastAsia"/>
                <w:i w:val="0"/>
                <w:iCs w:val="0"/>
                <w:color w:val="auto"/>
                <w:sz w:val="21"/>
                <w:szCs w:val="21"/>
                <w:highlight w:val="none"/>
                <w:u w:val="none"/>
              </w:rPr>
            </w:pPr>
          </w:p>
        </w:tc>
      </w:tr>
      <w:tr w14:paraId="1A83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F0EA5A">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A51832">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CFD">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4、对中杆三脚架*1</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DB89">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7C97">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F74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272C">
            <w:pPr>
              <w:jc w:val="center"/>
              <w:rPr>
                <w:rFonts w:hint="eastAsia" w:asciiTheme="minorEastAsia" w:hAnsiTheme="minorEastAsia" w:eastAsiaTheme="minorEastAsia" w:cstheme="minorEastAsia"/>
                <w:i w:val="0"/>
                <w:iCs w:val="0"/>
                <w:color w:val="auto"/>
                <w:sz w:val="21"/>
                <w:szCs w:val="21"/>
                <w:highlight w:val="none"/>
                <w:u w:val="none"/>
              </w:rPr>
            </w:pPr>
          </w:p>
        </w:tc>
      </w:tr>
      <w:tr w14:paraId="52B7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C36C8F">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852CBD">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nil"/>
              <w:left w:val="single" w:color="000000" w:sz="4" w:space="0"/>
              <w:bottom w:val="single" w:color="000000" w:sz="4" w:space="0"/>
              <w:right w:val="single" w:color="000000" w:sz="4" w:space="0"/>
            </w:tcBorders>
            <w:shd w:val="clear" w:color="auto" w:fill="auto"/>
            <w:noWrap/>
            <w:vAlign w:val="center"/>
          </w:tcPr>
          <w:p w14:paraId="6DD1D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备用电池</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D4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1、原厂无人机配套电池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1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02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7AAA">
            <w:pPr>
              <w:jc w:val="center"/>
              <w:rPr>
                <w:rFonts w:hint="eastAsia" w:asciiTheme="minorEastAsia" w:hAnsiTheme="minorEastAsia" w:eastAsiaTheme="minorEastAsia" w:cstheme="minorEastAsia"/>
                <w:i w:val="0"/>
                <w:iCs w:val="0"/>
                <w:color w:val="auto"/>
                <w:sz w:val="21"/>
                <w:szCs w:val="21"/>
                <w:highlight w:val="none"/>
                <w:u w:val="none"/>
              </w:rPr>
            </w:pPr>
          </w:p>
        </w:tc>
      </w:tr>
      <w:tr w14:paraId="26F8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D477B7">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AA07B">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9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4G模块</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1、可以将设备接入4G网络，实现联网、增强图传、网络RTK等功能。</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1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5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7C3F">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5A5">
            <w:pPr>
              <w:jc w:val="center"/>
              <w:rPr>
                <w:rFonts w:hint="eastAsia" w:asciiTheme="minorEastAsia" w:hAnsiTheme="minorEastAsia" w:eastAsiaTheme="minorEastAsia" w:cstheme="minorEastAsia"/>
                <w:i w:val="0"/>
                <w:iCs w:val="0"/>
                <w:color w:val="auto"/>
                <w:sz w:val="21"/>
                <w:szCs w:val="21"/>
                <w:highlight w:val="none"/>
                <w:u w:val="none"/>
              </w:rPr>
            </w:pPr>
          </w:p>
        </w:tc>
      </w:tr>
      <w:tr w14:paraId="62C9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57F8C0">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ECDD92">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09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无人机保险</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1、机损险：有效期一年，无人机遇到意外事故时免费维修</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9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0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台*年</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C51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65F">
            <w:pPr>
              <w:jc w:val="center"/>
              <w:rPr>
                <w:rFonts w:hint="eastAsia" w:asciiTheme="minorEastAsia" w:hAnsiTheme="minorEastAsia" w:eastAsiaTheme="minorEastAsia" w:cstheme="minorEastAsia"/>
                <w:i w:val="0"/>
                <w:iCs w:val="0"/>
                <w:color w:val="auto"/>
                <w:sz w:val="21"/>
                <w:szCs w:val="21"/>
                <w:highlight w:val="none"/>
                <w:u w:val="none"/>
              </w:rPr>
            </w:pPr>
          </w:p>
        </w:tc>
      </w:tr>
      <w:tr w14:paraId="0C11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50BAFD5">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430D4D">
            <w:pPr>
              <w:jc w:val="center"/>
              <w:rPr>
                <w:rFonts w:hint="eastAsia" w:asciiTheme="minorEastAsia" w:hAnsiTheme="minorEastAsia" w:eastAsiaTheme="minorEastAsia" w:cstheme="minorEastAsia"/>
                <w:i w:val="0"/>
                <w:iCs w:val="0"/>
                <w:color w:val="auto"/>
                <w:sz w:val="21"/>
                <w:szCs w:val="21"/>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9A44">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6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2、三责险：有效期一年，100万保额第三者责任险</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7BF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4D5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D07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76E">
            <w:pPr>
              <w:jc w:val="center"/>
              <w:rPr>
                <w:rFonts w:hint="eastAsia" w:asciiTheme="minorEastAsia" w:hAnsiTheme="minorEastAsia" w:eastAsiaTheme="minorEastAsia" w:cstheme="minorEastAsia"/>
                <w:i w:val="0"/>
                <w:iCs w:val="0"/>
                <w:color w:val="auto"/>
                <w:sz w:val="21"/>
                <w:szCs w:val="21"/>
                <w:highlight w:val="none"/>
                <w:u w:val="none"/>
              </w:rPr>
            </w:pPr>
          </w:p>
        </w:tc>
      </w:tr>
      <w:tr w14:paraId="7A9A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CF8D52">
            <w:pPr>
              <w:jc w:val="center"/>
              <w:rPr>
                <w:rFonts w:hint="eastAsia" w:asciiTheme="minorEastAsia" w:hAnsiTheme="minorEastAsia" w:eastAsiaTheme="minorEastAsia" w:cstheme="minorEastAsia"/>
                <w:i w:val="0"/>
                <w:iCs w:val="0"/>
                <w:color w:val="auto"/>
                <w:sz w:val="21"/>
                <w:szCs w:val="21"/>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63460C">
            <w:pPr>
              <w:jc w:val="center"/>
              <w:rPr>
                <w:rFonts w:hint="eastAsia" w:asciiTheme="minorEastAsia" w:hAnsiTheme="minorEastAsia" w:eastAsiaTheme="minorEastAsia" w:cstheme="minorEastAsia"/>
                <w:i w:val="0"/>
                <w:iCs w:val="0"/>
                <w:color w:val="auto"/>
                <w:sz w:val="21"/>
                <w:szCs w:val="21"/>
                <w:highlight w:val="none"/>
                <w:u w:val="none"/>
              </w:rPr>
            </w:pPr>
          </w:p>
        </w:tc>
        <w:tc>
          <w:tcPr>
            <w:tcW w:w="10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小   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DD10">
            <w:pPr>
              <w:jc w:val="center"/>
              <w:rPr>
                <w:rFonts w:hint="eastAsia" w:asciiTheme="minorEastAsia" w:hAnsiTheme="minorEastAsia" w:eastAsiaTheme="minorEastAsia" w:cstheme="minorEastAsia"/>
                <w:i w:val="0"/>
                <w:iCs w:val="0"/>
                <w:color w:val="auto"/>
                <w:sz w:val="21"/>
                <w:szCs w:val="21"/>
                <w:highlight w:val="none"/>
                <w:u w:val="none"/>
              </w:rPr>
            </w:pPr>
          </w:p>
        </w:tc>
      </w:tr>
      <w:tr w14:paraId="7B30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9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2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E0D2">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应急指挥平台</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BF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1、地图加载：支持标准地图/卫星地图切换加载；支持地图定位，并显示无人机所覆盖范围，点击可查看无人机在线基本情况，当无人机在线时，可点击直播查看</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6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套*3年</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E9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4BF7">
            <w:pPr>
              <w:jc w:val="center"/>
              <w:rPr>
                <w:rFonts w:hint="eastAsia" w:asciiTheme="minorEastAsia" w:hAnsiTheme="minorEastAsia" w:eastAsiaTheme="minorEastAsia" w:cstheme="minorEastAsia"/>
                <w:i w:val="0"/>
                <w:iCs w:val="0"/>
                <w:color w:val="auto"/>
                <w:sz w:val="21"/>
                <w:szCs w:val="21"/>
                <w:highlight w:val="none"/>
                <w:u w:val="none"/>
              </w:rPr>
            </w:pPr>
          </w:p>
        </w:tc>
      </w:tr>
      <w:tr w14:paraId="1D90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E17C">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010C45">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79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2、设备管理：管理员可在网页端设备管理页面查看和管理设备；设备管理页面支持查看内容包括但不限于：设备型号、设备SN、设备组织名称、固件版本、在线状态、所属项目、加入组织时间等。</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7B8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F92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CC0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E2A1">
            <w:pPr>
              <w:jc w:val="center"/>
              <w:rPr>
                <w:rFonts w:hint="eastAsia" w:asciiTheme="minorEastAsia" w:hAnsiTheme="minorEastAsia" w:eastAsiaTheme="minorEastAsia" w:cstheme="minorEastAsia"/>
                <w:i w:val="0"/>
                <w:iCs w:val="0"/>
                <w:color w:val="auto"/>
                <w:sz w:val="21"/>
                <w:szCs w:val="21"/>
                <w:highlight w:val="none"/>
                <w:u w:val="none"/>
              </w:rPr>
            </w:pPr>
          </w:p>
        </w:tc>
      </w:tr>
      <w:tr w14:paraId="24B1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25F">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6AD20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B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3、设备直播：支持无人机实时位置、任务航线及飞行轨迹动态展示；支持查看飞行相机或负载实时直播画面；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9AA">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D909">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1A5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3643">
            <w:pPr>
              <w:jc w:val="center"/>
              <w:rPr>
                <w:rFonts w:hint="eastAsia" w:asciiTheme="minorEastAsia" w:hAnsiTheme="minorEastAsia" w:eastAsiaTheme="minorEastAsia" w:cstheme="minorEastAsia"/>
                <w:i w:val="0"/>
                <w:iCs w:val="0"/>
                <w:color w:val="auto"/>
                <w:sz w:val="21"/>
                <w:szCs w:val="21"/>
                <w:highlight w:val="none"/>
                <w:u w:val="none"/>
              </w:rPr>
            </w:pPr>
          </w:p>
        </w:tc>
      </w:tr>
      <w:tr w14:paraId="2CC9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A90">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1D9A4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4、标注管理：支持在地图上绘制点、线和面标注信息；web端支持将标注信息分发到遥控器端APP，使项目成员都可以在地图上看到任务标注信息；</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131B">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501F">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E869">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3FD">
            <w:pPr>
              <w:jc w:val="center"/>
              <w:rPr>
                <w:rFonts w:hint="eastAsia" w:asciiTheme="minorEastAsia" w:hAnsiTheme="minorEastAsia" w:eastAsiaTheme="minorEastAsia" w:cstheme="minorEastAsia"/>
                <w:i w:val="0"/>
                <w:iCs w:val="0"/>
                <w:color w:val="auto"/>
                <w:sz w:val="21"/>
                <w:szCs w:val="21"/>
                <w:highlight w:val="none"/>
                <w:u w:val="none"/>
              </w:rPr>
            </w:pPr>
          </w:p>
        </w:tc>
      </w:tr>
      <w:tr w14:paraId="3A80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D03">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AC4724">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航线绘制：支持航线管理，包含新建航线、编辑航线、删除航线、查询航线、列表展示航线信息，以及已挂在任务禁止删除自动校验；支持航线要素设置，航线飞行速度、飞行高度、无人机失控动作、航点类型、安全起飞高度、返航高度等；支持在地图上选择面状范围自动规划航线；</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8078">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5F8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B3FE">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A0BD">
            <w:pPr>
              <w:jc w:val="center"/>
              <w:rPr>
                <w:rFonts w:hint="eastAsia" w:asciiTheme="minorEastAsia" w:hAnsiTheme="minorEastAsia" w:eastAsiaTheme="minorEastAsia" w:cstheme="minorEastAsia"/>
                <w:i w:val="0"/>
                <w:iCs w:val="0"/>
                <w:color w:val="auto"/>
                <w:sz w:val="21"/>
                <w:szCs w:val="21"/>
                <w:highlight w:val="none"/>
                <w:u w:val="none"/>
              </w:rPr>
            </w:pPr>
          </w:p>
        </w:tc>
      </w:tr>
      <w:tr w14:paraId="6FBE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F443">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D5F5B1">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5A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6、具有无人机智能管控系统著作权证书。</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9C8">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13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D1A7">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AFF">
            <w:pPr>
              <w:jc w:val="center"/>
              <w:rPr>
                <w:rFonts w:hint="eastAsia" w:asciiTheme="minorEastAsia" w:hAnsiTheme="minorEastAsia" w:eastAsiaTheme="minorEastAsia" w:cstheme="minorEastAsia"/>
                <w:i w:val="0"/>
                <w:iCs w:val="0"/>
                <w:color w:val="auto"/>
                <w:sz w:val="21"/>
                <w:szCs w:val="21"/>
                <w:highlight w:val="none"/>
                <w:u w:val="none"/>
              </w:rPr>
            </w:pPr>
          </w:p>
        </w:tc>
      </w:tr>
      <w:tr w14:paraId="6897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5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1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中型多旋翼无人机执照</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419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1民航局颁发的民用无人驾驶航空器操控员执照（超视距）</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1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C3FF">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D1A">
            <w:pPr>
              <w:jc w:val="center"/>
              <w:rPr>
                <w:rFonts w:hint="eastAsia" w:asciiTheme="minorEastAsia" w:hAnsiTheme="minorEastAsia" w:eastAsiaTheme="minorEastAsia" w:cstheme="minorEastAsia"/>
                <w:i w:val="0"/>
                <w:iCs w:val="0"/>
                <w:color w:val="auto"/>
                <w:sz w:val="21"/>
                <w:szCs w:val="21"/>
                <w:highlight w:val="none"/>
                <w:u w:val="none"/>
              </w:rPr>
            </w:pPr>
          </w:p>
        </w:tc>
      </w:tr>
      <w:tr w14:paraId="03A8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8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2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0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2L灭火弹</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B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1、灭火剂抛洒直径：≥1米</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C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8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FA22">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C4B">
            <w:pPr>
              <w:jc w:val="center"/>
              <w:rPr>
                <w:rFonts w:hint="eastAsia" w:asciiTheme="minorEastAsia" w:hAnsiTheme="minorEastAsia" w:eastAsiaTheme="minorEastAsia" w:cstheme="minorEastAsia"/>
                <w:i w:val="0"/>
                <w:iCs w:val="0"/>
                <w:color w:val="auto"/>
                <w:sz w:val="21"/>
                <w:szCs w:val="21"/>
                <w:highlight w:val="none"/>
                <w:u w:val="none"/>
              </w:rPr>
            </w:pPr>
          </w:p>
        </w:tc>
      </w:tr>
      <w:tr w14:paraId="7B1E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D97">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4B0">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F6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2、火场控制面积：≥4平方米</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D38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CB10">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A5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CAD8">
            <w:pPr>
              <w:jc w:val="center"/>
              <w:rPr>
                <w:rFonts w:hint="eastAsia" w:asciiTheme="minorEastAsia" w:hAnsiTheme="minorEastAsia" w:eastAsiaTheme="minorEastAsia" w:cstheme="minorEastAsia"/>
                <w:i w:val="0"/>
                <w:iCs w:val="0"/>
                <w:color w:val="auto"/>
                <w:sz w:val="21"/>
                <w:szCs w:val="21"/>
                <w:highlight w:val="none"/>
                <w:u w:val="none"/>
              </w:rPr>
            </w:pPr>
          </w:p>
        </w:tc>
      </w:tr>
      <w:tr w14:paraId="0744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A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1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无人机电池</w:t>
            </w:r>
          </w:p>
        </w:tc>
        <w:tc>
          <w:tcPr>
            <w:tcW w:w="6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E35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1、适配大疆Matrice 350 RTK</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2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347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8F73">
            <w:pPr>
              <w:jc w:val="center"/>
              <w:rPr>
                <w:rFonts w:hint="eastAsia" w:asciiTheme="minorEastAsia" w:hAnsiTheme="minorEastAsia" w:eastAsiaTheme="minorEastAsia" w:cstheme="minorEastAsia"/>
                <w:i w:val="0"/>
                <w:iCs w:val="0"/>
                <w:color w:val="auto"/>
                <w:sz w:val="21"/>
                <w:szCs w:val="21"/>
                <w:highlight w:val="none"/>
                <w:u w:val="none"/>
              </w:rPr>
            </w:pPr>
          </w:p>
        </w:tc>
      </w:tr>
      <w:tr w14:paraId="18B4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C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7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无人机探照灯</w:t>
            </w:r>
          </w:p>
        </w:tc>
        <w:tc>
          <w:tcPr>
            <w:tcW w:w="6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2DED">
            <w:pPr>
              <w:jc w:val="left"/>
              <w:rPr>
                <w:rFonts w:hint="eastAsia" w:asciiTheme="minorEastAsia" w:hAnsiTheme="minorEastAsia" w:eastAsiaTheme="minorEastAsia" w:cstheme="minorEastAsia"/>
                <w:i w:val="0"/>
                <w:iCs w:val="0"/>
                <w:color w:val="auto"/>
                <w:sz w:val="21"/>
                <w:szCs w:val="21"/>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228D">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569B">
            <w:pPr>
              <w:jc w:val="center"/>
              <w:rPr>
                <w:rFonts w:hint="eastAsia" w:asciiTheme="minorEastAsia" w:hAnsiTheme="minorEastAsia" w:eastAsiaTheme="minorEastAsia" w:cstheme="minorEastAsia"/>
                <w:i w:val="0"/>
                <w:iCs w:val="0"/>
                <w:color w:val="auto"/>
                <w:sz w:val="21"/>
                <w:szCs w:val="21"/>
                <w:highlight w:val="none"/>
                <w:u w:val="none"/>
              </w:rPr>
            </w:pPr>
          </w:p>
        </w:tc>
      </w:tr>
      <w:tr w14:paraId="1F7F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3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2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无人机喊话器</w:t>
            </w:r>
          </w:p>
        </w:tc>
        <w:tc>
          <w:tcPr>
            <w:tcW w:w="6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DE01">
            <w:pPr>
              <w:jc w:val="left"/>
              <w:rPr>
                <w:rFonts w:hint="eastAsia" w:asciiTheme="minorEastAsia" w:hAnsiTheme="minorEastAsia" w:eastAsiaTheme="minorEastAsia" w:cstheme="minorEastAsia"/>
                <w:i w:val="0"/>
                <w:iCs w:val="0"/>
                <w:color w:val="auto"/>
                <w:sz w:val="21"/>
                <w:szCs w:val="21"/>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F7B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0288">
            <w:pPr>
              <w:jc w:val="center"/>
              <w:rPr>
                <w:rFonts w:hint="eastAsia" w:asciiTheme="minorEastAsia" w:hAnsiTheme="minorEastAsia" w:eastAsiaTheme="minorEastAsia" w:cstheme="minorEastAsia"/>
                <w:i w:val="0"/>
                <w:iCs w:val="0"/>
                <w:color w:val="auto"/>
                <w:sz w:val="21"/>
                <w:szCs w:val="21"/>
                <w:highlight w:val="none"/>
                <w:u w:val="none"/>
              </w:rPr>
            </w:pPr>
          </w:p>
        </w:tc>
      </w:tr>
      <w:tr w14:paraId="4000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9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2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三轴云台相机</w:t>
            </w:r>
          </w:p>
        </w:tc>
        <w:tc>
          <w:tcPr>
            <w:tcW w:w="6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BDEE">
            <w:pPr>
              <w:jc w:val="left"/>
              <w:rPr>
                <w:rFonts w:hint="eastAsia" w:asciiTheme="minorEastAsia" w:hAnsiTheme="minorEastAsia" w:eastAsiaTheme="minorEastAsia" w:cstheme="minorEastAsia"/>
                <w:i w:val="0"/>
                <w:iCs w:val="0"/>
                <w:color w:val="auto"/>
                <w:sz w:val="21"/>
                <w:szCs w:val="21"/>
                <w:highlight w:val="none"/>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A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B24B">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CFEF">
            <w:pPr>
              <w:jc w:val="center"/>
              <w:rPr>
                <w:rFonts w:hint="eastAsia" w:asciiTheme="minorEastAsia" w:hAnsiTheme="minorEastAsia" w:eastAsiaTheme="minorEastAsia" w:cstheme="minorEastAsia"/>
                <w:i w:val="0"/>
                <w:iCs w:val="0"/>
                <w:color w:val="auto"/>
                <w:sz w:val="21"/>
                <w:szCs w:val="21"/>
                <w:highlight w:val="none"/>
                <w:u w:val="none"/>
              </w:rPr>
            </w:pPr>
          </w:p>
        </w:tc>
      </w:tr>
      <w:tr w14:paraId="0C13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E757">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46B2">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E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2、全画幅云台相机</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873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CA8F">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0B6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00CC">
            <w:pPr>
              <w:jc w:val="center"/>
              <w:rPr>
                <w:rFonts w:hint="eastAsia" w:asciiTheme="minorEastAsia" w:hAnsiTheme="minorEastAsia" w:eastAsiaTheme="minorEastAsia" w:cstheme="minorEastAsia"/>
                <w:i w:val="0"/>
                <w:iCs w:val="0"/>
                <w:color w:val="auto"/>
                <w:sz w:val="21"/>
                <w:szCs w:val="21"/>
                <w:highlight w:val="none"/>
                <w:u w:val="none"/>
              </w:rPr>
            </w:pPr>
          </w:p>
        </w:tc>
      </w:tr>
      <w:tr w14:paraId="1246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2F33">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9EF3">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9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3、高清航拍测绘 4500万像素传感器</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B71">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966D">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70F">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C7E7">
            <w:pPr>
              <w:jc w:val="center"/>
              <w:rPr>
                <w:rFonts w:hint="eastAsia" w:asciiTheme="minorEastAsia" w:hAnsiTheme="minorEastAsia" w:eastAsiaTheme="minorEastAsia" w:cstheme="minorEastAsia"/>
                <w:i w:val="0"/>
                <w:iCs w:val="0"/>
                <w:color w:val="auto"/>
                <w:sz w:val="21"/>
                <w:szCs w:val="21"/>
                <w:highlight w:val="none"/>
                <w:u w:val="none"/>
              </w:rPr>
            </w:pPr>
          </w:p>
        </w:tc>
      </w:tr>
      <w:tr w14:paraId="0A7F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73DF">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BA6B">
            <w:pPr>
              <w:jc w:val="cente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8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4、配套三维重建软件1年</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9DD0">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9F66">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4320">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500E">
            <w:pPr>
              <w:jc w:val="center"/>
              <w:rPr>
                <w:rFonts w:hint="eastAsia" w:asciiTheme="minorEastAsia" w:hAnsiTheme="minorEastAsia" w:eastAsiaTheme="minorEastAsia" w:cstheme="minorEastAsia"/>
                <w:i w:val="0"/>
                <w:iCs w:val="0"/>
                <w:color w:val="auto"/>
                <w:sz w:val="21"/>
                <w:szCs w:val="21"/>
                <w:highlight w:val="none"/>
                <w:u w:val="none"/>
              </w:rPr>
            </w:pPr>
          </w:p>
        </w:tc>
      </w:tr>
      <w:tr w14:paraId="630A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2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2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0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应急指挥通信箱</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C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1、一体化拉杆箱滚轮设计。</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6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8236">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8E00">
            <w:pPr>
              <w:jc w:val="center"/>
              <w:rPr>
                <w:rFonts w:hint="eastAsia" w:asciiTheme="minorEastAsia" w:hAnsiTheme="minorEastAsia" w:eastAsiaTheme="minorEastAsia" w:cstheme="minorEastAsia"/>
                <w:i w:val="0"/>
                <w:iCs w:val="0"/>
                <w:color w:val="auto"/>
                <w:sz w:val="21"/>
                <w:szCs w:val="21"/>
                <w:highlight w:val="none"/>
                <w:u w:val="none"/>
              </w:rPr>
            </w:pPr>
          </w:p>
        </w:tc>
      </w:tr>
      <w:tr w14:paraId="0DB8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E86B">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242EEC">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0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2、整机集成指挥视频终端、调度台、音视频矩阵、电话、话筒、音箱、网络、锂电池等模块，具有视频指挥调度、视频切换、语音通信、显示控制、音源组合、电话值守、信息展示等功能。</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AF3F">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63FE">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0E1">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E826">
            <w:pPr>
              <w:jc w:val="center"/>
              <w:rPr>
                <w:rFonts w:hint="eastAsia" w:asciiTheme="minorEastAsia" w:hAnsiTheme="minorEastAsia" w:eastAsiaTheme="minorEastAsia" w:cstheme="minorEastAsia"/>
                <w:i w:val="0"/>
                <w:iCs w:val="0"/>
                <w:color w:val="auto"/>
                <w:sz w:val="21"/>
                <w:szCs w:val="21"/>
                <w:highlight w:val="none"/>
                <w:u w:val="none"/>
              </w:rPr>
            </w:pPr>
          </w:p>
        </w:tc>
      </w:tr>
      <w:tr w14:paraId="530A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0BE5">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A85A13">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2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3、设备面板上具备主控一键开关机，具备指挥终端、调度台、视频矩阵、音频矩阵、网络模块、电话模块、无线麦、内置摄像头模块独立开关机。</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0A3">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282">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00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F5E1">
            <w:pPr>
              <w:jc w:val="center"/>
              <w:rPr>
                <w:rFonts w:hint="eastAsia" w:asciiTheme="minorEastAsia" w:hAnsiTheme="minorEastAsia" w:eastAsiaTheme="minorEastAsia" w:cstheme="minorEastAsia"/>
                <w:i w:val="0"/>
                <w:iCs w:val="0"/>
                <w:color w:val="auto"/>
                <w:sz w:val="21"/>
                <w:szCs w:val="21"/>
                <w:highlight w:val="none"/>
                <w:u w:val="none"/>
              </w:rPr>
            </w:pPr>
          </w:p>
        </w:tc>
      </w:tr>
      <w:tr w14:paraId="6306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C510">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18A676">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3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4、支持通过语音控制音视频矩阵、网络模块、电话模块、内置摄像头模块、指挥终端等功能模块的开关机。</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7F0F">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B148">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CFC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F2E3">
            <w:pPr>
              <w:jc w:val="center"/>
              <w:rPr>
                <w:rFonts w:hint="eastAsia" w:asciiTheme="minorEastAsia" w:hAnsiTheme="minorEastAsia" w:eastAsiaTheme="minorEastAsia" w:cstheme="minorEastAsia"/>
                <w:i w:val="0"/>
                <w:iCs w:val="0"/>
                <w:color w:val="auto"/>
                <w:sz w:val="21"/>
                <w:szCs w:val="21"/>
                <w:highlight w:val="none"/>
                <w:u w:val="none"/>
              </w:rPr>
            </w:pPr>
          </w:p>
        </w:tc>
      </w:tr>
      <w:tr w14:paraId="6C0B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9B70">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818A1E">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2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5、支持视频调度、语音调度、视频会商、地图调度和远程录像等可视化指挥调度功能。</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771E">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3FE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E4B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B914">
            <w:pPr>
              <w:jc w:val="center"/>
              <w:rPr>
                <w:rFonts w:hint="eastAsia" w:asciiTheme="minorEastAsia" w:hAnsiTheme="minorEastAsia" w:eastAsiaTheme="minorEastAsia" w:cstheme="minorEastAsia"/>
                <w:i w:val="0"/>
                <w:iCs w:val="0"/>
                <w:color w:val="auto"/>
                <w:sz w:val="21"/>
                <w:szCs w:val="21"/>
                <w:highlight w:val="none"/>
                <w:u w:val="none"/>
              </w:rPr>
            </w:pPr>
          </w:p>
        </w:tc>
      </w:tr>
      <w:tr w14:paraId="6832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E237">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9FA789">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D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6、支持在终端上直接创建和召开调度会议，并具备会议模板设置、音视频广播、视频轮询、云台控制、会议录像、预案调度、邀请、请出、锁定等会控功能。</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83C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ECBA">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03E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28B">
            <w:pPr>
              <w:jc w:val="center"/>
              <w:rPr>
                <w:rFonts w:hint="eastAsia" w:asciiTheme="minorEastAsia" w:hAnsiTheme="minorEastAsia" w:eastAsiaTheme="minorEastAsia" w:cstheme="minorEastAsia"/>
                <w:i w:val="0"/>
                <w:iCs w:val="0"/>
                <w:color w:val="auto"/>
                <w:sz w:val="21"/>
                <w:szCs w:val="21"/>
                <w:highlight w:val="none"/>
                <w:u w:val="none"/>
              </w:rPr>
            </w:pPr>
          </w:p>
        </w:tc>
      </w:tr>
      <w:tr w14:paraId="4539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FB0A">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8B2C5E">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B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7、内置指挥调度软件，具备多分屏多画面显示，单屏具备画面≥30，分屏间视频画面具备鼠标拖拽漫游切换。</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D2E2">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74DC">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2BD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76D7">
            <w:pPr>
              <w:jc w:val="center"/>
              <w:rPr>
                <w:rFonts w:hint="eastAsia" w:asciiTheme="minorEastAsia" w:hAnsiTheme="minorEastAsia" w:eastAsiaTheme="minorEastAsia" w:cstheme="minorEastAsia"/>
                <w:i w:val="0"/>
                <w:iCs w:val="0"/>
                <w:color w:val="auto"/>
                <w:sz w:val="21"/>
                <w:szCs w:val="21"/>
                <w:highlight w:val="none"/>
                <w:u w:val="none"/>
              </w:rPr>
            </w:pPr>
          </w:p>
        </w:tc>
      </w:tr>
      <w:tr w14:paraId="0764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DC63">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D0023E">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D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折叠三联屏设计，三个屏幕均≥15英寸液晶屏，单屏幕分辨率不低于1920×1080；支持显示屏间图像切换，可以同时显示现场视频调度、GIS地图和业务调度画面，并支持通过HDMI输出接口将指定屏幕画面按需投影至上级大屏系统显示。</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1104">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8185">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D008">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8BFB">
            <w:pPr>
              <w:jc w:val="center"/>
              <w:rPr>
                <w:rFonts w:hint="eastAsia" w:asciiTheme="minorEastAsia" w:hAnsiTheme="minorEastAsia" w:eastAsiaTheme="minorEastAsia" w:cstheme="minorEastAsia"/>
                <w:i w:val="0"/>
                <w:iCs w:val="0"/>
                <w:color w:val="auto"/>
                <w:sz w:val="21"/>
                <w:szCs w:val="21"/>
                <w:highlight w:val="none"/>
                <w:u w:val="none"/>
              </w:rPr>
            </w:pPr>
          </w:p>
        </w:tc>
      </w:tr>
      <w:tr w14:paraId="3523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4FAE">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C49D6A">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7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集成触摸控制屏，屏幕尺寸≥8英寸，具备视频矩阵切换、4画面分割控制、显示模式控制、音频切换、对讲机PTT、拨打电话、键盘切换、电池电量显示、充电状态显示、模块开/关机状态显示等功能，其中4画面分割控制具备全屏、双屏、1大3小的视频拼接多种模式。</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7B7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B0B8">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49E0">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2A55">
            <w:pPr>
              <w:jc w:val="center"/>
              <w:rPr>
                <w:rFonts w:hint="eastAsia" w:asciiTheme="minorEastAsia" w:hAnsiTheme="minorEastAsia" w:eastAsiaTheme="minorEastAsia" w:cstheme="minorEastAsia"/>
                <w:i w:val="0"/>
                <w:iCs w:val="0"/>
                <w:color w:val="auto"/>
                <w:sz w:val="21"/>
                <w:szCs w:val="21"/>
                <w:highlight w:val="none"/>
                <w:u w:val="none"/>
              </w:rPr>
            </w:pPr>
          </w:p>
        </w:tc>
      </w:tr>
      <w:tr w14:paraId="7D46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4730">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046425">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4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10、支持接入MESH自组网，支持5G全网通；支持设置VPN协议为L2TP、IPSec、VPN、APN；具有至少3个千兆网口。</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A089">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C52">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09D3">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6F2">
            <w:pPr>
              <w:jc w:val="center"/>
              <w:rPr>
                <w:rFonts w:hint="eastAsia" w:asciiTheme="minorEastAsia" w:hAnsiTheme="minorEastAsia" w:eastAsiaTheme="minorEastAsia" w:cstheme="minorEastAsia"/>
                <w:i w:val="0"/>
                <w:iCs w:val="0"/>
                <w:color w:val="auto"/>
                <w:sz w:val="21"/>
                <w:szCs w:val="21"/>
                <w:highlight w:val="none"/>
                <w:u w:val="none"/>
              </w:rPr>
            </w:pPr>
          </w:p>
        </w:tc>
      </w:tr>
      <w:tr w14:paraId="6D85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7DD4">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A52749">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E1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11、支持AC供电接口；具备内置电池供电；使用内置电池供电时，续航时间不低于2小时。</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F56">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4A3">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F9A">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2199">
            <w:pPr>
              <w:jc w:val="center"/>
              <w:rPr>
                <w:rFonts w:hint="eastAsia" w:asciiTheme="minorEastAsia" w:hAnsiTheme="minorEastAsia" w:eastAsiaTheme="minorEastAsia" w:cstheme="minorEastAsia"/>
                <w:i w:val="0"/>
                <w:iCs w:val="0"/>
                <w:color w:val="auto"/>
                <w:sz w:val="21"/>
                <w:szCs w:val="21"/>
                <w:highlight w:val="none"/>
                <w:u w:val="none"/>
              </w:rPr>
            </w:pPr>
          </w:p>
        </w:tc>
      </w:tr>
      <w:tr w14:paraId="2FDD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6760">
            <w:pPr>
              <w:jc w:val="center"/>
              <w:rPr>
                <w:rFonts w:hint="eastAsia" w:asciiTheme="minorEastAsia" w:hAnsiTheme="minorEastAsia" w:eastAsiaTheme="minorEastAsia" w:cstheme="minorEastAsia"/>
                <w:i w:val="0"/>
                <w:iCs w:val="0"/>
                <w:color w:val="auto"/>
                <w:sz w:val="21"/>
                <w:szCs w:val="21"/>
                <w:highlight w:val="none"/>
                <w:u w:val="none"/>
              </w:rPr>
            </w:pPr>
          </w:p>
        </w:tc>
        <w:tc>
          <w:tcPr>
            <w:tcW w:w="2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7A034D">
            <w:pPr>
              <w:rPr>
                <w:rFonts w:hint="eastAsia" w:asciiTheme="minorEastAsia" w:hAnsiTheme="minorEastAsia" w:eastAsiaTheme="minorEastAsia" w:cstheme="minorEastAsia"/>
                <w:i w:val="0"/>
                <w:iCs w:val="0"/>
                <w:color w:val="auto"/>
                <w:sz w:val="21"/>
                <w:szCs w:val="21"/>
                <w:highlight w:val="none"/>
                <w:u w:val="none"/>
              </w:rPr>
            </w:pP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12、内置单北斗定位模块，单北斗定位功能。</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1A7D">
            <w:pPr>
              <w:jc w:val="center"/>
              <w:rPr>
                <w:rFonts w:hint="eastAsia" w:asciiTheme="minorEastAsia" w:hAnsiTheme="minorEastAsia" w:eastAsiaTheme="minorEastAsia" w:cstheme="minorEastAsia"/>
                <w:i w:val="0"/>
                <w:iCs w:val="0"/>
                <w:color w:val="auto"/>
                <w:sz w:val="21"/>
                <w:szCs w:val="21"/>
                <w:highlight w:val="none"/>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FB2B">
            <w:pPr>
              <w:jc w:val="center"/>
              <w:rPr>
                <w:rFonts w:hint="eastAsia" w:asciiTheme="minorEastAsia" w:hAnsiTheme="minorEastAsia" w:eastAsiaTheme="minorEastAsia" w:cstheme="minorEastAsia"/>
                <w:i w:val="0"/>
                <w:iCs w:val="0"/>
                <w:color w:val="auto"/>
                <w:sz w:val="21"/>
                <w:szCs w:val="21"/>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3554">
            <w:pPr>
              <w:jc w:val="center"/>
              <w:rPr>
                <w:rFonts w:hint="eastAsia" w:asciiTheme="minorEastAsia" w:hAnsiTheme="minorEastAsia" w:eastAsiaTheme="minorEastAsia" w:cstheme="minorEastAsia"/>
                <w:i w:val="0"/>
                <w:iCs w:val="0"/>
                <w:color w:val="auto"/>
                <w:sz w:val="21"/>
                <w:szCs w:val="21"/>
                <w:highlight w:val="none"/>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6C03">
            <w:pPr>
              <w:jc w:val="center"/>
              <w:rPr>
                <w:rFonts w:hint="eastAsia" w:asciiTheme="minorEastAsia" w:hAnsiTheme="minorEastAsia" w:eastAsiaTheme="minorEastAsia" w:cstheme="minorEastAsia"/>
                <w:i w:val="0"/>
                <w:iCs w:val="0"/>
                <w:color w:val="auto"/>
                <w:sz w:val="21"/>
                <w:szCs w:val="21"/>
                <w:highlight w:val="none"/>
                <w:u w:val="none"/>
              </w:rPr>
            </w:pPr>
          </w:p>
        </w:tc>
      </w:tr>
    </w:tbl>
    <w:p w14:paraId="00F12A50">
      <w:pPr>
        <w:rPr>
          <w:rFonts w:hint="eastAsia"/>
          <w:color w:val="auto"/>
          <w:highlight w:val="none"/>
        </w:rPr>
      </w:pPr>
    </w:p>
    <w:p w14:paraId="7A1AB481">
      <w:pPr>
        <w:pStyle w:val="5"/>
        <w:bidi w:val="0"/>
        <w:jc w:val="center"/>
        <w:outlineLvl w:val="0"/>
        <w:rPr>
          <w:rFonts w:hint="eastAsia"/>
          <w:color w:val="auto"/>
          <w:highlight w:val="none"/>
        </w:rPr>
        <w:sectPr>
          <w:pgSz w:w="16838" w:h="11906" w:orient="landscape"/>
          <w:pgMar w:top="1083" w:right="1440" w:bottom="1083" w:left="1440" w:header="851" w:footer="850" w:gutter="0"/>
          <w:pgNumType w:fmt="decimal"/>
          <w:cols w:space="0" w:num="1"/>
          <w:titlePg/>
          <w:rtlGutter w:val="0"/>
          <w:docGrid w:linePitch="312" w:charSpace="0"/>
        </w:sectPr>
      </w:pPr>
    </w:p>
    <w:p w14:paraId="4CAEAD34">
      <w:pPr>
        <w:pStyle w:val="5"/>
        <w:bidi w:val="0"/>
        <w:jc w:val="center"/>
        <w:outlineLvl w:val="0"/>
        <w:rPr>
          <w:color w:val="auto"/>
          <w:highlight w:val="none"/>
        </w:rPr>
      </w:pPr>
      <w:bookmarkStart w:id="207" w:name="_Toc20992"/>
      <w:r>
        <w:rPr>
          <w:rFonts w:hint="eastAsia"/>
          <w:color w:val="auto"/>
          <w:highlight w:val="none"/>
        </w:rPr>
        <w:t>第六章  响应性文件格式</w:t>
      </w:r>
      <w:bookmarkEnd w:id="200"/>
      <w:bookmarkEnd w:id="201"/>
      <w:bookmarkEnd w:id="202"/>
      <w:bookmarkEnd w:id="203"/>
      <w:bookmarkEnd w:id="204"/>
      <w:bookmarkEnd w:id="205"/>
      <w:bookmarkEnd w:id="206"/>
      <w:bookmarkEnd w:id="207"/>
    </w:p>
    <w:p w14:paraId="2C5DFC14">
      <w:pPr>
        <w:widowControl/>
        <w:ind w:firstLine="360"/>
        <w:jc w:val="center"/>
        <w:rPr>
          <w:rFonts w:ascii="宋体" w:hAnsi="宋体" w:eastAsia="宋体" w:cs="宋体"/>
          <w:b/>
          <w:color w:val="auto"/>
          <w:kern w:val="0"/>
          <w:sz w:val="24"/>
          <w:highlight w:val="none"/>
        </w:rPr>
      </w:pPr>
      <w:bookmarkStart w:id="208" w:name="_Toc394651921"/>
      <w:bookmarkEnd w:id="208"/>
      <w:bookmarkStart w:id="209" w:name="_Toc528078066"/>
      <w:bookmarkEnd w:id="209"/>
      <w:bookmarkStart w:id="210" w:name="_Toc27687"/>
      <w:bookmarkEnd w:id="210"/>
      <w:bookmarkStart w:id="211"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11"/>
    <w:p w14:paraId="2CF8C6E8">
      <w:pPr>
        <w:pStyle w:val="5"/>
        <w:jc w:val="center"/>
        <w:rPr>
          <w:color w:val="auto"/>
          <w:highlight w:val="none"/>
        </w:rPr>
      </w:pPr>
      <w:r>
        <w:rPr>
          <w:rFonts w:hint="eastAsia"/>
          <w:color w:val="auto"/>
          <w:highlight w:val="none"/>
        </w:rPr>
        <w:t>一、投标函</w:t>
      </w:r>
      <w:bookmarkStart w:id="212" w:name="_Toc144974858"/>
      <w:bookmarkEnd w:id="212"/>
      <w:bookmarkStart w:id="213" w:name="_Toc19389"/>
      <w:bookmarkEnd w:id="213"/>
      <w:bookmarkStart w:id="214" w:name="_Toc246996357"/>
      <w:bookmarkEnd w:id="214"/>
      <w:bookmarkStart w:id="215" w:name="_Toc394651922"/>
      <w:bookmarkEnd w:id="215"/>
      <w:bookmarkStart w:id="216" w:name="_Toc152042578"/>
      <w:bookmarkEnd w:id="216"/>
      <w:bookmarkStart w:id="217" w:name="_Toc247085875"/>
      <w:bookmarkEnd w:id="217"/>
      <w:bookmarkStart w:id="218" w:name="_Toc246997100"/>
      <w:bookmarkEnd w:id="218"/>
      <w:bookmarkStart w:id="219" w:name="_Toc179632809"/>
      <w:bookmarkEnd w:id="219"/>
      <w:bookmarkStart w:id="220" w:name="_Toc152045789"/>
      <w:bookmarkEnd w:id="220"/>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21" w:name="_Toc528078068"/>
      <w:bookmarkEnd w:id="221"/>
      <w:r>
        <w:rPr>
          <w:rFonts w:hint="eastAsia" w:ascii="宋体" w:hAnsi="宋体" w:cs="宋体"/>
          <w:b/>
          <w:bCs/>
          <w:color w:val="auto"/>
          <w:sz w:val="24"/>
          <w:highlight w:val="none"/>
        </w:rPr>
        <w:t>（2）投标函附录</w:t>
      </w:r>
    </w:p>
    <w:tbl>
      <w:tblPr>
        <w:tblStyle w:val="2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5"/>
        <w:jc w:val="center"/>
        <w:rPr>
          <w:color w:val="auto"/>
          <w:highlight w:val="none"/>
        </w:rPr>
      </w:pPr>
      <w:r>
        <w:rPr>
          <w:rFonts w:hint="eastAsia" w:ascii="宋体" w:hAnsi="宋体" w:cs="宋体"/>
          <w:color w:val="auto"/>
          <w:szCs w:val="24"/>
          <w:highlight w:val="none"/>
        </w:rPr>
        <w:br w:type="page"/>
      </w:r>
      <w:bookmarkStart w:id="222" w:name="_Toc26862"/>
      <w:bookmarkEnd w:id="222"/>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5"/>
        <w:jc w:val="center"/>
        <w:rPr>
          <w:color w:val="auto"/>
          <w:highlight w:val="none"/>
        </w:rPr>
      </w:pPr>
      <w:r>
        <w:rPr>
          <w:rFonts w:hint="eastAsia" w:ascii="宋体" w:hAnsi="宋体" w:cs="宋体"/>
          <w:color w:val="auto"/>
          <w:szCs w:val="24"/>
          <w:highlight w:val="none"/>
        </w:rPr>
        <w:br w:type="page"/>
      </w:r>
      <w:bookmarkStart w:id="223" w:name="_Toc528078069"/>
      <w:bookmarkEnd w:id="223"/>
      <w:bookmarkStart w:id="224" w:name="_Toc23204"/>
      <w:r>
        <w:rPr>
          <w:rFonts w:hint="eastAsia"/>
          <w:color w:val="auto"/>
          <w:highlight w:val="none"/>
        </w:rPr>
        <w:t>三、授权委托书</w:t>
      </w:r>
      <w:bookmarkEnd w:id="224"/>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5"/>
        <w:jc w:val="center"/>
        <w:rPr>
          <w:color w:val="auto"/>
          <w:highlight w:val="none"/>
        </w:rPr>
      </w:pPr>
      <w:bookmarkStart w:id="225" w:name="_Toc10352"/>
      <w:bookmarkEnd w:id="225"/>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26" w:name="五、磋商报价明细表"/>
      <w:bookmarkEnd w:id="226"/>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5"/>
        <w:jc w:val="center"/>
        <w:rPr>
          <w:color w:val="auto"/>
          <w:highlight w:val="none"/>
        </w:rPr>
      </w:pPr>
      <w:r>
        <w:rPr>
          <w:rFonts w:hint="eastAsia" w:ascii="宋体" w:hAnsi="宋体" w:cs="宋体"/>
          <w:color w:val="auto"/>
          <w:szCs w:val="24"/>
          <w:highlight w:val="none"/>
        </w:rPr>
        <w:br w:type="page"/>
      </w:r>
      <w:bookmarkStart w:id="227" w:name="_Hlk3282331"/>
      <w:bookmarkEnd w:id="227"/>
      <w:bookmarkStart w:id="228" w:name="_Toc528078071"/>
      <w:bookmarkEnd w:id="228"/>
      <w:bookmarkStart w:id="229" w:name="_Toc361989462"/>
      <w:bookmarkEnd w:id="229"/>
      <w:bookmarkStart w:id="230" w:name="_Toc244934212"/>
      <w:bookmarkEnd w:id="230"/>
      <w:bookmarkStart w:id="231" w:name="_Toc23028"/>
      <w:bookmarkStart w:id="232" w:name="_Toc6985"/>
      <w:bookmarkStart w:id="233" w:name="_Toc28663"/>
      <w:r>
        <w:rPr>
          <w:rFonts w:hint="eastAsia"/>
          <w:color w:val="auto"/>
          <w:highlight w:val="none"/>
        </w:rPr>
        <w:t>五、报价明细表</w:t>
      </w:r>
      <w:bookmarkEnd w:id="231"/>
      <w:bookmarkEnd w:id="232"/>
      <w:bookmarkEnd w:id="233"/>
    </w:p>
    <w:tbl>
      <w:tblPr>
        <w:tblStyle w:val="22"/>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34" w:name="_Hlk522286805"/>
      <w:bookmarkEnd w:id="234"/>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5"/>
        <w:jc w:val="center"/>
        <w:rPr>
          <w:color w:val="auto"/>
          <w:highlight w:val="none"/>
        </w:rPr>
      </w:pPr>
      <w:bookmarkStart w:id="235" w:name="_Toc244934213"/>
      <w:bookmarkEnd w:id="235"/>
      <w:bookmarkStart w:id="236" w:name="_Toc361989463"/>
      <w:bookmarkEnd w:id="236"/>
      <w:bookmarkStart w:id="237" w:name="_Toc25298"/>
      <w:bookmarkStart w:id="238" w:name="_Toc17010"/>
      <w:bookmarkStart w:id="239" w:name="_Toc10655"/>
      <w:r>
        <w:rPr>
          <w:rFonts w:ascii="宋体" w:hAnsi="宋体" w:cs="宋体"/>
          <w:color w:val="auto"/>
          <w:szCs w:val="24"/>
          <w:highlight w:val="none"/>
        </w:rPr>
        <w:br w:type="page"/>
      </w:r>
      <w:r>
        <w:rPr>
          <w:rFonts w:hint="eastAsia"/>
          <w:color w:val="auto"/>
          <w:highlight w:val="none"/>
        </w:rPr>
        <w:t>六、技术规格偏离表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5"/>
        <w:jc w:val="center"/>
        <w:rPr>
          <w:color w:val="auto"/>
          <w:highlight w:val="none"/>
        </w:rPr>
      </w:pPr>
      <w:r>
        <w:rPr>
          <w:rFonts w:hint="eastAsia"/>
          <w:color w:val="auto"/>
          <w:highlight w:val="none"/>
        </w:rPr>
        <w:t>七、技术标部分</w:t>
      </w:r>
      <w:bookmarkEnd w:id="237"/>
      <w:bookmarkEnd w:id="238"/>
      <w:bookmarkEnd w:id="239"/>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40" w:name="_Toc12073"/>
      <w:bookmarkEnd w:id="240"/>
      <w:r>
        <w:rPr>
          <w:rFonts w:hint="eastAsia"/>
          <w:color w:val="auto"/>
          <w:highlight w:val="none"/>
        </w:rPr>
        <w:br w:type="page"/>
      </w:r>
      <w:bookmarkStart w:id="241" w:name="_Toc2770"/>
      <w:bookmarkEnd w:id="241"/>
      <w:bookmarkStart w:id="242" w:name="_Toc20210"/>
      <w:bookmarkStart w:id="243" w:name="_Toc4724"/>
    </w:p>
    <w:p w14:paraId="0F5C99B2">
      <w:pPr>
        <w:pStyle w:val="5"/>
        <w:jc w:val="center"/>
        <w:rPr>
          <w:color w:val="auto"/>
          <w:highlight w:val="none"/>
        </w:rPr>
      </w:pPr>
      <w:r>
        <w:rPr>
          <w:rFonts w:hint="eastAsia"/>
          <w:color w:val="auto"/>
          <w:highlight w:val="none"/>
        </w:rPr>
        <w:t>八、供应商资格证明</w:t>
      </w:r>
      <w:bookmarkEnd w:id="242"/>
      <w:bookmarkEnd w:id="243"/>
      <w:r>
        <w:rPr>
          <w:rFonts w:hint="eastAsia"/>
          <w:color w:val="auto"/>
          <w:highlight w:val="none"/>
        </w:rPr>
        <w:t>材料</w:t>
      </w:r>
    </w:p>
    <w:p w14:paraId="7CD02EB2">
      <w:pPr>
        <w:jc w:val="center"/>
        <w:rPr>
          <w:rFonts w:ascii="宋体" w:hAnsi="宋体" w:cs="宋体"/>
          <w:color w:val="auto"/>
          <w:sz w:val="24"/>
          <w:highlight w:val="none"/>
        </w:rPr>
      </w:pPr>
      <w:bookmarkStart w:id="244" w:name="_Toc361989464"/>
      <w:bookmarkEnd w:id="244"/>
      <w:r>
        <w:rPr>
          <w:rFonts w:hint="eastAsia" w:ascii="宋体" w:hAnsi="宋体" w:cs="宋体"/>
          <w:color w:val="auto"/>
          <w:sz w:val="24"/>
          <w:highlight w:val="none"/>
        </w:rPr>
        <w:br w:type="page"/>
      </w:r>
      <w:bookmarkStart w:id="245" w:name="_Toc361989466"/>
      <w:bookmarkEnd w:id="245"/>
      <w:bookmarkStart w:id="246" w:name="_Toc244934216"/>
      <w:bookmarkEnd w:id="246"/>
      <w:bookmarkStart w:id="247" w:name="_Toc528078075"/>
      <w:bookmarkEnd w:id="247"/>
      <w:bookmarkStart w:id="248" w:name="_Toc361989467"/>
      <w:bookmarkEnd w:id="248"/>
      <w:bookmarkStart w:id="249" w:name="_Toc234213567"/>
      <w:bookmarkEnd w:id="249"/>
      <w:bookmarkStart w:id="250" w:name="_Toc7868"/>
    </w:p>
    <w:p w14:paraId="600004EB">
      <w:pPr>
        <w:pStyle w:val="5"/>
        <w:jc w:val="center"/>
        <w:rPr>
          <w:color w:val="auto"/>
          <w:highlight w:val="none"/>
        </w:rPr>
      </w:pPr>
      <w:r>
        <w:rPr>
          <w:rFonts w:hint="eastAsia"/>
          <w:color w:val="auto"/>
          <w:highlight w:val="none"/>
        </w:rPr>
        <w:t>九、</w:t>
      </w:r>
      <w:bookmarkEnd w:id="250"/>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5"/>
        <w:jc w:val="center"/>
        <w:rPr>
          <w:color w:val="auto"/>
          <w:highlight w:val="none"/>
        </w:rPr>
      </w:pPr>
      <w:bookmarkStart w:id="251" w:name="_Toc244934217"/>
      <w:bookmarkEnd w:id="251"/>
      <w:bookmarkStart w:id="252" w:name="_Toc361989468"/>
      <w:bookmarkEnd w:id="252"/>
      <w:bookmarkStart w:id="253" w:name="_Toc528078076"/>
      <w:bookmarkEnd w:id="253"/>
      <w:bookmarkStart w:id="254" w:name="_Toc23775"/>
      <w:r>
        <w:rPr>
          <w:rFonts w:hint="eastAsia"/>
          <w:color w:val="auto"/>
          <w:highlight w:val="none"/>
        </w:rPr>
        <w:t>十、其他资料</w:t>
      </w:r>
      <w:bookmarkEnd w:id="254"/>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55" w:name="_Toc18025"/>
      <w:bookmarkStart w:id="256" w:name="_Toc24855"/>
      <w:bookmarkStart w:id="257" w:name="_Toc9253"/>
      <w:bookmarkStart w:id="258" w:name="_Toc30780"/>
      <w:bookmarkStart w:id="259" w:name="_Toc5157"/>
      <w:r>
        <w:rPr>
          <w:rFonts w:hint="eastAsia" w:ascii="宋体" w:hAnsi="宋体" w:cs="宋体"/>
          <w:b/>
          <w:bCs/>
          <w:color w:val="auto"/>
          <w:sz w:val="24"/>
          <w:highlight w:val="none"/>
        </w:rPr>
        <w:t>（供应商认为应该提交的资料）</w:t>
      </w:r>
      <w:bookmarkEnd w:id="255"/>
      <w:bookmarkEnd w:id="256"/>
      <w:bookmarkEnd w:id="257"/>
      <w:bookmarkEnd w:id="258"/>
      <w:bookmarkEnd w:id="259"/>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60" w:name="_Toc5971"/>
      <w:bookmarkStart w:id="261" w:name="_Toc17134"/>
      <w:bookmarkStart w:id="262" w:name="_Toc30800"/>
      <w:bookmarkStart w:id="263" w:name="_Toc23948"/>
      <w:bookmarkStart w:id="264" w:name="_Toc16496"/>
      <w:r>
        <w:rPr>
          <w:rFonts w:hint="eastAsia" w:ascii="宋体" w:hAnsi="宋体" w:eastAsia="宋体" w:cs="宋体"/>
          <w:color w:val="auto"/>
          <w:sz w:val="24"/>
          <w:szCs w:val="24"/>
          <w:highlight w:val="none"/>
        </w:rPr>
        <w:t>附件1</w:t>
      </w:r>
      <w:bookmarkEnd w:id="260"/>
      <w:bookmarkEnd w:id="261"/>
      <w:bookmarkEnd w:id="262"/>
      <w:bookmarkEnd w:id="263"/>
      <w:bookmarkEnd w:id="264"/>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65" w:name="_Toc2102"/>
      <w:bookmarkStart w:id="266" w:name="_Toc11019"/>
      <w:bookmarkStart w:id="267" w:name="_Toc28455"/>
      <w:bookmarkStart w:id="268" w:name="_Toc4122"/>
      <w:bookmarkStart w:id="269" w:name="_Toc2362"/>
      <w:r>
        <w:rPr>
          <w:rFonts w:hint="eastAsia" w:ascii="宋体" w:hAnsi="宋体" w:eastAsia="宋体" w:cs="宋体"/>
          <w:color w:val="auto"/>
          <w:sz w:val="24"/>
          <w:szCs w:val="24"/>
          <w:highlight w:val="none"/>
        </w:rPr>
        <w:t>附件2</w:t>
      </w:r>
      <w:bookmarkEnd w:id="265"/>
      <w:bookmarkEnd w:id="266"/>
      <w:bookmarkEnd w:id="267"/>
      <w:bookmarkEnd w:id="268"/>
      <w:bookmarkEnd w:id="269"/>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70" w:name="_Toc14760"/>
      <w:bookmarkStart w:id="271" w:name="_Toc20491"/>
      <w:bookmarkStart w:id="272" w:name="_Toc13308"/>
      <w:bookmarkStart w:id="273" w:name="_Toc30785"/>
      <w:bookmarkStart w:id="274" w:name="_Toc2139"/>
      <w:r>
        <w:rPr>
          <w:rFonts w:hint="eastAsia" w:ascii="宋体" w:hAnsi="宋体" w:eastAsia="宋体" w:cs="宋体"/>
          <w:b/>
          <w:bCs/>
          <w:color w:val="auto"/>
          <w:sz w:val="24"/>
          <w:szCs w:val="24"/>
          <w:highlight w:val="none"/>
          <w:lang w:val="zh-CN"/>
        </w:rPr>
        <w:t>监狱企业证明文件</w:t>
      </w:r>
      <w:bookmarkEnd w:id="270"/>
      <w:bookmarkEnd w:id="271"/>
      <w:bookmarkEnd w:id="272"/>
      <w:bookmarkEnd w:id="273"/>
      <w:bookmarkEnd w:id="274"/>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75" w:name="_Toc11345"/>
      <w:bookmarkStart w:id="276" w:name="_Toc8392"/>
      <w:bookmarkStart w:id="277" w:name="_Toc14655"/>
      <w:bookmarkStart w:id="278" w:name="_Toc6264"/>
      <w:bookmarkStart w:id="279" w:name="_Toc17444"/>
      <w:r>
        <w:rPr>
          <w:rFonts w:hint="eastAsia" w:ascii="宋体" w:hAnsi="宋体" w:eastAsia="宋体" w:cs="宋体"/>
          <w:color w:val="auto"/>
          <w:sz w:val="24"/>
          <w:szCs w:val="24"/>
          <w:highlight w:val="none"/>
        </w:rPr>
        <w:t>附件3</w:t>
      </w:r>
      <w:bookmarkEnd w:id="275"/>
      <w:bookmarkEnd w:id="276"/>
      <w:bookmarkEnd w:id="277"/>
      <w:bookmarkEnd w:id="278"/>
      <w:bookmarkEnd w:id="279"/>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80" w:name="_Toc26168"/>
      <w:bookmarkStart w:id="281" w:name="_Toc23906"/>
      <w:bookmarkStart w:id="282" w:name="_Toc30651"/>
      <w:bookmarkStart w:id="283" w:name="_Toc32130"/>
      <w:bookmarkStart w:id="284" w:name="_Toc27930"/>
      <w:r>
        <w:rPr>
          <w:rFonts w:hint="eastAsia" w:ascii="宋体" w:hAnsi="宋体" w:eastAsia="宋体" w:cs="宋体"/>
          <w:b/>
          <w:bCs/>
          <w:color w:val="auto"/>
          <w:kern w:val="36"/>
          <w:sz w:val="24"/>
          <w:szCs w:val="24"/>
          <w:highlight w:val="none"/>
        </w:rPr>
        <w:t>残疾人福利性单位声明函（如有）</w:t>
      </w:r>
      <w:bookmarkEnd w:id="280"/>
      <w:bookmarkEnd w:id="281"/>
      <w:bookmarkEnd w:id="282"/>
      <w:bookmarkEnd w:id="283"/>
      <w:bookmarkEnd w:id="284"/>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5FvBPbTe4QJs/0Lua2Q2gBo9ZsY=" w:salt="pI1SEBzCinvbAAL03yZ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5349E1"/>
    <w:rsid w:val="01AD267C"/>
    <w:rsid w:val="01F26FD5"/>
    <w:rsid w:val="029A38EC"/>
    <w:rsid w:val="032C4E8C"/>
    <w:rsid w:val="03555A65"/>
    <w:rsid w:val="0530678A"/>
    <w:rsid w:val="05422ECB"/>
    <w:rsid w:val="054A11A9"/>
    <w:rsid w:val="059C537A"/>
    <w:rsid w:val="06223D87"/>
    <w:rsid w:val="063348D3"/>
    <w:rsid w:val="0655382F"/>
    <w:rsid w:val="06710E08"/>
    <w:rsid w:val="072A0899"/>
    <w:rsid w:val="099B68C7"/>
    <w:rsid w:val="09B87B50"/>
    <w:rsid w:val="0B785854"/>
    <w:rsid w:val="0CF56D46"/>
    <w:rsid w:val="0E1212A0"/>
    <w:rsid w:val="0E464928"/>
    <w:rsid w:val="0E707BF7"/>
    <w:rsid w:val="0E805BB5"/>
    <w:rsid w:val="0EA03BFE"/>
    <w:rsid w:val="0EE26D46"/>
    <w:rsid w:val="0F001B4B"/>
    <w:rsid w:val="0FA25AF2"/>
    <w:rsid w:val="102962AF"/>
    <w:rsid w:val="10DF6CB1"/>
    <w:rsid w:val="10FE14EA"/>
    <w:rsid w:val="111927C8"/>
    <w:rsid w:val="1235718D"/>
    <w:rsid w:val="124E3051"/>
    <w:rsid w:val="12814D98"/>
    <w:rsid w:val="1340403C"/>
    <w:rsid w:val="134578A4"/>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2D5684"/>
    <w:rsid w:val="1B5A697D"/>
    <w:rsid w:val="1B6B39BC"/>
    <w:rsid w:val="1CA473E9"/>
    <w:rsid w:val="1E262080"/>
    <w:rsid w:val="1E6D3113"/>
    <w:rsid w:val="1EAA4A5F"/>
    <w:rsid w:val="1EE337DA"/>
    <w:rsid w:val="1F550E6F"/>
    <w:rsid w:val="204E5C5D"/>
    <w:rsid w:val="210066E7"/>
    <w:rsid w:val="210C5E73"/>
    <w:rsid w:val="25423C43"/>
    <w:rsid w:val="25615736"/>
    <w:rsid w:val="276A7481"/>
    <w:rsid w:val="29017971"/>
    <w:rsid w:val="294D7B56"/>
    <w:rsid w:val="29AF5108"/>
    <w:rsid w:val="29B856B6"/>
    <w:rsid w:val="2A6E7289"/>
    <w:rsid w:val="2B0B2D29"/>
    <w:rsid w:val="2B69251F"/>
    <w:rsid w:val="2D543A3E"/>
    <w:rsid w:val="2DD6761F"/>
    <w:rsid w:val="2DEA60B2"/>
    <w:rsid w:val="2E132621"/>
    <w:rsid w:val="2E476DBF"/>
    <w:rsid w:val="2EE265FC"/>
    <w:rsid w:val="2FFD5AB7"/>
    <w:rsid w:val="30247BD1"/>
    <w:rsid w:val="30323310"/>
    <w:rsid w:val="30FE1366"/>
    <w:rsid w:val="311E1C0C"/>
    <w:rsid w:val="315A0567"/>
    <w:rsid w:val="319C110F"/>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137505"/>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E87780"/>
    <w:rsid w:val="4354370D"/>
    <w:rsid w:val="441614F2"/>
    <w:rsid w:val="444B414F"/>
    <w:rsid w:val="46160AA8"/>
    <w:rsid w:val="46274A64"/>
    <w:rsid w:val="4695726A"/>
    <w:rsid w:val="475A49C5"/>
    <w:rsid w:val="47705F96"/>
    <w:rsid w:val="47737835"/>
    <w:rsid w:val="47983BE1"/>
    <w:rsid w:val="4852044E"/>
    <w:rsid w:val="48927F3F"/>
    <w:rsid w:val="49066BB2"/>
    <w:rsid w:val="499C12C5"/>
    <w:rsid w:val="4A646878"/>
    <w:rsid w:val="4B142792"/>
    <w:rsid w:val="4B5A4F93"/>
    <w:rsid w:val="4C267267"/>
    <w:rsid w:val="4CD90E06"/>
    <w:rsid w:val="4CEC4311"/>
    <w:rsid w:val="4D4C6EB0"/>
    <w:rsid w:val="4D9F2F93"/>
    <w:rsid w:val="4DB17D3F"/>
    <w:rsid w:val="4E197388"/>
    <w:rsid w:val="4F337AEB"/>
    <w:rsid w:val="4FB87BC6"/>
    <w:rsid w:val="50011E81"/>
    <w:rsid w:val="50526B81"/>
    <w:rsid w:val="50B43398"/>
    <w:rsid w:val="51047D34"/>
    <w:rsid w:val="5266448B"/>
    <w:rsid w:val="5268268C"/>
    <w:rsid w:val="528F4125"/>
    <w:rsid w:val="530D15CE"/>
    <w:rsid w:val="54CD2C7A"/>
    <w:rsid w:val="555C7B5A"/>
    <w:rsid w:val="560E6D6D"/>
    <w:rsid w:val="56BF65F2"/>
    <w:rsid w:val="56DE116E"/>
    <w:rsid w:val="56E55B57"/>
    <w:rsid w:val="57083360"/>
    <w:rsid w:val="575064D2"/>
    <w:rsid w:val="57A557E8"/>
    <w:rsid w:val="57D50BE4"/>
    <w:rsid w:val="581D7A74"/>
    <w:rsid w:val="591075D9"/>
    <w:rsid w:val="59EE16C8"/>
    <w:rsid w:val="5A8B33BB"/>
    <w:rsid w:val="5B550888"/>
    <w:rsid w:val="5BD82630"/>
    <w:rsid w:val="5D7A1F07"/>
    <w:rsid w:val="5E116979"/>
    <w:rsid w:val="5E420235"/>
    <w:rsid w:val="5F335DCF"/>
    <w:rsid w:val="5F70731B"/>
    <w:rsid w:val="5F903222"/>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6671B30"/>
    <w:rsid w:val="6727446C"/>
    <w:rsid w:val="67DB3C85"/>
    <w:rsid w:val="6822078F"/>
    <w:rsid w:val="68490412"/>
    <w:rsid w:val="688306D3"/>
    <w:rsid w:val="68B27D65"/>
    <w:rsid w:val="68D97EC3"/>
    <w:rsid w:val="69961435"/>
    <w:rsid w:val="6A7259FE"/>
    <w:rsid w:val="6B7B1AB7"/>
    <w:rsid w:val="6C0C62B9"/>
    <w:rsid w:val="6CFC5A53"/>
    <w:rsid w:val="6D2817E7"/>
    <w:rsid w:val="6D282CEC"/>
    <w:rsid w:val="6E430B74"/>
    <w:rsid w:val="6E8421A4"/>
    <w:rsid w:val="6E8B75BF"/>
    <w:rsid w:val="6FD35191"/>
    <w:rsid w:val="6FF76899"/>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903FAB"/>
    <w:rsid w:val="7BD15BD0"/>
    <w:rsid w:val="7D872E75"/>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38"/>
      <w:ind w:left="892"/>
      <w:jc w:val="center"/>
      <w:outlineLvl w:val="0"/>
    </w:pPr>
    <w:rPr>
      <w:sz w:val="32"/>
      <w:szCs w:val="32"/>
    </w:rPr>
  </w:style>
  <w:style w:type="paragraph" w:styleId="4">
    <w:name w:val="heading 2"/>
    <w:basedOn w:val="1"/>
    <w:next w:val="1"/>
    <w:link w:val="4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unhideWhenUsed/>
    <w:qFormat/>
    <w:uiPriority w:val="99"/>
    <w:rPr>
      <w:sz w:val="20"/>
    </w:rPr>
  </w:style>
  <w:style w:type="paragraph" w:styleId="7">
    <w:name w:val="Body Text"/>
    <w:basedOn w:val="1"/>
    <w:next w:val="1"/>
    <w:autoRedefine/>
    <w:qFormat/>
    <w:uiPriority w:val="0"/>
    <w:pPr>
      <w:adjustRightInd w:val="0"/>
      <w:jc w:val="left"/>
      <w:textAlignment w:val="baseline"/>
    </w:pPr>
    <w:rPr>
      <w:rFonts w:ascii="楷体_GB2312" w:eastAsia="楷体_GB2312"/>
      <w:kern w:val="0"/>
      <w:sz w:val="28"/>
      <w:szCs w:val="20"/>
    </w:rPr>
  </w:style>
  <w:style w:type="paragraph" w:styleId="8">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3"/>
    <w:autoRedefine/>
    <w:semiHidden/>
    <w:unhideWhenUsed/>
    <w:qFormat/>
    <w:uiPriority w:val="99"/>
    <w:rPr>
      <w:sz w:val="18"/>
      <w:szCs w:val="18"/>
    </w:rPr>
  </w:style>
  <w:style w:type="paragraph" w:styleId="12">
    <w:name w:val="footer"/>
    <w:basedOn w:val="1"/>
    <w:link w:val="42"/>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rPr>
  </w:style>
  <w:style w:type="paragraph" w:styleId="14">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Body Text 2"/>
    <w:basedOn w:val="1"/>
    <w:next w:val="9"/>
    <w:autoRedefine/>
    <w:qFormat/>
    <w:uiPriority w:val="0"/>
    <w:pPr>
      <w:spacing w:line="360" w:lineRule="auto"/>
    </w:pPr>
    <w:rPr>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Normal (Web)"/>
    <w:basedOn w:val="1"/>
    <w:autoRedefine/>
    <w:unhideWhenUsed/>
    <w:qFormat/>
    <w:uiPriority w:val="99"/>
    <w:rPr>
      <w:rFonts w:ascii="Times New Roman" w:hAnsi="Times New Roman" w:cs="Times New Roman"/>
      <w:sz w:val="24"/>
      <w:szCs w:val="24"/>
    </w:rPr>
  </w:style>
  <w:style w:type="paragraph" w:styleId="20">
    <w:name w:val="Body Text First Indent"/>
    <w:basedOn w:val="7"/>
    <w:autoRedefine/>
    <w:qFormat/>
    <w:uiPriority w:val="99"/>
    <w:pPr>
      <w:spacing w:after="120"/>
      <w:ind w:firstLine="420" w:firstLineChars="100"/>
    </w:pPr>
    <w:rPr>
      <w:rFonts w:ascii="Times New Roman" w:hAnsi="Times New Roman" w:cs="Times New Roman"/>
      <w:sz w:val="21"/>
      <w:szCs w:val="21"/>
    </w:rPr>
  </w:style>
  <w:style w:type="paragraph" w:styleId="21">
    <w:name w:val="Body Text First Indent 2"/>
    <w:basedOn w:val="8"/>
    <w:next w:val="20"/>
    <w:autoRedefine/>
    <w:unhideWhenUsed/>
    <w:qFormat/>
    <w:uiPriority w:val="99"/>
    <w:pPr>
      <w:ind w:firstLine="420" w:firstLineChars="200"/>
    </w:p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FollowedHyperlink"/>
    <w:basedOn w:val="24"/>
    <w:autoRedefine/>
    <w:semiHidden/>
    <w:unhideWhenUsed/>
    <w:qFormat/>
    <w:uiPriority w:val="99"/>
    <w:rPr>
      <w:color w:val="800080"/>
      <w:u w:val="none"/>
    </w:rPr>
  </w:style>
  <w:style w:type="character" w:styleId="27">
    <w:name w:val="Emphasis"/>
    <w:basedOn w:val="24"/>
    <w:autoRedefine/>
    <w:qFormat/>
    <w:uiPriority w:val="20"/>
    <w:rPr>
      <w:b/>
      <w:bCs/>
    </w:rPr>
  </w:style>
  <w:style w:type="character" w:styleId="28">
    <w:name w:val="HTML Definition"/>
    <w:basedOn w:val="24"/>
    <w:autoRedefine/>
    <w:semiHidden/>
    <w:unhideWhenUsed/>
    <w:qFormat/>
    <w:uiPriority w:val="99"/>
  </w:style>
  <w:style w:type="character" w:styleId="29">
    <w:name w:val="HTML Typewriter"/>
    <w:basedOn w:val="24"/>
    <w:autoRedefine/>
    <w:semiHidden/>
    <w:unhideWhenUsed/>
    <w:qFormat/>
    <w:uiPriority w:val="99"/>
    <w:rPr>
      <w:rFonts w:hint="default" w:ascii="monospace" w:hAnsi="monospace" w:eastAsia="monospace" w:cs="monospace"/>
      <w:sz w:val="20"/>
    </w:rPr>
  </w:style>
  <w:style w:type="character" w:styleId="30">
    <w:name w:val="HTML Acronym"/>
    <w:basedOn w:val="24"/>
    <w:autoRedefine/>
    <w:semiHidden/>
    <w:unhideWhenUsed/>
    <w:qFormat/>
    <w:uiPriority w:val="99"/>
  </w:style>
  <w:style w:type="character" w:styleId="31">
    <w:name w:val="HTML Variable"/>
    <w:basedOn w:val="24"/>
    <w:autoRedefine/>
    <w:semiHidden/>
    <w:unhideWhenUsed/>
    <w:qFormat/>
    <w:uiPriority w:val="99"/>
  </w:style>
  <w:style w:type="character" w:styleId="32">
    <w:name w:val="Hyperlink"/>
    <w:basedOn w:val="24"/>
    <w:autoRedefine/>
    <w:unhideWhenUsed/>
    <w:qFormat/>
    <w:uiPriority w:val="99"/>
    <w:rPr>
      <w:color w:val="0000FF" w:themeColor="hyperlink"/>
      <w:u w:val="single"/>
      <w14:textFill>
        <w14:solidFill>
          <w14:schemeClr w14:val="hlink"/>
        </w14:solidFill>
      </w14:textFill>
    </w:rPr>
  </w:style>
  <w:style w:type="character" w:styleId="33">
    <w:name w:val="HTML Code"/>
    <w:basedOn w:val="24"/>
    <w:autoRedefine/>
    <w:semiHidden/>
    <w:unhideWhenUsed/>
    <w:qFormat/>
    <w:uiPriority w:val="99"/>
    <w:rPr>
      <w:rFonts w:hint="default" w:ascii="monospace" w:hAnsi="monospace" w:eastAsia="monospace" w:cs="monospace"/>
      <w:sz w:val="20"/>
    </w:rPr>
  </w:style>
  <w:style w:type="character" w:styleId="34">
    <w:name w:val="HTML Cite"/>
    <w:basedOn w:val="24"/>
    <w:autoRedefine/>
    <w:semiHidden/>
    <w:unhideWhenUsed/>
    <w:qFormat/>
    <w:uiPriority w:val="99"/>
  </w:style>
  <w:style w:type="character" w:styleId="35">
    <w:name w:val="HTML Keyboard"/>
    <w:basedOn w:val="24"/>
    <w:autoRedefine/>
    <w:semiHidden/>
    <w:unhideWhenUsed/>
    <w:qFormat/>
    <w:uiPriority w:val="99"/>
    <w:rPr>
      <w:rFonts w:hint="default" w:ascii="monospace" w:hAnsi="monospace" w:eastAsia="monospace" w:cs="monospace"/>
      <w:sz w:val="20"/>
    </w:rPr>
  </w:style>
  <w:style w:type="character" w:styleId="36">
    <w:name w:val="HTML Sample"/>
    <w:basedOn w:val="24"/>
    <w:autoRedefine/>
    <w:semiHidden/>
    <w:unhideWhenUsed/>
    <w:qFormat/>
    <w:uiPriority w:val="99"/>
    <w:rPr>
      <w:rFonts w:ascii="monospace" w:hAnsi="monospace" w:eastAsia="monospace" w:cs="monospace"/>
    </w:rPr>
  </w:style>
  <w:style w:type="character" w:customStyle="1" w:styleId="37">
    <w:name w:val="标题 3 Char"/>
    <w:basedOn w:val="24"/>
    <w:link w:val="5"/>
    <w:autoRedefine/>
    <w:qFormat/>
    <w:uiPriority w:val="9"/>
    <w:rPr>
      <w:rFonts w:asciiTheme="minorAscii" w:hAnsiTheme="minorAscii" w:eastAsiaTheme="minorEastAsia"/>
      <w:b/>
      <w:bCs/>
      <w:sz w:val="28"/>
      <w:szCs w:val="32"/>
    </w:rPr>
  </w:style>
  <w:style w:type="paragraph" w:customStyle="1" w:styleId="3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Char"/>
    <w:basedOn w:val="24"/>
    <w:link w:val="14"/>
    <w:autoRedefine/>
    <w:qFormat/>
    <w:uiPriority w:val="99"/>
    <w:rPr>
      <w:sz w:val="18"/>
      <w:szCs w:val="18"/>
    </w:rPr>
  </w:style>
  <w:style w:type="character" w:customStyle="1" w:styleId="42">
    <w:name w:val="页脚 Char"/>
    <w:basedOn w:val="24"/>
    <w:link w:val="12"/>
    <w:autoRedefine/>
    <w:qFormat/>
    <w:uiPriority w:val="99"/>
    <w:rPr>
      <w:sz w:val="18"/>
      <w:szCs w:val="18"/>
    </w:rPr>
  </w:style>
  <w:style w:type="character" w:customStyle="1" w:styleId="43">
    <w:name w:val="批注框文本 Char"/>
    <w:basedOn w:val="24"/>
    <w:link w:val="11"/>
    <w:autoRedefine/>
    <w:semiHidden/>
    <w:qFormat/>
    <w:uiPriority w:val="99"/>
    <w:rPr>
      <w:sz w:val="18"/>
      <w:szCs w:val="18"/>
    </w:rPr>
  </w:style>
  <w:style w:type="paragraph" w:styleId="44">
    <w:name w:val="List Paragraph"/>
    <w:basedOn w:val="1"/>
    <w:autoRedefine/>
    <w:qFormat/>
    <w:uiPriority w:val="99"/>
    <w:pPr>
      <w:ind w:firstLine="420" w:firstLineChars="200"/>
    </w:pPr>
  </w:style>
  <w:style w:type="character" w:customStyle="1" w:styleId="45">
    <w:name w:val="标题 2 Char"/>
    <w:basedOn w:val="24"/>
    <w:link w:val="4"/>
    <w:autoRedefine/>
    <w:qFormat/>
    <w:uiPriority w:val="9"/>
    <w:rPr>
      <w:rFonts w:asciiTheme="majorHAnsi" w:hAnsiTheme="majorHAnsi" w:eastAsiaTheme="majorEastAsia" w:cstheme="majorBidi"/>
      <w:b/>
      <w:bCs/>
      <w:sz w:val="32"/>
      <w:szCs w:val="32"/>
    </w:rPr>
  </w:style>
  <w:style w:type="paragraph" w:customStyle="1" w:styleId="46">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7">
    <w:name w:val="列出段落1"/>
    <w:basedOn w:val="1"/>
    <w:autoRedefine/>
    <w:qFormat/>
    <w:uiPriority w:val="34"/>
    <w:pPr>
      <w:ind w:firstLine="420" w:firstLineChars="200"/>
    </w:pPr>
    <w:rPr>
      <w:szCs w:val="24"/>
    </w:rPr>
  </w:style>
  <w:style w:type="character" w:customStyle="1" w:styleId="48">
    <w:name w:val="副标题 Char"/>
    <w:basedOn w:val="24"/>
    <w:link w:val="16"/>
    <w:autoRedefine/>
    <w:qFormat/>
    <w:uiPriority w:val="11"/>
    <w:rPr>
      <w:rFonts w:eastAsia="宋体" w:asciiTheme="majorHAnsi" w:hAnsiTheme="majorHAnsi" w:cstheme="majorBidi"/>
      <w:b/>
      <w:bCs/>
      <w:kern w:val="28"/>
      <w:sz w:val="32"/>
      <w:szCs w:val="32"/>
    </w:rPr>
  </w:style>
  <w:style w:type="paragraph" w:customStyle="1" w:styleId="49">
    <w:name w:val="Table Paragraph"/>
    <w:basedOn w:val="1"/>
    <w:autoRedefine/>
    <w:qFormat/>
    <w:uiPriority w:val="1"/>
    <w:rPr>
      <w:rFonts w:hAnsi="宋体" w:cs="宋体"/>
    </w:rPr>
  </w:style>
  <w:style w:type="character" w:customStyle="1" w:styleId="50">
    <w:name w:val="font41"/>
    <w:basedOn w:val="24"/>
    <w:autoRedefine/>
    <w:qFormat/>
    <w:uiPriority w:val="0"/>
    <w:rPr>
      <w:rFonts w:hint="default" w:ascii="Times New Roman" w:hAnsi="Times New Roman" w:cs="Times New Roman"/>
      <w:color w:val="000000"/>
      <w:sz w:val="18"/>
      <w:szCs w:val="18"/>
      <w:u w:val="none"/>
    </w:rPr>
  </w:style>
  <w:style w:type="character" w:customStyle="1" w:styleId="51">
    <w:name w:val="first-child"/>
    <w:basedOn w:val="24"/>
    <w:autoRedefine/>
    <w:qFormat/>
    <w:uiPriority w:val="0"/>
  </w:style>
  <w:style w:type="character" w:customStyle="1" w:styleId="52">
    <w:name w:val="layui-layer-tabnow"/>
    <w:basedOn w:val="24"/>
    <w:autoRedefine/>
    <w:qFormat/>
    <w:uiPriority w:val="0"/>
    <w:rPr>
      <w:bdr w:val="single" w:color="CCCCCC" w:sz="6" w:space="0"/>
      <w:shd w:val="clear" w:color="auto" w:fill="FFFFFF"/>
    </w:rPr>
  </w:style>
  <w:style w:type="character" w:customStyle="1" w:styleId="53">
    <w:name w:val="hover"/>
    <w:basedOn w:val="24"/>
    <w:autoRedefine/>
    <w:qFormat/>
    <w:uiPriority w:val="0"/>
    <w:rPr>
      <w:color w:val="2590EB"/>
    </w:rPr>
  </w:style>
  <w:style w:type="character" w:customStyle="1" w:styleId="54">
    <w:name w:val="hover1"/>
    <w:basedOn w:val="24"/>
    <w:autoRedefine/>
    <w:qFormat/>
    <w:uiPriority w:val="0"/>
    <w:rPr>
      <w:color w:val="2590EB"/>
    </w:rPr>
  </w:style>
  <w:style w:type="character" w:customStyle="1" w:styleId="55">
    <w:name w:val="hover2"/>
    <w:basedOn w:val="24"/>
    <w:autoRedefine/>
    <w:qFormat/>
    <w:uiPriority w:val="0"/>
  </w:style>
  <w:style w:type="character" w:customStyle="1" w:styleId="56">
    <w:name w:val="mini-outputtext1"/>
    <w:basedOn w:val="24"/>
    <w:autoRedefine/>
    <w:qFormat/>
    <w:uiPriority w:val="0"/>
  </w:style>
  <w:style w:type="character" w:customStyle="1" w:styleId="57">
    <w:name w:val="hover3"/>
    <w:basedOn w:val="24"/>
    <w:autoRedefine/>
    <w:qFormat/>
    <w:uiPriority w:val="0"/>
  </w:style>
  <w:style w:type="paragraph" w:customStyle="1" w:styleId="58">
    <w:name w:val="WPSOffice手动目录 1"/>
    <w:autoRedefine/>
    <w:qFormat/>
    <w:uiPriority w:val="0"/>
    <w:pPr>
      <w:ind w:leftChars="0"/>
    </w:pPr>
    <w:rPr>
      <w:rFonts w:ascii="Times New Roman" w:hAnsi="Times New Roman" w:eastAsia="宋体" w:cs="Times New Roman"/>
      <w:sz w:val="20"/>
      <w:szCs w:val="20"/>
    </w:rPr>
  </w:style>
  <w:style w:type="paragraph" w:customStyle="1" w:styleId="5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font11"/>
    <w:basedOn w:val="24"/>
    <w:autoRedefine/>
    <w:qFormat/>
    <w:uiPriority w:val="0"/>
    <w:rPr>
      <w:rFonts w:hint="eastAsia" w:ascii="宋体" w:hAnsi="宋体" w:eastAsia="宋体" w:cs="宋体"/>
      <w:color w:val="000000"/>
      <w:sz w:val="20"/>
      <w:szCs w:val="20"/>
      <w:u w:val="none"/>
    </w:rPr>
  </w:style>
  <w:style w:type="paragraph" w:customStyle="1" w:styleId="61">
    <w:name w:val="Table Text"/>
    <w:basedOn w:val="1"/>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11630</Words>
  <Characters>12755</Characters>
  <Lines>165</Lines>
  <Paragraphs>46</Paragraphs>
  <TotalTime>14</TotalTime>
  <ScaleCrop>false</ScaleCrop>
  <LinksUpToDate>false</LinksUpToDate>
  <CharactersWithSpaces>12837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2025-04-27T12:06:22Z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7F9E1153968D42F4B3612A987465FC7F_13</vt:lpwstr>
  </property>
  <property fmtid="{D5CDD505-2E9C-101B-9397-08002B2CF9AE}" pid="4" name="KSOTemplateDocerSaveRecord">
    <vt:lpwstr>eyJoZGlkIjoiODMwNWNmZTllMTQ2YjMwYjEwNTBhYzVlNTJjODYzNjMiLCJ1c2VySWQiOiI0MzczODk0NzkifQ==</vt:lpwstr>
  </property>
</Properties>
</file>