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8D569">
      <w:pPr>
        <w:widowControl/>
        <w:ind w:firstLine="105" w:firstLineChars="50"/>
        <w:jc w:val="left"/>
        <w:rPr>
          <w:color w:val="auto"/>
          <w:kern w:val="0"/>
          <w:sz w:val="24"/>
          <w:highlight w:val="none"/>
        </w:rPr>
      </w:pPr>
      <w:r>
        <w:rPr>
          <w:color w:val="auto"/>
          <w:highlight w:val="none"/>
        </w:rPr>
        <mc:AlternateContent>
          <mc:Choice Requires="wpc">
            <w:drawing>
              <wp:inline distT="0" distB="0" distL="0" distR="0">
                <wp:extent cx="6228080" cy="3115310"/>
                <wp:effectExtent l="4445" t="4445" r="15875" b="23495"/>
                <wp:docPr id="1026" name="画布 8"/>
                <wp:cNvGraphicFramePr/>
                <a:graphic xmlns:a="http://schemas.openxmlformats.org/drawingml/2006/main">
                  <a:graphicData uri="http://schemas.microsoft.com/office/word/2010/wordprocessingCanvas">
                    <wpc:wpc>
                      <wpc:bg/>
                      <wpc:whole>
                        <a:ln w="9525" cap="rnd" cmpd="sng">
                          <a:solidFill>
                            <a:srgbClr val="FFFFFF"/>
                          </a:solidFill>
                          <a:prstDash val="sysDot"/>
                          <a:miter/>
                          <a:headEnd type="none" w="med" len="med"/>
                          <a:tailEnd type="none" w="med" len="med"/>
                        </a:ln>
                      </wpc:whole>
                      <wps:wsp>
                        <wps:cNvPr id="1" name="矩形 1"/>
                        <wps:cNvSpPr/>
                        <wps:spPr>
                          <a:xfrm>
                            <a:off x="493034" y="1368358"/>
                            <a:ext cx="4918149" cy="102287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5B45E2">
                              <w:pPr>
                                <w:jc w:val="right"/>
                                <w:rPr>
                                  <w:rFonts w:ascii="黑体" w:eastAsia="黑体"/>
                                  <w:b/>
                                  <w:sz w:val="96"/>
                                  <w:szCs w:val="96"/>
                                </w:rPr>
                              </w:pPr>
                              <w:r>
                                <w:rPr>
                                  <w:rFonts w:hint="eastAsia" w:ascii="黑体" w:eastAsia="黑体"/>
                                  <w:b/>
                                  <w:sz w:val="96"/>
                                  <w:szCs w:val="96"/>
                                </w:rPr>
                                <w:t>招标文件</w:t>
                              </w:r>
                            </w:p>
                          </w:txbxContent>
                        </wps:txbx>
                        <wps:bodyPr wrap="square" upright="1"/>
                      </wps:wsp>
                      <pic:pic xmlns:pic="http://schemas.openxmlformats.org/drawingml/2006/picture">
                        <pic:nvPicPr>
                          <pic:cNvPr id="2" name="Image"/>
                          <pic:cNvPicPr/>
                        </pic:nvPicPr>
                        <pic:blipFill>
                          <a:blip r:embed="rId12" cstate="print"/>
                          <a:srcRect/>
                          <a:stretch>
                            <a:fillRect/>
                          </a:stretch>
                        </pic:blipFill>
                        <pic:spPr>
                          <a:xfrm>
                            <a:off x="0" y="1653621"/>
                            <a:ext cx="1632271" cy="440313"/>
                          </a:xfrm>
                          <a:prstGeom prst="rect">
                            <a:avLst/>
                          </a:prstGeom>
                          <a:ln>
                            <a:noFill/>
                          </a:ln>
                        </pic:spPr>
                      </pic:pic>
                    </wpc:wpc>
                  </a:graphicData>
                </a:graphic>
              </wp:inline>
            </w:drawing>
          </mc:Choice>
          <mc:Fallback>
            <w:pict>
              <v:group id="画布 8" o:spid="_x0000_s1026" o:spt="203" style="height:245.3pt;width:490.4pt;" coordsize="6228080,3115310" editas="canvas" o:gfxdata="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">
                <o:lock v:ext="edit" aspectratio="f"/>
                <v:shape id="画布 8" o:spid="_x0000_s1026" style="position:absolute;left:0;top:0;height:3115310;width:6228080;" filled="f" stroked="t" coordsize="21600,21600" o:gfxdata="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">
                  <v:fill on="f" focussize="0,0"/>
                  <v:stroke color="#FFFFFF" joinstyle="miter" dashstyle="1 1" endcap="round"/>
                  <v:imagedata o:title=""/>
                  <o:lock v:ext="edit" aspectratio="f"/>
                </v:shape>
                <v:rect id="_x0000_s1026" o:spid="_x0000_s1026" o:spt="1" style="position:absolute;left:493034;top:1368358;height:1022879;width:4918149;" fillcolor="#FFFFFF" filled="t" stroked="t" coordsize="21600,21600" o:gfxdata="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PwnfvUAAAABQEAAA8AAAAAAAAA&#10;AQAgAAAAIgAAAGRycy9kb3ducmV2LnhtbFBLAQIUABQAAAAIAIdO4kCcn/jpFQIAAEMEAAAOAAAA&#10;AAAAAAEAIAAAACMBAABkcnMvZTJvRG9jLnhtbFBLBQYAAAAABgAGAFkBAACqBQAAAAA=&#10;">
                  <v:fill on="t" focussize="0,0"/>
                  <v:stroke color="#000000" joinstyle="miter"/>
                  <v:imagedata o:title=""/>
                  <o:lock v:ext="edit" aspectratio="f"/>
                  <v:textbox>
                    <w:txbxContent>
                      <w:p w14:paraId="215B45E2">
                        <w:pPr>
                          <w:jc w:val="right"/>
                          <w:rPr>
                            <w:rFonts w:ascii="黑体" w:eastAsia="黑体"/>
                            <w:b/>
                            <w:sz w:val="96"/>
                            <w:szCs w:val="96"/>
                          </w:rPr>
                        </w:pPr>
                        <w:r>
                          <w:rPr>
                            <w:rFonts w:hint="eastAsia" w:ascii="黑体" w:eastAsia="黑体"/>
                            <w:b/>
                            <w:sz w:val="96"/>
                            <w:szCs w:val="96"/>
                          </w:rPr>
                          <w:t>招标文件</w:t>
                        </w:r>
                      </w:p>
                    </w:txbxContent>
                  </v:textbox>
                </v:rect>
                <v:shape id="Image" o:spid="_x0000_s1026" o:spt="75" type="#_x0000_t75" style="position:absolute;left:0;top:1653621;height:440313;width:1632271;" filled="f" o:preferrelative="t" stroked="f" coordsize="21600,21600" o:gfxdata="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">
                  <v:fill on="f" focussize="0,0"/>
                  <v:stroke on="f"/>
                  <v:imagedata r:id="rId12" o:title=""/>
                  <o:lock v:ext="edit" aspectratio="f"/>
                </v:shape>
                <w10:wrap type="none"/>
                <w10:anchorlock/>
              </v:group>
            </w:pict>
          </mc:Fallback>
        </mc:AlternateContent>
      </w:r>
    </w:p>
    <w:p w14:paraId="5240F592">
      <w:pPr>
        <w:tabs>
          <w:tab w:val="left" w:pos="7567"/>
        </w:tabs>
        <w:jc w:val="center"/>
        <w:rPr>
          <w:rFonts w:ascii="黑体" w:eastAsia="黑体"/>
          <w:b/>
          <w:color w:val="auto"/>
          <w:sz w:val="36"/>
          <w:szCs w:val="36"/>
          <w:highlight w:val="none"/>
        </w:rPr>
      </w:pPr>
      <w:r>
        <w:rPr>
          <w:rFonts w:hint="eastAsia" w:ascii="黑体" w:eastAsia="黑体"/>
          <w:b/>
          <w:color w:val="auto"/>
          <w:sz w:val="36"/>
          <w:szCs w:val="36"/>
          <w:highlight w:val="none"/>
        </w:rPr>
        <w:t>河南心血管病中心（国家心血管病中心华中分中心）</w:t>
      </w:r>
    </w:p>
    <w:p w14:paraId="4051D625">
      <w:pPr>
        <w:tabs>
          <w:tab w:val="left" w:pos="7567"/>
        </w:tabs>
        <w:jc w:val="center"/>
        <w:rPr>
          <w:rFonts w:hint="eastAsia" w:ascii="黑体" w:eastAsia="黑体"/>
          <w:b/>
          <w:color w:val="auto"/>
          <w:sz w:val="44"/>
          <w:szCs w:val="44"/>
          <w:highlight w:val="none"/>
          <w:lang w:val="en-US" w:eastAsia="zh-CN"/>
        </w:rPr>
      </w:pPr>
      <w:r>
        <w:rPr>
          <w:rFonts w:hint="eastAsia" w:ascii="黑体" w:eastAsia="黑体"/>
          <w:b/>
          <w:color w:val="auto"/>
          <w:sz w:val="36"/>
          <w:szCs w:val="36"/>
          <w:highlight w:val="none"/>
        </w:rPr>
        <w:t>信息化安全与维保服务项目一批</w:t>
      </w:r>
      <w:r>
        <w:rPr>
          <w:rFonts w:hint="eastAsia" w:ascii="黑体" w:eastAsia="黑体"/>
          <w:b/>
          <w:color w:val="auto"/>
          <w:sz w:val="36"/>
          <w:szCs w:val="36"/>
          <w:highlight w:val="none"/>
          <w:lang w:val="en-US" w:eastAsia="zh-CN"/>
        </w:rPr>
        <w:t>项目</w:t>
      </w:r>
    </w:p>
    <w:p w14:paraId="20C3AFD8">
      <w:pPr>
        <w:jc w:val="center"/>
        <w:rPr>
          <w:rFonts w:ascii="黑体" w:eastAsia="黑体"/>
          <w:color w:val="auto"/>
          <w:szCs w:val="21"/>
          <w:highlight w:val="none"/>
        </w:rPr>
      </w:pPr>
    </w:p>
    <w:p w14:paraId="229ABA32">
      <w:pPr>
        <w:jc w:val="center"/>
        <w:rPr>
          <w:rFonts w:ascii="黑体" w:eastAsia="黑体"/>
          <w:color w:val="auto"/>
          <w:szCs w:val="21"/>
          <w:highlight w:val="none"/>
        </w:rPr>
      </w:pPr>
      <w:r>
        <w:rPr>
          <w:rFonts w:hint="eastAsia" w:ascii="黑体" w:eastAsia="黑体"/>
          <w:color w:val="auto"/>
          <w:szCs w:val="21"/>
          <w:highlight w:val="none"/>
        </w:rPr>
        <w:t>采购编号：豫财招标采购-2024-1187</w:t>
      </w:r>
    </w:p>
    <w:p w14:paraId="51D88B49">
      <w:pPr>
        <w:ind w:firstLine="532" w:firstLineChars="190"/>
        <w:jc w:val="center"/>
        <w:rPr>
          <w:rFonts w:ascii="黑体" w:eastAsia="黑体"/>
          <w:color w:val="auto"/>
          <w:sz w:val="28"/>
          <w:szCs w:val="28"/>
          <w:highlight w:val="none"/>
        </w:rPr>
      </w:pPr>
    </w:p>
    <w:p w14:paraId="1FB02E03">
      <w:pPr>
        <w:ind w:firstLine="532" w:firstLineChars="190"/>
        <w:jc w:val="center"/>
        <w:rPr>
          <w:rFonts w:ascii="黑体" w:eastAsia="黑体"/>
          <w:color w:val="auto"/>
          <w:sz w:val="28"/>
          <w:szCs w:val="28"/>
          <w:highlight w:val="none"/>
        </w:rPr>
      </w:pPr>
    </w:p>
    <w:p w14:paraId="20569871">
      <w:pPr>
        <w:rPr>
          <w:rFonts w:ascii="黑体" w:eastAsia="黑体"/>
          <w:color w:val="auto"/>
          <w:sz w:val="28"/>
          <w:szCs w:val="28"/>
          <w:highlight w:val="none"/>
        </w:rPr>
      </w:pPr>
    </w:p>
    <w:p w14:paraId="01F5A4B9">
      <w:pPr>
        <w:spacing w:line="800" w:lineRule="exact"/>
        <w:rPr>
          <w:rFonts w:ascii="黑体" w:eastAsia="黑体"/>
          <w:color w:val="auto"/>
          <w:sz w:val="28"/>
          <w:szCs w:val="28"/>
          <w:highlight w:val="none"/>
        </w:rPr>
      </w:pPr>
    </w:p>
    <w:p w14:paraId="6DC45CD7">
      <w:pPr>
        <w:spacing w:line="800" w:lineRule="exact"/>
        <w:ind w:firstLine="532" w:firstLineChars="190"/>
        <w:jc w:val="center"/>
        <w:rPr>
          <w:rFonts w:ascii="黑体" w:eastAsia="黑体"/>
          <w:color w:val="auto"/>
          <w:sz w:val="28"/>
          <w:szCs w:val="28"/>
          <w:highlight w:val="none"/>
        </w:rPr>
      </w:pPr>
    </w:p>
    <w:p w14:paraId="31AD3AC5">
      <w:pPr>
        <w:spacing w:line="800" w:lineRule="exact"/>
        <w:rPr>
          <w:rFonts w:ascii="黑体" w:eastAsia="黑体"/>
          <w:color w:val="auto"/>
          <w:sz w:val="28"/>
          <w:szCs w:val="28"/>
          <w:highlight w:val="none"/>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5087"/>
      </w:tblGrid>
      <w:tr w14:paraId="1B4D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465" w:type="dxa"/>
            <w:tcBorders>
              <w:top w:val="single" w:color="FFFFFF" w:sz="4" w:space="0"/>
              <w:left w:val="single" w:color="FFFFFF" w:sz="4" w:space="0"/>
              <w:bottom w:val="single" w:color="FFFFFF" w:sz="4" w:space="0"/>
              <w:right w:val="single" w:color="FFFFFF" w:sz="4" w:space="0"/>
            </w:tcBorders>
          </w:tcPr>
          <w:p w14:paraId="693F10DB">
            <w:pPr>
              <w:spacing w:line="800" w:lineRule="exact"/>
              <w:jc w:val="distribute"/>
              <w:rPr>
                <w:rFonts w:ascii="黑体" w:eastAsia="黑体"/>
                <w:b/>
                <w:color w:val="auto"/>
                <w:kern w:val="0"/>
                <w:sz w:val="32"/>
                <w:szCs w:val="32"/>
                <w:highlight w:val="none"/>
              </w:rPr>
            </w:pPr>
            <w:r>
              <w:rPr>
                <w:rFonts w:hint="eastAsia" w:ascii="黑体" w:eastAsia="黑体"/>
                <w:b/>
                <w:color w:val="auto"/>
                <w:sz w:val="32"/>
                <w:szCs w:val="32"/>
                <w:highlight w:val="none"/>
              </w:rPr>
              <w:t>采购人：</w:t>
            </w:r>
          </w:p>
        </w:tc>
        <w:tc>
          <w:tcPr>
            <w:tcW w:w="5087" w:type="dxa"/>
            <w:tcBorders>
              <w:top w:val="single" w:color="FFFFFF" w:sz="4" w:space="0"/>
              <w:left w:val="single" w:color="FFFFFF" w:sz="4" w:space="0"/>
              <w:bottom w:val="single" w:color="FFFFFF" w:sz="4" w:space="0"/>
              <w:right w:val="single" w:color="FFFFFF" w:sz="4" w:space="0"/>
            </w:tcBorders>
          </w:tcPr>
          <w:p w14:paraId="2143FE39">
            <w:pPr>
              <w:spacing w:line="800" w:lineRule="exact"/>
              <w:jc w:val="distribute"/>
              <w:rPr>
                <w:rFonts w:ascii="黑体" w:eastAsia="黑体"/>
                <w:b/>
                <w:color w:val="auto"/>
                <w:kern w:val="0"/>
                <w:sz w:val="32"/>
                <w:szCs w:val="32"/>
                <w:highlight w:val="none"/>
              </w:rPr>
            </w:pPr>
            <w:r>
              <w:rPr>
                <w:rFonts w:hint="eastAsia" w:ascii="黑体" w:eastAsia="黑体"/>
                <w:b/>
                <w:color w:val="auto"/>
                <w:kern w:val="0"/>
                <w:sz w:val="32"/>
                <w:szCs w:val="32"/>
                <w:highlight w:val="none"/>
              </w:rPr>
              <w:t>河南心血管病中心</w:t>
            </w:r>
          </w:p>
          <w:p w14:paraId="086C1F6D">
            <w:pPr>
              <w:spacing w:line="800" w:lineRule="exact"/>
              <w:jc w:val="distribute"/>
              <w:rPr>
                <w:rFonts w:ascii="黑体" w:eastAsia="黑体"/>
                <w:b/>
                <w:color w:val="auto"/>
                <w:kern w:val="0"/>
                <w:sz w:val="32"/>
                <w:szCs w:val="32"/>
                <w:highlight w:val="none"/>
              </w:rPr>
            </w:pPr>
            <w:r>
              <w:rPr>
                <w:rFonts w:hint="eastAsia" w:ascii="黑体" w:eastAsia="黑体"/>
                <w:b/>
                <w:color w:val="auto"/>
                <w:kern w:val="0"/>
                <w:sz w:val="32"/>
                <w:szCs w:val="32"/>
                <w:highlight w:val="none"/>
              </w:rPr>
              <w:t>（国家心血管病中心华中分中心）</w:t>
            </w:r>
          </w:p>
        </w:tc>
      </w:tr>
      <w:tr w14:paraId="78A5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2465" w:type="dxa"/>
            <w:tcBorders>
              <w:top w:val="single" w:color="FFFFFF" w:sz="4" w:space="0"/>
              <w:left w:val="single" w:color="FFFFFF" w:sz="4" w:space="0"/>
              <w:bottom w:val="single" w:color="FFFFFF" w:sz="4" w:space="0"/>
              <w:right w:val="single" w:color="FFFFFF" w:sz="4" w:space="0"/>
            </w:tcBorders>
          </w:tcPr>
          <w:p w14:paraId="7AAE243F">
            <w:pPr>
              <w:spacing w:line="800" w:lineRule="exact"/>
              <w:jc w:val="distribute"/>
              <w:rPr>
                <w:rFonts w:ascii="黑体" w:eastAsia="黑体"/>
                <w:b/>
                <w:color w:val="auto"/>
                <w:sz w:val="32"/>
                <w:szCs w:val="32"/>
                <w:highlight w:val="none"/>
              </w:rPr>
            </w:pPr>
            <w:r>
              <w:rPr>
                <w:rFonts w:hint="eastAsia" w:ascii="黑体" w:eastAsia="黑体"/>
                <w:b/>
                <w:color w:val="auto"/>
                <w:sz w:val="32"/>
                <w:szCs w:val="32"/>
                <w:highlight w:val="none"/>
              </w:rPr>
              <w:t>采购代理机构：</w:t>
            </w:r>
          </w:p>
        </w:tc>
        <w:tc>
          <w:tcPr>
            <w:tcW w:w="5087" w:type="dxa"/>
            <w:tcBorders>
              <w:top w:val="single" w:color="FFFFFF" w:sz="4" w:space="0"/>
              <w:left w:val="single" w:color="FFFFFF" w:sz="4" w:space="0"/>
              <w:bottom w:val="single" w:color="FFFFFF" w:sz="4" w:space="0"/>
              <w:right w:val="single" w:color="FFFFFF" w:sz="4" w:space="0"/>
            </w:tcBorders>
          </w:tcPr>
          <w:p w14:paraId="6D2F9A20">
            <w:pPr>
              <w:spacing w:line="800" w:lineRule="exact"/>
              <w:jc w:val="distribute"/>
              <w:rPr>
                <w:rFonts w:ascii="黑体" w:eastAsia="黑体"/>
                <w:b/>
                <w:color w:val="auto"/>
                <w:sz w:val="32"/>
                <w:szCs w:val="32"/>
                <w:highlight w:val="none"/>
              </w:rPr>
            </w:pPr>
            <w:r>
              <w:rPr>
                <w:rFonts w:hint="eastAsia" w:ascii="黑体" w:eastAsia="黑体"/>
                <w:b/>
                <w:color w:val="auto"/>
                <w:sz w:val="32"/>
                <w:szCs w:val="32"/>
                <w:highlight w:val="none"/>
              </w:rPr>
              <w:t>恒信咨询管理有限公司</w:t>
            </w:r>
          </w:p>
        </w:tc>
      </w:tr>
      <w:tr w14:paraId="31DC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465" w:type="dxa"/>
            <w:tcBorders>
              <w:top w:val="single" w:color="FFFFFF" w:sz="4" w:space="0"/>
              <w:left w:val="single" w:color="FFFFFF" w:sz="4" w:space="0"/>
              <w:bottom w:val="single" w:color="FFFFFF" w:sz="4" w:space="0"/>
              <w:right w:val="single" w:color="FFFFFF" w:sz="4" w:space="0"/>
            </w:tcBorders>
          </w:tcPr>
          <w:p w14:paraId="78647310">
            <w:pPr>
              <w:spacing w:line="800" w:lineRule="exact"/>
              <w:jc w:val="distribute"/>
              <w:rPr>
                <w:rFonts w:ascii="黑体" w:eastAsia="黑体"/>
                <w:b/>
                <w:color w:val="auto"/>
                <w:sz w:val="32"/>
                <w:szCs w:val="32"/>
                <w:highlight w:val="none"/>
              </w:rPr>
            </w:pPr>
            <w:r>
              <w:rPr>
                <w:rFonts w:hint="eastAsia" w:ascii="黑体" w:eastAsia="黑体"/>
                <w:b/>
                <w:color w:val="auto"/>
                <w:sz w:val="32"/>
                <w:szCs w:val="32"/>
                <w:highlight w:val="none"/>
              </w:rPr>
              <w:t>日期：</w:t>
            </w:r>
          </w:p>
        </w:tc>
        <w:tc>
          <w:tcPr>
            <w:tcW w:w="5087" w:type="dxa"/>
            <w:tcBorders>
              <w:top w:val="single" w:color="FFFFFF" w:sz="4" w:space="0"/>
              <w:left w:val="single" w:color="FFFFFF" w:sz="4" w:space="0"/>
              <w:bottom w:val="single" w:color="FFFFFF" w:sz="4" w:space="0"/>
              <w:right w:val="single" w:color="FFFFFF" w:sz="4" w:space="0"/>
            </w:tcBorders>
          </w:tcPr>
          <w:p w14:paraId="6D0C7437">
            <w:pPr>
              <w:spacing w:line="800" w:lineRule="exact"/>
              <w:jc w:val="distribute"/>
              <w:rPr>
                <w:rFonts w:ascii="黑体" w:eastAsia="黑体"/>
                <w:b/>
                <w:color w:val="auto"/>
                <w:sz w:val="32"/>
                <w:szCs w:val="32"/>
                <w:highlight w:val="none"/>
              </w:rPr>
            </w:pPr>
            <w:r>
              <w:rPr>
                <w:rFonts w:hint="eastAsia" w:ascii="黑体" w:eastAsia="黑体"/>
                <w:b/>
                <w:color w:val="auto"/>
                <w:sz w:val="32"/>
                <w:szCs w:val="32"/>
                <w:highlight w:val="none"/>
              </w:rPr>
              <w:t>二〇二四年十</w:t>
            </w:r>
            <w:r>
              <w:rPr>
                <w:rFonts w:hint="eastAsia" w:ascii="黑体" w:eastAsia="黑体"/>
                <w:b/>
                <w:color w:val="auto"/>
                <w:sz w:val="32"/>
                <w:szCs w:val="32"/>
                <w:highlight w:val="none"/>
                <w:lang w:val="en-US" w:eastAsia="zh-CN"/>
              </w:rPr>
              <w:t>一</w:t>
            </w:r>
            <w:r>
              <w:rPr>
                <w:rFonts w:hint="eastAsia" w:ascii="黑体" w:eastAsia="黑体"/>
                <w:b/>
                <w:color w:val="auto"/>
                <w:sz w:val="32"/>
                <w:szCs w:val="32"/>
                <w:highlight w:val="none"/>
              </w:rPr>
              <w:t>月</w:t>
            </w:r>
          </w:p>
        </w:tc>
      </w:tr>
    </w:tbl>
    <w:p w14:paraId="010FF502">
      <w:pPr>
        <w:spacing w:line="800" w:lineRule="exact"/>
        <w:rPr>
          <w:b/>
          <w:bCs/>
          <w:color w:val="auto"/>
          <w:sz w:val="36"/>
          <w:szCs w:val="36"/>
          <w:highlight w:val="none"/>
        </w:rPr>
        <w:sectPr>
          <w:footerReference r:id="rId5" w:type="first"/>
          <w:headerReference r:id="rId3" w:type="default"/>
          <w:footerReference r:id="rId4" w:type="default"/>
          <w:pgSz w:w="11906" w:h="16838"/>
          <w:pgMar w:top="1417" w:right="1417" w:bottom="1417" w:left="1417" w:header="777" w:footer="641" w:gutter="0"/>
          <w:cols w:space="720" w:num="1"/>
          <w:titlePg/>
        </w:sectPr>
      </w:pPr>
      <w:bookmarkStart w:id="0" w:name="_Toc22804073"/>
      <w:bookmarkEnd w:id="0"/>
      <w:bookmarkStart w:id="1" w:name="_Toc22953395"/>
      <w:bookmarkEnd w:id="1"/>
    </w:p>
    <w:p w14:paraId="744B22CA">
      <w:pPr>
        <w:spacing w:line="800" w:lineRule="exact"/>
        <w:jc w:val="center"/>
        <w:rPr>
          <w:rFonts w:cs="Arial"/>
          <w:b/>
          <w:bCs/>
          <w:color w:val="auto"/>
          <w:sz w:val="36"/>
          <w:szCs w:val="36"/>
          <w:highlight w:val="none"/>
        </w:rPr>
      </w:pPr>
      <w:r>
        <w:rPr>
          <w:rFonts w:hint="eastAsia"/>
          <w:b/>
          <w:bCs/>
          <w:color w:val="auto"/>
          <w:sz w:val="36"/>
          <w:szCs w:val="36"/>
          <w:highlight w:val="none"/>
        </w:rPr>
        <w:t>目  录</w:t>
      </w:r>
    </w:p>
    <w:p w14:paraId="6351FC49">
      <w:pPr>
        <w:pStyle w:val="25"/>
        <w:tabs>
          <w:tab w:val="right" w:leader="dot" w:pos="9072"/>
          <w:tab w:val="clear" w:pos="8460"/>
        </w:tabs>
        <w:rPr>
          <w:color w:val="auto"/>
          <w:highlight w:val="none"/>
        </w:rPr>
      </w:pPr>
      <w:r>
        <w:rPr>
          <w:rFonts w:hint="eastAsia"/>
          <w:color w:val="auto"/>
          <w:szCs w:val="21"/>
          <w:highlight w:val="none"/>
        </w:rPr>
        <w:fldChar w:fldCharType="begin"/>
      </w:r>
      <w:r>
        <w:rPr>
          <w:rFonts w:hint="eastAsia"/>
          <w:color w:val="auto"/>
          <w:szCs w:val="21"/>
          <w:highlight w:val="none"/>
        </w:rPr>
        <w:instrText xml:space="preserve"> TOC \o "1-3" \h \z \u </w:instrText>
      </w:r>
      <w:r>
        <w:rPr>
          <w:rFonts w:hint="eastAsia"/>
          <w:color w:val="auto"/>
          <w:szCs w:val="21"/>
          <w:highlight w:val="none"/>
        </w:rPr>
        <w:fldChar w:fldCharType="separate"/>
      </w:r>
      <w:r>
        <w:rPr>
          <w:color w:val="auto"/>
          <w:highlight w:val="none"/>
        </w:rPr>
        <w:fldChar w:fldCharType="begin"/>
      </w:r>
      <w:r>
        <w:rPr>
          <w:color w:val="auto"/>
          <w:highlight w:val="none"/>
        </w:rPr>
        <w:instrText xml:space="preserve"> HYPERLINK \l "_Toc11395" </w:instrText>
      </w:r>
      <w:r>
        <w:rPr>
          <w:color w:val="auto"/>
          <w:highlight w:val="none"/>
        </w:rPr>
        <w:fldChar w:fldCharType="separate"/>
      </w:r>
      <w:r>
        <w:rPr>
          <w:rFonts w:hint="eastAsia"/>
          <w:color w:val="auto"/>
          <w:highlight w:val="none"/>
        </w:rPr>
        <w:t>第一章  投标邀请</w:t>
      </w:r>
      <w:r>
        <w:rPr>
          <w:color w:val="auto"/>
          <w:highlight w:val="none"/>
        </w:rPr>
        <w:tab/>
      </w:r>
      <w:r>
        <w:rPr>
          <w:color w:val="auto"/>
          <w:highlight w:val="none"/>
        </w:rPr>
        <w:fldChar w:fldCharType="begin"/>
      </w:r>
      <w:r>
        <w:rPr>
          <w:color w:val="auto"/>
          <w:highlight w:val="none"/>
        </w:rPr>
        <w:instrText xml:space="preserve"> PAGEREF _Toc11395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1C0D9C71">
      <w:pPr>
        <w:pStyle w:val="25"/>
        <w:tabs>
          <w:tab w:val="right" w:leader="dot" w:pos="9072"/>
          <w:tab w:val="clear" w:pos="8460"/>
        </w:tabs>
        <w:rPr>
          <w:color w:val="auto"/>
          <w:highlight w:val="none"/>
        </w:rPr>
      </w:pPr>
      <w:r>
        <w:rPr>
          <w:color w:val="auto"/>
          <w:highlight w:val="none"/>
        </w:rPr>
        <w:fldChar w:fldCharType="begin"/>
      </w:r>
      <w:r>
        <w:rPr>
          <w:color w:val="auto"/>
          <w:highlight w:val="none"/>
        </w:rPr>
        <w:instrText xml:space="preserve"> HYPERLINK \l "_Toc4756" </w:instrText>
      </w:r>
      <w:r>
        <w:rPr>
          <w:color w:val="auto"/>
          <w:highlight w:val="none"/>
        </w:rPr>
        <w:fldChar w:fldCharType="separate"/>
      </w:r>
      <w:r>
        <w:rPr>
          <w:rFonts w:hint="eastAsia"/>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_Toc4756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73FEBA59">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"_Toc25919" </w:instrText>
      </w:r>
      <w:r>
        <w:rPr>
          <w:color w:val="auto"/>
          <w:highlight w:val="none"/>
        </w:rPr>
        <w:fldChar w:fldCharType="separate"/>
      </w:r>
      <w:r>
        <w:rPr>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_Toc25919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14:paraId="101E5427">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"_Toc20100" </w:instrText>
      </w:r>
      <w:r>
        <w:rPr>
          <w:color w:val="auto"/>
          <w:highlight w:val="none"/>
        </w:rPr>
        <w:fldChar w:fldCharType="separate"/>
      </w:r>
      <w:r>
        <w:rPr>
          <w:rFonts w:hint="eastAsia"/>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_Toc20100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339F3173">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"_Toc10018" </w:instrText>
      </w:r>
      <w:r>
        <w:rPr>
          <w:color w:val="auto"/>
          <w:highlight w:val="none"/>
        </w:rPr>
        <w:fldChar w:fldCharType="separate"/>
      </w:r>
      <w:r>
        <w:rPr>
          <w:rFonts w:hint="eastAsia"/>
          <w:color w:val="auto"/>
          <w:highlight w:val="none"/>
        </w:rPr>
        <w:t>2. 招标文件</w:t>
      </w:r>
      <w:r>
        <w:rPr>
          <w:color w:val="auto"/>
          <w:highlight w:val="none"/>
        </w:rPr>
        <w:tab/>
      </w:r>
      <w:r>
        <w:rPr>
          <w:color w:val="auto"/>
          <w:highlight w:val="none"/>
        </w:rPr>
        <w:fldChar w:fldCharType="begin"/>
      </w:r>
      <w:r>
        <w:rPr>
          <w:color w:val="auto"/>
          <w:highlight w:val="none"/>
        </w:rPr>
        <w:instrText xml:space="preserve"> PAGEREF _Toc10018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48373DAD">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"_Toc12139" </w:instrText>
      </w:r>
      <w:r>
        <w:rPr>
          <w:color w:val="auto"/>
          <w:highlight w:val="none"/>
        </w:rPr>
        <w:fldChar w:fldCharType="separate"/>
      </w:r>
      <w:r>
        <w:rPr>
          <w:rFonts w:hint="eastAsia"/>
          <w:color w:val="auto"/>
          <w:highlight w:val="none"/>
        </w:rPr>
        <w:t>3. 投标文件</w:t>
      </w:r>
      <w:r>
        <w:rPr>
          <w:color w:val="auto"/>
          <w:highlight w:val="none"/>
        </w:rPr>
        <w:tab/>
      </w:r>
      <w:r>
        <w:rPr>
          <w:color w:val="auto"/>
          <w:highlight w:val="none"/>
        </w:rPr>
        <w:fldChar w:fldCharType="begin"/>
      </w:r>
      <w:r>
        <w:rPr>
          <w:color w:val="auto"/>
          <w:highlight w:val="none"/>
        </w:rPr>
        <w:instrText xml:space="preserve"> PAGEREF _Toc12139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68F86FE">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"_Toc1503" </w:instrText>
      </w:r>
      <w:r>
        <w:rPr>
          <w:color w:val="auto"/>
          <w:highlight w:val="none"/>
        </w:rPr>
        <w:fldChar w:fldCharType="separate"/>
      </w:r>
      <w:r>
        <w:rPr>
          <w:rFonts w:hint="eastAsia"/>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_Toc1503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08CC3A2">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"_Toc13252" </w:instrText>
      </w:r>
      <w:r>
        <w:rPr>
          <w:color w:val="auto"/>
          <w:highlight w:val="none"/>
        </w:rPr>
        <w:fldChar w:fldCharType="separate"/>
      </w:r>
      <w:r>
        <w:rPr>
          <w:rFonts w:hint="eastAsia"/>
          <w:color w:val="auto"/>
          <w:highlight w:val="none"/>
        </w:rPr>
        <w:t>5. 开标、资格审查与评标</w:t>
      </w:r>
      <w:r>
        <w:rPr>
          <w:color w:val="auto"/>
          <w:highlight w:val="none"/>
        </w:rPr>
        <w:tab/>
      </w:r>
      <w:r>
        <w:rPr>
          <w:color w:val="auto"/>
          <w:highlight w:val="none"/>
        </w:rPr>
        <w:fldChar w:fldCharType="begin"/>
      </w:r>
      <w:r>
        <w:rPr>
          <w:color w:val="auto"/>
          <w:highlight w:val="none"/>
        </w:rPr>
        <w:instrText xml:space="preserve"> PAGEREF _Toc13252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AD68507">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"_Toc7858" </w:instrText>
      </w:r>
      <w:r>
        <w:rPr>
          <w:color w:val="auto"/>
          <w:highlight w:val="none"/>
        </w:rPr>
        <w:fldChar w:fldCharType="separate"/>
      </w:r>
      <w:r>
        <w:rPr>
          <w:rFonts w:hint="eastAsia"/>
          <w:color w:val="auto"/>
          <w:highlight w:val="none"/>
        </w:rPr>
        <w:t>6. 授予合同</w:t>
      </w:r>
      <w:r>
        <w:rPr>
          <w:color w:val="auto"/>
          <w:highlight w:val="none"/>
        </w:rPr>
        <w:tab/>
      </w:r>
      <w:r>
        <w:rPr>
          <w:color w:val="auto"/>
          <w:highlight w:val="none"/>
        </w:rPr>
        <w:fldChar w:fldCharType="begin"/>
      </w:r>
      <w:r>
        <w:rPr>
          <w:color w:val="auto"/>
          <w:highlight w:val="none"/>
        </w:rPr>
        <w:instrText xml:space="preserve"> PAGEREF _Toc7858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13FA4F0">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"_Toc5262" </w:instrText>
      </w:r>
      <w:r>
        <w:rPr>
          <w:color w:val="auto"/>
          <w:highlight w:val="none"/>
        </w:rPr>
        <w:fldChar w:fldCharType="separate"/>
      </w:r>
      <w:r>
        <w:rPr>
          <w:rFonts w:hint="eastAsia"/>
          <w:color w:val="auto"/>
          <w:highlight w:val="none"/>
        </w:rPr>
        <w:t>7. 信用记录</w:t>
      </w:r>
      <w:r>
        <w:rPr>
          <w:color w:val="auto"/>
          <w:highlight w:val="none"/>
        </w:rPr>
        <w:tab/>
      </w:r>
      <w:r>
        <w:rPr>
          <w:color w:val="auto"/>
          <w:highlight w:val="none"/>
        </w:rPr>
        <w:fldChar w:fldCharType="begin"/>
      </w:r>
      <w:r>
        <w:rPr>
          <w:color w:val="auto"/>
          <w:highlight w:val="none"/>
        </w:rPr>
        <w:instrText xml:space="preserve"> PAGEREF _Toc5262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D3E9FB2">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"_Toc9447" </w:instrText>
      </w:r>
      <w:r>
        <w:rPr>
          <w:color w:val="auto"/>
          <w:highlight w:val="none"/>
        </w:rPr>
        <w:fldChar w:fldCharType="separate"/>
      </w:r>
      <w:r>
        <w:rPr>
          <w:rFonts w:hint="eastAsia"/>
          <w:color w:val="auto"/>
          <w:highlight w:val="none"/>
        </w:rPr>
        <w:t>8. 政府采购政策</w:t>
      </w:r>
      <w:r>
        <w:rPr>
          <w:color w:val="auto"/>
          <w:highlight w:val="none"/>
        </w:rPr>
        <w:tab/>
      </w:r>
      <w:r>
        <w:rPr>
          <w:color w:val="auto"/>
          <w:highlight w:val="none"/>
        </w:rPr>
        <w:fldChar w:fldCharType="begin"/>
      </w:r>
      <w:r>
        <w:rPr>
          <w:color w:val="auto"/>
          <w:highlight w:val="none"/>
        </w:rPr>
        <w:instrText xml:space="preserve"> PAGEREF _Toc9447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07337DC">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"_Toc21184" </w:instrText>
      </w:r>
      <w:r>
        <w:rPr>
          <w:color w:val="auto"/>
          <w:highlight w:val="none"/>
        </w:rPr>
        <w:fldChar w:fldCharType="separate"/>
      </w:r>
      <w:r>
        <w:rPr>
          <w:rFonts w:hint="eastAsia"/>
          <w:color w:val="auto"/>
          <w:highlight w:val="none"/>
        </w:rPr>
        <w:t>9. 需要补充的其他内容</w:t>
      </w:r>
      <w:r>
        <w:rPr>
          <w:color w:val="auto"/>
          <w:highlight w:val="none"/>
        </w:rPr>
        <w:tab/>
      </w:r>
      <w:r>
        <w:rPr>
          <w:color w:val="auto"/>
          <w:highlight w:val="none"/>
        </w:rPr>
        <w:fldChar w:fldCharType="begin"/>
      </w:r>
      <w:r>
        <w:rPr>
          <w:color w:val="auto"/>
          <w:highlight w:val="none"/>
        </w:rPr>
        <w:instrText xml:space="preserve"> PAGEREF _Toc21184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F92F16A">
      <w:pPr>
        <w:pStyle w:val="25"/>
        <w:tabs>
          <w:tab w:val="right" w:leader="dot" w:pos="9072"/>
          <w:tab w:val="clear" w:pos="8460"/>
        </w:tabs>
        <w:rPr>
          <w:color w:val="auto"/>
          <w:highlight w:val="none"/>
        </w:rPr>
      </w:pPr>
      <w:r>
        <w:rPr>
          <w:color w:val="auto"/>
          <w:highlight w:val="none"/>
        </w:rPr>
        <w:fldChar w:fldCharType="begin"/>
      </w:r>
      <w:r>
        <w:rPr>
          <w:color w:val="auto"/>
          <w:highlight w:val="none"/>
        </w:rPr>
        <w:instrText xml:space="preserve"> HYPERLINK \l "_Toc28215" </w:instrText>
      </w:r>
      <w:r>
        <w:rPr>
          <w:color w:val="auto"/>
          <w:highlight w:val="none"/>
        </w:rPr>
        <w:fldChar w:fldCharType="separate"/>
      </w:r>
      <w:r>
        <w:rPr>
          <w:rFonts w:hint="eastAsia"/>
          <w:color w:val="auto"/>
          <w:szCs w:val="22"/>
          <w:highlight w:val="none"/>
        </w:rPr>
        <w:t>第三章  资格审查</w:t>
      </w:r>
      <w:r>
        <w:rPr>
          <w:color w:val="auto"/>
          <w:highlight w:val="none"/>
        </w:rPr>
        <w:tab/>
      </w:r>
      <w:r>
        <w:rPr>
          <w:color w:val="auto"/>
          <w:highlight w:val="none"/>
        </w:rPr>
        <w:fldChar w:fldCharType="begin"/>
      </w:r>
      <w:r>
        <w:rPr>
          <w:color w:val="auto"/>
          <w:highlight w:val="none"/>
        </w:rPr>
        <w:instrText xml:space="preserve"> PAGEREF _Toc28215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54C2DC86">
      <w:pPr>
        <w:pStyle w:val="18"/>
        <w:tabs>
          <w:tab w:val="right" w:leader="dot" w:pos="9072"/>
        </w:tabs>
        <w:ind w:left="0" w:leftChars="0" w:firstLine="420" w:firstLineChars="200"/>
        <w:rPr>
          <w:color w:val="auto"/>
          <w:highlight w:val="none"/>
        </w:rPr>
      </w:pPr>
      <w:r>
        <w:rPr>
          <w:color w:val="auto"/>
          <w:highlight w:val="none"/>
        </w:rPr>
        <w:fldChar w:fldCharType="begin"/>
      </w:r>
      <w:r>
        <w:rPr>
          <w:color w:val="auto"/>
          <w:highlight w:val="none"/>
        </w:rPr>
        <w:instrText xml:space="preserve"> HYPERLINK \l "_Toc10172" </w:instrText>
      </w:r>
      <w:r>
        <w:rPr>
          <w:color w:val="auto"/>
          <w:highlight w:val="none"/>
        </w:rPr>
        <w:fldChar w:fldCharType="separate"/>
      </w:r>
      <w:r>
        <w:rPr>
          <w:rFonts w:hint="eastAsia"/>
          <w:color w:val="auto"/>
          <w:highlight w:val="none"/>
        </w:rPr>
        <w:t>资格审查前附表</w:t>
      </w:r>
      <w:r>
        <w:rPr>
          <w:color w:val="auto"/>
          <w:highlight w:val="none"/>
        </w:rPr>
        <w:tab/>
      </w:r>
      <w:r>
        <w:rPr>
          <w:color w:val="auto"/>
          <w:highlight w:val="none"/>
        </w:rPr>
        <w:fldChar w:fldCharType="begin"/>
      </w:r>
      <w:r>
        <w:rPr>
          <w:color w:val="auto"/>
          <w:highlight w:val="none"/>
        </w:rPr>
        <w:instrText xml:space="preserve"> PAGEREF _Toc10172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47236E85">
      <w:pPr>
        <w:pStyle w:val="18"/>
        <w:tabs>
          <w:tab w:val="right" w:leader="dot" w:pos="9072"/>
        </w:tabs>
        <w:ind w:left="0" w:leftChars="0" w:firstLine="420" w:firstLineChars="200"/>
        <w:rPr>
          <w:color w:val="auto"/>
          <w:highlight w:val="none"/>
        </w:rPr>
      </w:pPr>
      <w:r>
        <w:rPr>
          <w:color w:val="auto"/>
          <w:highlight w:val="none"/>
        </w:rPr>
        <w:fldChar w:fldCharType="begin"/>
      </w:r>
      <w:r>
        <w:rPr>
          <w:color w:val="auto"/>
          <w:highlight w:val="none"/>
        </w:rPr>
        <w:instrText xml:space="preserve"> HYPERLINK \l "_Toc9887" </w:instrText>
      </w:r>
      <w:r>
        <w:rPr>
          <w:color w:val="auto"/>
          <w:highlight w:val="none"/>
        </w:rPr>
        <w:fldChar w:fldCharType="separate"/>
      </w:r>
      <w:r>
        <w:rPr>
          <w:rFonts w:hint="eastAsia"/>
          <w:color w:val="auto"/>
          <w:highlight w:val="none"/>
        </w:rPr>
        <w:t>1. 资格审查</w:t>
      </w:r>
      <w:r>
        <w:rPr>
          <w:color w:val="auto"/>
          <w:highlight w:val="none"/>
        </w:rPr>
        <w:tab/>
      </w:r>
      <w:r>
        <w:rPr>
          <w:color w:val="auto"/>
          <w:highlight w:val="none"/>
        </w:rPr>
        <w:fldChar w:fldCharType="begin"/>
      </w:r>
      <w:r>
        <w:rPr>
          <w:color w:val="auto"/>
          <w:highlight w:val="none"/>
        </w:rPr>
        <w:instrText xml:space="preserve"> PAGEREF _Toc9887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0CD6F50D">
      <w:pPr>
        <w:pStyle w:val="18"/>
        <w:tabs>
          <w:tab w:val="right" w:leader="dot" w:pos="9072"/>
        </w:tabs>
        <w:ind w:left="0" w:leftChars="0" w:firstLine="420" w:firstLineChars="200"/>
        <w:rPr>
          <w:color w:val="auto"/>
          <w:highlight w:val="none"/>
        </w:rPr>
      </w:pPr>
      <w:r>
        <w:rPr>
          <w:color w:val="auto"/>
          <w:highlight w:val="none"/>
        </w:rPr>
        <w:fldChar w:fldCharType="begin"/>
      </w:r>
      <w:r>
        <w:rPr>
          <w:color w:val="auto"/>
          <w:highlight w:val="none"/>
        </w:rPr>
        <w:instrText xml:space="preserve"> HYPERLINK \l "_Toc31249" </w:instrText>
      </w:r>
      <w:r>
        <w:rPr>
          <w:color w:val="auto"/>
          <w:highlight w:val="none"/>
        </w:rPr>
        <w:fldChar w:fldCharType="separate"/>
      </w:r>
      <w:r>
        <w:rPr>
          <w:rFonts w:hint="eastAsia"/>
          <w:color w:val="auto"/>
          <w:highlight w:val="none"/>
        </w:rPr>
        <w:t>2. 资格审查标准</w:t>
      </w:r>
      <w:r>
        <w:rPr>
          <w:color w:val="auto"/>
          <w:highlight w:val="none"/>
        </w:rPr>
        <w:tab/>
      </w:r>
      <w:r>
        <w:rPr>
          <w:color w:val="auto"/>
          <w:highlight w:val="none"/>
        </w:rPr>
        <w:fldChar w:fldCharType="begin"/>
      </w:r>
      <w:r>
        <w:rPr>
          <w:color w:val="auto"/>
          <w:highlight w:val="none"/>
        </w:rPr>
        <w:instrText xml:space="preserve"> PAGEREF _Toc31249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412CCE55">
      <w:pPr>
        <w:pStyle w:val="18"/>
        <w:tabs>
          <w:tab w:val="right" w:leader="dot" w:pos="9072"/>
        </w:tabs>
        <w:ind w:left="0" w:leftChars="0" w:firstLine="420" w:firstLineChars="200"/>
        <w:rPr>
          <w:color w:val="auto"/>
          <w:highlight w:val="none"/>
        </w:rPr>
      </w:pPr>
      <w:r>
        <w:rPr>
          <w:color w:val="auto"/>
          <w:highlight w:val="none"/>
        </w:rPr>
        <w:fldChar w:fldCharType="begin"/>
      </w:r>
      <w:r>
        <w:rPr>
          <w:color w:val="auto"/>
          <w:highlight w:val="none"/>
        </w:rPr>
        <w:instrText xml:space="preserve"> HYPERLINK \l "_Toc22554" </w:instrText>
      </w:r>
      <w:r>
        <w:rPr>
          <w:color w:val="auto"/>
          <w:highlight w:val="none"/>
        </w:rPr>
        <w:fldChar w:fldCharType="separate"/>
      </w:r>
      <w:r>
        <w:rPr>
          <w:rFonts w:hint="eastAsia"/>
          <w:color w:val="auto"/>
          <w:highlight w:val="none"/>
        </w:rPr>
        <w:t>3. 资格审查程序</w:t>
      </w:r>
      <w:r>
        <w:rPr>
          <w:color w:val="auto"/>
          <w:highlight w:val="none"/>
        </w:rPr>
        <w:tab/>
      </w:r>
      <w:r>
        <w:rPr>
          <w:color w:val="auto"/>
          <w:highlight w:val="none"/>
        </w:rPr>
        <w:fldChar w:fldCharType="begin"/>
      </w:r>
      <w:r>
        <w:rPr>
          <w:color w:val="auto"/>
          <w:highlight w:val="none"/>
        </w:rPr>
        <w:instrText xml:space="preserve"> PAGEREF _Toc22554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27A59F0">
      <w:pPr>
        <w:pStyle w:val="25"/>
        <w:tabs>
          <w:tab w:val="right" w:leader="dot" w:pos="9072"/>
          <w:tab w:val="clear" w:pos="8460"/>
        </w:tabs>
        <w:rPr>
          <w:color w:val="auto"/>
          <w:highlight w:val="none"/>
        </w:rPr>
      </w:pPr>
      <w:r>
        <w:rPr>
          <w:color w:val="auto"/>
          <w:highlight w:val="none"/>
        </w:rPr>
        <w:fldChar w:fldCharType="begin"/>
      </w:r>
      <w:r>
        <w:rPr>
          <w:color w:val="auto"/>
          <w:highlight w:val="none"/>
        </w:rPr>
        <w:instrText xml:space="preserve"> HYPERLINK \l "_Toc6863" </w:instrText>
      </w:r>
      <w:r>
        <w:rPr>
          <w:color w:val="auto"/>
          <w:highlight w:val="none"/>
        </w:rPr>
        <w:fldChar w:fldCharType="separate"/>
      </w:r>
      <w:r>
        <w:rPr>
          <w:rFonts w:hint="eastAsia"/>
          <w:color w:val="auto"/>
          <w:szCs w:val="22"/>
          <w:highlight w:val="none"/>
        </w:rPr>
        <w:t>第四章  评标办法（综合评分法）</w:t>
      </w:r>
      <w:r>
        <w:rPr>
          <w:color w:val="auto"/>
          <w:highlight w:val="none"/>
        </w:rPr>
        <w:tab/>
      </w:r>
      <w:r>
        <w:rPr>
          <w:color w:val="auto"/>
          <w:highlight w:val="none"/>
        </w:rPr>
        <w:fldChar w:fldCharType="begin"/>
      </w:r>
      <w:r>
        <w:rPr>
          <w:color w:val="auto"/>
          <w:highlight w:val="none"/>
        </w:rPr>
        <w:instrText xml:space="preserve"> PAGEREF _Toc6863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4832A0ED">
      <w:pPr>
        <w:pStyle w:val="25"/>
        <w:tabs>
          <w:tab w:val="right" w:leader="dot" w:pos="9072"/>
          <w:tab w:val="clear" w:pos="8460"/>
        </w:tabs>
        <w:rPr>
          <w:color w:val="auto"/>
          <w:highlight w:val="none"/>
        </w:rPr>
      </w:pPr>
      <w:r>
        <w:rPr>
          <w:color w:val="auto"/>
          <w:highlight w:val="none"/>
        </w:rPr>
        <w:fldChar w:fldCharType="begin"/>
      </w:r>
      <w:r>
        <w:rPr>
          <w:color w:val="auto"/>
          <w:highlight w:val="none"/>
        </w:rPr>
        <w:instrText xml:space="preserve"> HYPERLINK \l "_Toc11852" </w:instrText>
      </w:r>
      <w:r>
        <w:rPr>
          <w:color w:val="auto"/>
          <w:highlight w:val="none"/>
        </w:rPr>
        <w:fldChar w:fldCharType="separate"/>
      </w:r>
      <w:r>
        <w:rPr>
          <w:rFonts w:hint="eastAsia"/>
          <w:color w:val="auto"/>
          <w:szCs w:val="22"/>
          <w:highlight w:val="none"/>
        </w:rPr>
        <w:t>第五章  合同</w:t>
      </w:r>
      <w:r>
        <w:rPr>
          <w:color w:val="auto"/>
          <w:highlight w:val="none"/>
        </w:rPr>
        <w:tab/>
      </w:r>
      <w:r>
        <w:rPr>
          <w:color w:val="auto"/>
          <w:highlight w:val="none"/>
        </w:rPr>
        <w:fldChar w:fldCharType="begin"/>
      </w:r>
      <w:r>
        <w:rPr>
          <w:color w:val="auto"/>
          <w:highlight w:val="none"/>
        </w:rPr>
        <w:instrText xml:space="preserve"> PAGEREF _Toc11852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2ACBDB33">
      <w:pPr>
        <w:pStyle w:val="25"/>
        <w:tabs>
          <w:tab w:val="right" w:leader="dot" w:pos="9072"/>
          <w:tab w:val="clear" w:pos="8460"/>
        </w:tabs>
        <w:rPr>
          <w:color w:val="auto"/>
          <w:highlight w:val="none"/>
        </w:rPr>
      </w:pPr>
      <w:r>
        <w:rPr>
          <w:color w:val="auto"/>
          <w:highlight w:val="none"/>
        </w:rPr>
        <w:fldChar w:fldCharType="begin"/>
      </w:r>
      <w:r>
        <w:rPr>
          <w:color w:val="auto"/>
          <w:highlight w:val="none"/>
        </w:rPr>
        <w:instrText xml:space="preserve"> HYPERLINK \l "_Toc31644" </w:instrText>
      </w:r>
      <w:r>
        <w:rPr>
          <w:color w:val="auto"/>
          <w:highlight w:val="none"/>
        </w:rPr>
        <w:fldChar w:fldCharType="separate"/>
      </w:r>
      <w:r>
        <w:rPr>
          <w:rFonts w:hint="eastAsia"/>
          <w:color w:val="auto"/>
          <w:szCs w:val="22"/>
          <w:highlight w:val="none"/>
        </w:rPr>
        <w:t xml:space="preserve">第六章  </w:t>
      </w:r>
      <w:r>
        <w:rPr>
          <w:rFonts w:hint="eastAsia"/>
          <w:color w:val="auto"/>
          <w:szCs w:val="22"/>
          <w:highlight w:val="none"/>
          <w:lang w:eastAsia="zh-CN"/>
        </w:rPr>
        <w:t>采购需求</w:t>
      </w:r>
      <w:r>
        <w:rPr>
          <w:color w:val="auto"/>
          <w:highlight w:val="none"/>
        </w:rPr>
        <w:tab/>
      </w:r>
      <w:r>
        <w:rPr>
          <w:color w:val="auto"/>
          <w:highlight w:val="none"/>
        </w:rPr>
        <w:fldChar w:fldCharType="begin"/>
      </w:r>
      <w:r>
        <w:rPr>
          <w:color w:val="auto"/>
          <w:highlight w:val="none"/>
        </w:rPr>
        <w:instrText xml:space="preserve"> PAGEREF _Toc31644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64D36D9">
      <w:pPr>
        <w:pStyle w:val="18"/>
        <w:tabs>
          <w:tab w:val="right" w:leader="dot" w:pos="9072"/>
        </w:tabs>
        <w:ind w:left="0" w:leftChars="0" w:firstLine="420" w:firstLineChars="200"/>
        <w:rPr>
          <w:color w:val="auto"/>
          <w:highlight w:val="none"/>
        </w:rPr>
      </w:pPr>
      <w:r>
        <w:rPr>
          <w:color w:val="auto"/>
          <w:highlight w:val="none"/>
        </w:rPr>
        <w:fldChar w:fldCharType="begin"/>
      </w:r>
      <w:r>
        <w:rPr>
          <w:color w:val="auto"/>
          <w:highlight w:val="none"/>
        </w:rPr>
        <w:instrText xml:space="preserve"> HYPERLINK \l "_Toc16918" </w:instrText>
      </w:r>
      <w:r>
        <w:rPr>
          <w:color w:val="auto"/>
          <w:highlight w:val="none"/>
        </w:rPr>
        <w:fldChar w:fldCharType="separate"/>
      </w:r>
      <w:r>
        <w:rPr>
          <w:rFonts w:hint="eastAsia" w:ascii="仿宋" w:hAnsi="仿宋" w:cs="仿宋"/>
          <w:color w:val="auto"/>
          <w:highlight w:val="none"/>
        </w:rPr>
        <w:t>一、商务要求</w:t>
      </w:r>
      <w:r>
        <w:rPr>
          <w:color w:val="auto"/>
          <w:highlight w:val="none"/>
        </w:rPr>
        <w:tab/>
      </w:r>
      <w:r>
        <w:rPr>
          <w:color w:val="auto"/>
          <w:highlight w:val="none"/>
        </w:rPr>
        <w:fldChar w:fldCharType="begin"/>
      </w:r>
      <w:r>
        <w:rPr>
          <w:color w:val="auto"/>
          <w:highlight w:val="none"/>
        </w:rPr>
        <w:instrText xml:space="preserve"> PAGEREF _Toc16918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631C4295">
      <w:pPr>
        <w:pStyle w:val="18"/>
        <w:tabs>
          <w:tab w:val="right" w:leader="dot" w:pos="9072"/>
        </w:tabs>
        <w:ind w:left="0" w:leftChars="0" w:firstLine="420" w:firstLineChars="200"/>
        <w:rPr>
          <w:color w:val="auto"/>
          <w:highlight w:val="none"/>
        </w:rPr>
      </w:pPr>
      <w:r>
        <w:rPr>
          <w:color w:val="auto"/>
          <w:highlight w:val="none"/>
        </w:rPr>
        <w:fldChar w:fldCharType="begin"/>
      </w:r>
      <w:r>
        <w:rPr>
          <w:color w:val="auto"/>
          <w:highlight w:val="none"/>
        </w:rPr>
        <w:instrText xml:space="preserve"> HYPERLINK \l "_Toc10268" </w:instrText>
      </w:r>
      <w:r>
        <w:rPr>
          <w:color w:val="auto"/>
          <w:highlight w:val="none"/>
        </w:rPr>
        <w:fldChar w:fldCharType="separate"/>
      </w:r>
      <w:r>
        <w:rPr>
          <w:rFonts w:hint="eastAsia"/>
          <w:color w:val="auto"/>
          <w:highlight w:val="none"/>
        </w:rPr>
        <w:t xml:space="preserve">二、 </w:t>
      </w:r>
      <w:r>
        <w:rPr>
          <w:rFonts w:hint="eastAsia" w:ascii="仿宋" w:hAnsi="仿宋" w:cs="仿宋"/>
          <w:color w:val="auto"/>
          <w:highlight w:val="none"/>
        </w:rPr>
        <w:t>技术要求</w:t>
      </w:r>
      <w:r>
        <w:rPr>
          <w:color w:val="auto"/>
          <w:highlight w:val="none"/>
        </w:rPr>
        <w:tab/>
      </w:r>
      <w:r>
        <w:rPr>
          <w:color w:val="auto"/>
          <w:highlight w:val="none"/>
        </w:rPr>
        <w:fldChar w:fldCharType="begin"/>
      </w:r>
      <w:r>
        <w:rPr>
          <w:color w:val="auto"/>
          <w:highlight w:val="none"/>
        </w:rPr>
        <w:instrText xml:space="preserve"> PAGEREF _Toc10268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640FE866">
      <w:pPr>
        <w:pStyle w:val="18"/>
        <w:tabs>
          <w:tab w:val="right" w:leader="dot" w:pos="9072"/>
        </w:tabs>
        <w:ind w:left="0" w:leftChars="0" w:firstLine="420" w:firstLineChars="200"/>
        <w:rPr>
          <w:color w:val="auto"/>
          <w:highlight w:val="none"/>
        </w:rPr>
      </w:pPr>
      <w:r>
        <w:rPr>
          <w:color w:val="auto"/>
          <w:highlight w:val="none"/>
        </w:rPr>
        <w:fldChar w:fldCharType="begin"/>
      </w:r>
      <w:r>
        <w:rPr>
          <w:color w:val="auto"/>
          <w:highlight w:val="none"/>
        </w:rPr>
        <w:instrText xml:space="preserve"> HYPERLINK \l "_Toc15263" </w:instrText>
      </w:r>
      <w:r>
        <w:rPr>
          <w:color w:val="auto"/>
          <w:highlight w:val="none"/>
        </w:rPr>
        <w:fldChar w:fldCharType="separate"/>
      </w:r>
      <w:r>
        <w:rPr>
          <w:rFonts w:hint="eastAsia" w:ascii="仿宋" w:hAnsi="仿宋" w:cs="仿宋"/>
          <w:color w:val="auto"/>
          <w:highlight w:val="none"/>
        </w:rPr>
        <w:t>三、方案要求</w:t>
      </w:r>
      <w:r>
        <w:rPr>
          <w:color w:val="auto"/>
          <w:highlight w:val="none"/>
        </w:rPr>
        <w:tab/>
      </w:r>
      <w:r>
        <w:rPr>
          <w:color w:val="auto"/>
          <w:highlight w:val="none"/>
        </w:rPr>
        <w:fldChar w:fldCharType="begin"/>
      </w:r>
      <w:r>
        <w:rPr>
          <w:color w:val="auto"/>
          <w:highlight w:val="none"/>
        </w:rPr>
        <w:instrText xml:space="preserve"> PAGEREF _Toc15263 \h </w:instrText>
      </w:r>
      <w:r>
        <w:rPr>
          <w:color w:val="auto"/>
          <w:highlight w:val="none"/>
        </w:rPr>
        <w:fldChar w:fldCharType="separate"/>
      </w:r>
      <w:r>
        <w:rPr>
          <w:color w:val="auto"/>
          <w:highlight w:val="none"/>
        </w:rPr>
        <w:t>81</w:t>
      </w:r>
      <w:r>
        <w:rPr>
          <w:color w:val="auto"/>
          <w:highlight w:val="none"/>
        </w:rPr>
        <w:fldChar w:fldCharType="end"/>
      </w:r>
      <w:r>
        <w:rPr>
          <w:color w:val="auto"/>
          <w:highlight w:val="none"/>
        </w:rPr>
        <w:fldChar w:fldCharType="end"/>
      </w:r>
    </w:p>
    <w:p w14:paraId="58E525EF">
      <w:pPr>
        <w:pStyle w:val="25"/>
        <w:tabs>
          <w:tab w:val="right" w:leader="dot" w:pos="9072"/>
          <w:tab w:val="clear" w:pos="8460"/>
        </w:tabs>
        <w:rPr>
          <w:color w:val="auto"/>
          <w:highlight w:val="none"/>
        </w:rPr>
      </w:pPr>
      <w:r>
        <w:rPr>
          <w:color w:val="auto"/>
          <w:highlight w:val="none"/>
        </w:rPr>
        <w:fldChar w:fldCharType="begin"/>
      </w:r>
      <w:r>
        <w:rPr>
          <w:color w:val="auto"/>
          <w:highlight w:val="none"/>
        </w:rPr>
        <w:instrText xml:space="preserve"> HYPERLINK \l "_Toc6791" </w:instrText>
      </w:r>
      <w:r>
        <w:rPr>
          <w:color w:val="auto"/>
          <w:highlight w:val="none"/>
        </w:rPr>
        <w:fldChar w:fldCharType="separate"/>
      </w:r>
      <w:r>
        <w:rPr>
          <w:rFonts w:hint="eastAsia"/>
          <w:color w:val="auto"/>
          <w:szCs w:val="32"/>
          <w:highlight w:val="none"/>
        </w:rPr>
        <w:t>第七章  投标文件资格审查文件册通用格式</w:t>
      </w:r>
      <w:r>
        <w:rPr>
          <w:color w:val="auto"/>
          <w:highlight w:val="none"/>
        </w:rPr>
        <w:tab/>
      </w:r>
      <w:r>
        <w:rPr>
          <w:color w:val="auto"/>
          <w:highlight w:val="none"/>
        </w:rPr>
        <w:fldChar w:fldCharType="begin"/>
      </w:r>
      <w:r>
        <w:rPr>
          <w:color w:val="auto"/>
          <w:highlight w:val="none"/>
        </w:rPr>
        <w:instrText xml:space="preserve"> PAGEREF _Toc6791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0F720747">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"_Toc13033" </w:instrText>
      </w:r>
      <w:r>
        <w:rPr>
          <w:color w:val="auto"/>
          <w:highlight w:val="none"/>
        </w:rPr>
        <w:fldChar w:fldCharType="separate"/>
      </w:r>
      <w:r>
        <w:rPr>
          <w:rFonts w:hint="eastAsia"/>
          <w:color w:val="auto"/>
          <w:highlight w:val="none"/>
        </w:rPr>
        <w:t>一、 投标人资格声明函</w:t>
      </w:r>
      <w:r>
        <w:rPr>
          <w:color w:val="auto"/>
          <w:highlight w:val="none"/>
        </w:rPr>
        <w:tab/>
      </w:r>
      <w:r>
        <w:rPr>
          <w:color w:val="auto"/>
          <w:highlight w:val="none"/>
        </w:rPr>
        <w:fldChar w:fldCharType="begin"/>
      </w:r>
      <w:r>
        <w:rPr>
          <w:color w:val="auto"/>
          <w:highlight w:val="none"/>
        </w:rPr>
        <w:instrText xml:space="preserve"> PAGEREF _Toc13033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2FDBF4E0">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"_Toc1569" </w:instrText>
      </w:r>
      <w:r>
        <w:rPr>
          <w:color w:val="auto"/>
          <w:highlight w:val="none"/>
        </w:rPr>
        <w:fldChar w:fldCharType="separate"/>
      </w:r>
      <w:r>
        <w:rPr>
          <w:rFonts w:hint="eastAsia"/>
          <w:color w:val="auto"/>
          <w:highlight w:val="none"/>
        </w:rPr>
        <w:t>二、 投标人基本情况</w:t>
      </w:r>
      <w:r>
        <w:rPr>
          <w:color w:val="auto"/>
          <w:highlight w:val="none"/>
        </w:rPr>
        <w:tab/>
      </w:r>
      <w:r>
        <w:rPr>
          <w:color w:val="auto"/>
          <w:highlight w:val="none"/>
        </w:rPr>
        <w:fldChar w:fldCharType="begin"/>
      </w:r>
      <w:r>
        <w:rPr>
          <w:color w:val="auto"/>
          <w:highlight w:val="none"/>
        </w:rPr>
        <w:instrText xml:space="preserve"> PAGEREF _Toc1569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36B8B695">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"_Toc17486" </w:instrText>
      </w:r>
      <w:r>
        <w:rPr>
          <w:color w:val="auto"/>
          <w:highlight w:val="none"/>
        </w:rPr>
        <w:fldChar w:fldCharType="separate"/>
      </w:r>
      <w:r>
        <w:rPr>
          <w:rFonts w:hint="eastAsia"/>
          <w:color w:val="auto"/>
          <w:highlight w:val="none"/>
        </w:rPr>
        <w:t>三、 投标人资格证明文件</w:t>
      </w:r>
      <w:r>
        <w:rPr>
          <w:color w:val="auto"/>
          <w:highlight w:val="none"/>
        </w:rPr>
        <w:tab/>
      </w:r>
      <w:r>
        <w:rPr>
          <w:color w:val="auto"/>
          <w:highlight w:val="none"/>
        </w:rPr>
        <w:fldChar w:fldCharType="begin"/>
      </w:r>
      <w:r>
        <w:rPr>
          <w:color w:val="auto"/>
          <w:highlight w:val="none"/>
        </w:rPr>
        <w:instrText xml:space="preserve"> PAGEREF _Toc17486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581F11AB">
      <w:pPr>
        <w:pStyle w:val="25"/>
        <w:tabs>
          <w:tab w:val="right" w:leader="dot" w:pos="9072"/>
          <w:tab w:val="clear" w:pos="8460"/>
        </w:tabs>
        <w:rPr>
          <w:color w:val="auto"/>
          <w:highlight w:val="none"/>
        </w:rPr>
      </w:pPr>
      <w:r>
        <w:rPr>
          <w:color w:val="auto"/>
          <w:highlight w:val="none"/>
        </w:rPr>
        <w:fldChar w:fldCharType="begin"/>
      </w:r>
      <w:r>
        <w:rPr>
          <w:color w:val="auto"/>
          <w:highlight w:val="none"/>
        </w:rPr>
        <w:instrText xml:space="preserve"> HYPERLINK \l "_Toc30030" </w:instrText>
      </w:r>
      <w:r>
        <w:rPr>
          <w:color w:val="auto"/>
          <w:highlight w:val="none"/>
        </w:rPr>
        <w:fldChar w:fldCharType="separate"/>
      </w:r>
      <w:r>
        <w:rPr>
          <w:rFonts w:hint="eastAsia"/>
          <w:color w:val="auto"/>
          <w:szCs w:val="32"/>
          <w:highlight w:val="none"/>
        </w:rPr>
        <w:t>第八章  投标文件通用格式</w:t>
      </w:r>
      <w:r>
        <w:rPr>
          <w:color w:val="auto"/>
          <w:highlight w:val="none"/>
        </w:rPr>
        <w:tab/>
      </w:r>
      <w:r>
        <w:rPr>
          <w:color w:val="auto"/>
          <w:highlight w:val="none"/>
        </w:rPr>
        <w:fldChar w:fldCharType="begin"/>
      </w:r>
      <w:r>
        <w:rPr>
          <w:color w:val="auto"/>
          <w:highlight w:val="none"/>
        </w:rPr>
        <w:instrText xml:space="preserve"> PAGEREF _Toc30030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1349ED2F">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"_Toc3191" </w:instrText>
      </w:r>
      <w:r>
        <w:rPr>
          <w:color w:val="auto"/>
          <w:highlight w:val="none"/>
        </w:rPr>
        <w:fldChar w:fldCharType="separate"/>
      </w:r>
      <w:r>
        <w:rPr>
          <w:rFonts w:hint="eastAsia"/>
          <w:color w:val="auto"/>
          <w:highlight w:val="none"/>
        </w:rPr>
        <w:t>一、法定代表人身份证明</w:t>
      </w:r>
      <w:r>
        <w:rPr>
          <w:color w:val="auto"/>
          <w:highlight w:val="none"/>
        </w:rPr>
        <w:tab/>
      </w:r>
      <w:r>
        <w:rPr>
          <w:color w:val="auto"/>
          <w:highlight w:val="none"/>
        </w:rPr>
        <w:fldChar w:fldCharType="begin"/>
      </w:r>
      <w:r>
        <w:rPr>
          <w:color w:val="auto"/>
          <w:highlight w:val="none"/>
        </w:rPr>
        <w:instrText xml:space="preserve"> PAGEREF _Toc3191 \h </w:instrText>
      </w:r>
      <w:r>
        <w:rPr>
          <w:color w:val="auto"/>
          <w:highlight w:val="none"/>
        </w:rPr>
        <w:fldChar w:fldCharType="separate"/>
      </w:r>
      <w:r>
        <w:rPr>
          <w:color w:val="auto"/>
          <w:highlight w:val="none"/>
        </w:rPr>
        <w:t>95</w:t>
      </w:r>
      <w:r>
        <w:rPr>
          <w:color w:val="auto"/>
          <w:highlight w:val="none"/>
        </w:rPr>
        <w:fldChar w:fldCharType="end"/>
      </w:r>
      <w:r>
        <w:rPr>
          <w:color w:val="auto"/>
          <w:highlight w:val="none"/>
        </w:rPr>
        <w:fldChar w:fldCharType="end"/>
      </w:r>
    </w:p>
    <w:p w14:paraId="569D1B8A">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"_Toc20732" </w:instrText>
      </w:r>
      <w:r>
        <w:rPr>
          <w:color w:val="auto"/>
          <w:highlight w:val="none"/>
        </w:rPr>
        <w:fldChar w:fldCharType="separate"/>
      </w:r>
      <w:r>
        <w:rPr>
          <w:rFonts w:hint="eastAsia"/>
          <w:color w:val="auto"/>
          <w:highlight w:val="none"/>
        </w:rPr>
        <w:t>一、 法定代表人授权委托书</w:t>
      </w:r>
      <w:r>
        <w:rPr>
          <w:color w:val="auto"/>
          <w:highlight w:val="none"/>
        </w:rPr>
        <w:tab/>
      </w:r>
      <w:r>
        <w:rPr>
          <w:color w:val="auto"/>
          <w:highlight w:val="none"/>
        </w:rPr>
        <w:fldChar w:fldCharType="begin"/>
      </w:r>
      <w:r>
        <w:rPr>
          <w:color w:val="auto"/>
          <w:highlight w:val="none"/>
        </w:rPr>
        <w:instrText xml:space="preserve"> PAGEREF _Toc20732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79D6BE96">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"_Toc23964" </w:instrText>
      </w:r>
      <w:r>
        <w:rPr>
          <w:color w:val="auto"/>
          <w:highlight w:val="none"/>
        </w:rPr>
        <w:fldChar w:fldCharType="separate"/>
      </w:r>
      <w:r>
        <w:rPr>
          <w:rFonts w:hint="eastAsia"/>
          <w:color w:val="auto"/>
          <w:highlight w:val="none"/>
        </w:rPr>
        <w:t>二、 投标书</w:t>
      </w:r>
      <w:r>
        <w:rPr>
          <w:color w:val="auto"/>
          <w:highlight w:val="none"/>
        </w:rPr>
        <w:tab/>
      </w:r>
      <w:r>
        <w:rPr>
          <w:color w:val="auto"/>
          <w:highlight w:val="none"/>
        </w:rPr>
        <w:fldChar w:fldCharType="begin"/>
      </w:r>
      <w:r>
        <w:rPr>
          <w:color w:val="auto"/>
          <w:highlight w:val="none"/>
        </w:rPr>
        <w:instrText xml:space="preserve"> PAGEREF _Toc23964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105A1001">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"_Toc160" </w:instrText>
      </w:r>
      <w:r>
        <w:rPr>
          <w:color w:val="auto"/>
          <w:highlight w:val="none"/>
        </w:rPr>
        <w:fldChar w:fldCharType="separate"/>
      </w:r>
      <w:r>
        <w:rPr>
          <w:rFonts w:hint="eastAsia"/>
          <w:bCs/>
          <w:color w:val="auto"/>
          <w:highlight w:val="none"/>
        </w:rPr>
        <w:t xml:space="preserve">三、 </w:t>
      </w:r>
      <w:r>
        <w:rPr>
          <w:rFonts w:hint="eastAsia"/>
          <w:color w:val="auto"/>
          <w:szCs w:val="21"/>
          <w:highlight w:val="none"/>
        </w:rPr>
        <w:t>投标报价表格</w:t>
      </w:r>
      <w:r>
        <w:rPr>
          <w:color w:val="auto"/>
          <w:highlight w:val="none"/>
        </w:rPr>
        <w:tab/>
      </w:r>
      <w:r>
        <w:rPr>
          <w:color w:val="auto"/>
          <w:highlight w:val="none"/>
        </w:rPr>
        <w:fldChar w:fldCharType="begin"/>
      </w:r>
      <w:r>
        <w:rPr>
          <w:color w:val="auto"/>
          <w:highlight w:val="none"/>
        </w:rPr>
        <w:instrText xml:space="preserve"> PAGEREF _Toc160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557A3DA1">
      <w:pPr>
        <w:pStyle w:val="18"/>
        <w:tabs>
          <w:tab w:val="right" w:leader="dot" w:pos="9072"/>
        </w:tabs>
        <w:ind w:left="0" w:leftChars="0" w:firstLine="420" w:firstLineChars="200"/>
        <w:rPr>
          <w:color w:val="auto"/>
          <w:highlight w:val="none"/>
        </w:rPr>
      </w:pPr>
      <w:r>
        <w:rPr>
          <w:color w:val="auto"/>
          <w:highlight w:val="none"/>
        </w:rPr>
        <w:fldChar w:fldCharType="begin"/>
      </w:r>
      <w:r>
        <w:rPr>
          <w:color w:val="auto"/>
          <w:highlight w:val="none"/>
        </w:rPr>
        <w:instrText xml:space="preserve"> HYPERLINK \l "_Toc30364" </w:instrText>
      </w:r>
      <w:r>
        <w:rPr>
          <w:color w:val="auto"/>
          <w:highlight w:val="none"/>
        </w:rPr>
        <w:fldChar w:fldCharType="separate"/>
      </w:r>
      <w:r>
        <w:rPr>
          <w:rFonts w:hint="eastAsia"/>
          <w:color w:val="auto"/>
          <w:szCs w:val="21"/>
          <w:highlight w:val="none"/>
        </w:rPr>
        <w:t>（一）开标一览表</w:t>
      </w:r>
      <w:r>
        <w:rPr>
          <w:color w:val="auto"/>
          <w:highlight w:val="none"/>
        </w:rPr>
        <w:tab/>
      </w:r>
      <w:r>
        <w:rPr>
          <w:color w:val="auto"/>
          <w:highlight w:val="none"/>
        </w:rPr>
        <w:fldChar w:fldCharType="begin"/>
      </w:r>
      <w:r>
        <w:rPr>
          <w:color w:val="auto"/>
          <w:highlight w:val="none"/>
        </w:rPr>
        <w:instrText xml:space="preserve"> PAGEREF _Toc30364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1063B588">
      <w:pPr>
        <w:pStyle w:val="18"/>
        <w:tabs>
          <w:tab w:val="right" w:leader="dot" w:pos="9072"/>
        </w:tabs>
        <w:ind w:left="0" w:leftChars="0" w:firstLine="420" w:firstLineChars="200"/>
        <w:rPr>
          <w:color w:val="auto"/>
          <w:highlight w:val="none"/>
        </w:rPr>
      </w:pPr>
      <w:r>
        <w:rPr>
          <w:color w:val="auto"/>
          <w:highlight w:val="none"/>
        </w:rPr>
        <w:fldChar w:fldCharType="begin"/>
      </w:r>
      <w:r>
        <w:rPr>
          <w:color w:val="auto"/>
          <w:highlight w:val="none"/>
        </w:rPr>
        <w:instrText xml:space="preserve"> HYPERLINK \l "_Toc2687" </w:instrText>
      </w:r>
      <w:r>
        <w:rPr>
          <w:color w:val="auto"/>
          <w:highlight w:val="none"/>
        </w:rPr>
        <w:fldChar w:fldCharType="separate"/>
      </w:r>
      <w:r>
        <w:rPr>
          <w:rFonts w:hint="eastAsia"/>
          <w:color w:val="auto"/>
          <w:szCs w:val="21"/>
          <w:highlight w:val="none"/>
        </w:rPr>
        <w:t>（二）分项报价一览表</w:t>
      </w:r>
      <w:r>
        <w:rPr>
          <w:color w:val="auto"/>
          <w:highlight w:val="none"/>
        </w:rPr>
        <w:tab/>
      </w:r>
      <w:r>
        <w:rPr>
          <w:color w:val="auto"/>
          <w:highlight w:val="none"/>
        </w:rPr>
        <w:fldChar w:fldCharType="begin"/>
      </w:r>
      <w:r>
        <w:rPr>
          <w:color w:val="auto"/>
          <w:highlight w:val="none"/>
        </w:rPr>
        <w:instrText xml:space="preserve"> PAGEREF _Toc2687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686789B3">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"_Toc29824" </w:instrText>
      </w:r>
      <w:r>
        <w:rPr>
          <w:color w:val="auto"/>
          <w:highlight w:val="none"/>
        </w:rPr>
        <w:fldChar w:fldCharType="separate"/>
      </w:r>
      <w:r>
        <w:rPr>
          <w:rFonts w:hint="eastAsia"/>
          <w:color w:val="auto"/>
          <w:highlight w:val="none"/>
        </w:rPr>
        <w:t>四、 服务方案</w:t>
      </w:r>
      <w:r>
        <w:rPr>
          <w:color w:val="auto"/>
          <w:highlight w:val="none"/>
        </w:rPr>
        <w:tab/>
      </w:r>
      <w:r>
        <w:rPr>
          <w:color w:val="auto"/>
          <w:highlight w:val="none"/>
        </w:rPr>
        <w:fldChar w:fldCharType="begin"/>
      </w:r>
      <w:r>
        <w:rPr>
          <w:color w:val="auto"/>
          <w:highlight w:val="none"/>
        </w:rPr>
        <w:instrText xml:space="preserve"> PAGEREF _Toc29824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5546D6B0">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"_Toc28660" </w:instrText>
      </w:r>
      <w:r>
        <w:rPr>
          <w:color w:val="auto"/>
          <w:highlight w:val="none"/>
        </w:rPr>
        <w:fldChar w:fldCharType="separate"/>
      </w:r>
      <w:r>
        <w:rPr>
          <w:rFonts w:hint="eastAsia"/>
          <w:color w:val="auto"/>
          <w:highlight w:val="none"/>
        </w:rPr>
        <w:t>五、 近年完成的类似项目情况表</w:t>
      </w:r>
      <w:r>
        <w:rPr>
          <w:color w:val="auto"/>
          <w:highlight w:val="none"/>
        </w:rPr>
        <w:tab/>
      </w:r>
      <w:r>
        <w:rPr>
          <w:color w:val="auto"/>
          <w:highlight w:val="none"/>
        </w:rPr>
        <w:fldChar w:fldCharType="begin"/>
      </w:r>
      <w:r>
        <w:rPr>
          <w:color w:val="auto"/>
          <w:highlight w:val="none"/>
        </w:rPr>
        <w:instrText xml:space="preserve"> PAGEREF _Toc28660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7E4A0AA3">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"_Toc4574" </w:instrText>
      </w:r>
      <w:r>
        <w:rPr>
          <w:color w:val="auto"/>
          <w:highlight w:val="none"/>
        </w:rPr>
        <w:fldChar w:fldCharType="separate"/>
      </w:r>
      <w:r>
        <w:rPr>
          <w:rFonts w:hint="eastAsia"/>
          <w:color w:val="auto"/>
          <w:highlight w:val="none"/>
        </w:rPr>
        <w:t xml:space="preserve">六、 </w:t>
      </w:r>
      <w:r>
        <w:rPr>
          <w:rFonts w:hint="eastAsia"/>
          <w:color w:val="auto"/>
          <w:highlight w:val="none"/>
          <w:lang w:val="zh-CN"/>
        </w:rPr>
        <w:t>人员配备状况</w:t>
      </w:r>
      <w:r>
        <w:rPr>
          <w:color w:val="auto"/>
          <w:highlight w:val="none"/>
        </w:rPr>
        <w:tab/>
      </w:r>
      <w:r>
        <w:rPr>
          <w:color w:val="auto"/>
          <w:highlight w:val="none"/>
        </w:rPr>
        <w:fldChar w:fldCharType="begin"/>
      </w:r>
      <w:r>
        <w:rPr>
          <w:color w:val="auto"/>
          <w:highlight w:val="none"/>
        </w:rPr>
        <w:instrText xml:space="preserve"> PAGEREF _Toc4574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43F42B32">
      <w:pPr>
        <w:pStyle w:val="18"/>
        <w:tabs>
          <w:tab w:val="right" w:leader="dot" w:pos="9072"/>
        </w:tabs>
        <w:ind w:left="0" w:leftChars="0" w:firstLine="420" w:firstLineChars="200"/>
        <w:rPr>
          <w:color w:val="auto"/>
          <w:highlight w:val="none"/>
        </w:rPr>
      </w:pPr>
      <w:r>
        <w:rPr>
          <w:color w:val="auto"/>
          <w:highlight w:val="none"/>
        </w:rPr>
        <w:fldChar w:fldCharType="begin"/>
      </w:r>
      <w:r>
        <w:rPr>
          <w:color w:val="auto"/>
          <w:highlight w:val="none"/>
        </w:rPr>
        <w:instrText xml:space="preserve"> HYPERLINK \l "_Toc27966" </w:instrText>
      </w:r>
      <w:r>
        <w:rPr>
          <w:color w:val="auto"/>
          <w:highlight w:val="none"/>
        </w:rPr>
        <w:fldChar w:fldCharType="separate"/>
      </w:r>
      <w:r>
        <w:rPr>
          <w:rFonts w:hint="eastAsia"/>
          <w:color w:val="auto"/>
          <w:szCs w:val="21"/>
          <w:highlight w:val="none"/>
          <w:lang w:val="zh-CN"/>
        </w:rPr>
        <w:t>(一) 拟派主要人员汇总表</w:t>
      </w:r>
      <w:r>
        <w:rPr>
          <w:color w:val="auto"/>
          <w:highlight w:val="none"/>
        </w:rPr>
        <w:tab/>
      </w:r>
      <w:r>
        <w:rPr>
          <w:color w:val="auto"/>
          <w:highlight w:val="none"/>
        </w:rPr>
        <w:fldChar w:fldCharType="begin"/>
      </w:r>
      <w:r>
        <w:rPr>
          <w:color w:val="auto"/>
          <w:highlight w:val="none"/>
        </w:rPr>
        <w:instrText xml:space="preserve"> PAGEREF _Toc27966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7248D833">
      <w:pPr>
        <w:pStyle w:val="18"/>
        <w:tabs>
          <w:tab w:val="right" w:leader="dot" w:pos="9072"/>
        </w:tabs>
        <w:ind w:left="0" w:leftChars="0" w:firstLine="420" w:firstLineChars="200"/>
        <w:rPr>
          <w:color w:val="auto"/>
          <w:highlight w:val="none"/>
        </w:rPr>
      </w:pPr>
      <w:r>
        <w:rPr>
          <w:color w:val="auto"/>
          <w:highlight w:val="none"/>
        </w:rPr>
        <w:fldChar w:fldCharType="begin"/>
      </w:r>
      <w:r>
        <w:rPr>
          <w:color w:val="auto"/>
          <w:highlight w:val="none"/>
        </w:rPr>
        <w:instrText xml:space="preserve"> HYPERLINK \l "_Toc24057" </w:instrText>
      </w:r>
      <w:r>
        <w:rPr>
          <w:color w:val="auto"/>
          <w:highlight w:val="none"/>
        </w:rPr>
        <w:fldChar w:fldCharType="separate"/>
      </w:r>
      <w:r>
        <w:rPr>
          <w:rFonts w:hint="eastAsia"/>
          <w:color w:val="auto"/>
          <w:szCs w:val="21"/>
          <w:highlight w:val="none"/>
          <w:lang w:val="zh-CN"/>
        </w:rPr>
        <w:t xml:space="preserve">(二) </w:t>
      </w:r>
      <w:r>
        <w:rPr>
          <w:rFonts w:hint="eastAsia"/>
          <w:color w:val="auto"/>
          <w:szCs w:val="21"/>
          <w:highlight w:val="none"/>
        </w:rPr>
        <w:t>主要人员简历表</w:t>
      </w:r>
      <w:r>
        <w:rPr>
          <w:color w:val="auto"/>
          <w:highlight w:val="none"/>
        </w:rPr>
        <w:tab/>
      </w:r>
      <w:r>
        <w:rPr>
          <w:color w:val="auto"/>
          <w:highlight w:val="none"/>
        </w:rPr>
        <w:fldChar w:fldCharType="begin"/>
      </w:r>
      <w:r>
        <w:rPr>
          <w:color w:val="auto"/>
          <w:highlight w:val="none"/>
        </w:rPr>
        <w:instrText xml:space="preserve"> PAGEREF _Toc24057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432F46AE">
      <w:pPr>
        <w:pStyle w:val="18"/>
        <w:tabs>
          <w:tab w:val="right" w:leader="dot" w:pos="9072"/>
        </w:tabs>
        <w:ind w:left="0" w:leftChars="0" w:firstLine="420" w:firstLineChars="200"/>
        <w:rPr>
          <w:color w:val="auto"/>
          <w:highlight w:val="none"/>
        </w:rPr>
      </w:pPr>
      <w:r>
        <w:rPr>
          <w:color w:val="auto"/>
          <w:highlight w:val="none"/>
        </w:rPr>
        <w:fldChar w:fldCharType="begin"/>
      </w:r>
      <w:r>
        <w:rPr>
          <w:color w:val="auto"/>
          <w:highlight w:val="none"/>
        </w:rPr>
        <w:instrText xml:space="preserve"> HYPERLINK \l "_Toc458" </w:instrText>
      </w:r>
      <w:r>
        <w:rPr>
          <w:color w:val="auto"/>
          <w:highlight w:val="none"/>
        </w:rPr>
        <w:fldChar w:fldCharType="separate"/>
      </w:r>
      <w:r>
        <w:rPr>
          <w:rFonts w:hint="eastAsia"/>
          <w:color w:val="auto"/>
          <w:szCs w:val="21"/>
          <w:highlight w:val="none"/>
          <w:lang w:val="zh-CN"/>
        </w:rPr>
        <w:t>(三) 人员安排及管理制度</w:t>
      </w:r>
      <w:r>
        <w:rPr>
          <w:color w:val="auto"/>
          <w:highlight w:val="none"/>
        </w:rPr>
        <w:tab/>
      </w:r>
      <w:r>
        <w:rPr>
          <w:color w:val="auto"/>
          <w:highlight w:val="none"/>
        </w:rPr>
        <w:fldChar w:fldCharType="begin"/>
      </w:r>
      <w:r>
        <w:rPr>
          <w:color w:val="auto"/>
          <w:highlight w:val="none"/>
        </w:rPr>
        <w:instrText xml:space="preserve"> PAGEREF _Toc458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25FFA203">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"_Toc19421" </w:instrText>
      </w:r>
      <w:r>
        <w:rPr>
          <w:color w:val="auto"/>
          <w:highlight w:val="none"/>
        </w:rPr>
        <w:fldChar w:fldCharType="separate"/>
      </w:r>
      <w:r>
        <w:rPr>
          <w:rFonts w:hint="eastAsia"/>
          <w:color w:val="auto"/>
          <w:highlight w:val="none"/>
          <w:lang w:val="zh-CN"/>
        </w:rPr>
        <w:t>七、 投标人简介</w:t>
      </w:r>
      <w:r>
        <w:rPr>
          <w:color w:val="auto"/>
          <w:highlight w:val="none"/>
        </w:rPr>
        <w:tab/>
      </w:r>
      <w:r>
        <w:rPr>
          <w:color w:val="auto"/>
          <w:highlight w:val="none"/>
        </w:rPr>
        <w:fldChar w:fldCharType="begin"/>
      </w:r>
      <w:r>
        <w:rPr>
          <w:color w:val="auto"/>
          <w:highlight w:val="none"/>
        </w:rPr>
        <w:instrText xml:space="preserve"> PAGEREF _Toc19421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10D9E3C8">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"_Toc10800" </w:instrText>
      </w:r>
      <w:r>
        <w:rPr>
          <w:color w:val="auto"/>
          <w:highlight w:val="none"/>
        </w:rPr>
        <w:fldChar w:fldCharType="separate"/>
      </w:r>
      <w:r>
        <w:rPr>
          <w:rFonts w:hint="eastAsia"/>
          <w:color w:val="auto"/>
          <w:highlight w:val="none"/>
        </w:rPr>
        <w:t>八、 质保、售后服务及培训</w:t>
      </w:r>
      <w:r>
        <w:rPr>
          <w:color w:val="auto"/>
          <w:highlight w:val="none"/>
        </w:rPr>
        <w:tab/>
      </w:r>
      <w:r>
        <w:rPr>
          <w:color w:val="auto"/>
          <w:highlight w:val="none"/>
        </w:rPr>
        <w:fldChar w:fldCharType="begin"/>
      </w:r>
      <w:r>
        <w:rPr>
          <w:color w:val="auto"/>
          <w:highlight w:val="none"/>
        </w:rPr>
        <w:instrText xml:space="preserve"> PAGEREF _Toc10800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1B883E7E">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"_Toc31233" </w:instrText>
      </w:r>
      <w:r>
        <w:rPr>
          <w:color w:val="auto"/>
          <w:highlight w:val="none"/>
        </w:rPr>
        <w:fldChar w:fldCharType="separate"/>
      </w:r>
      <w:r>
        <w:rPr>
          <w:rFonts w:hint="eastAsia"/>
          <w:color w:val="auto"/>
          <w:highlight w:val="none"/>
        </w:rPr>
        <w:t>九、 反商业贿赂承诺书</w:t>
      </w:r>
      <w:r>
        <w:rPr>
          <w:color w:val="auto"/>
          <w:highlight w:val="none"/>
        </w:rPr>
        <w:tab/>
      </w:r>
      <w:r>
        <w:rPr>
          <w:color w:val="auto"/>
          <w:highlight w:val="none"/>
        </w:rPr>
        <w:fldChar w:fldCharType="begin"/>
      </w:r>
      <w:r>
        <w:rPr>
          <w:color w:val="auto"/>
          <w:highlight w:val="none"/>
        </w:rPr>
        <w:instrText xml:space="preserve"> PAGEREF _Toc31233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14:paraId="3C5AD0D9">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"_Toc10470" </w:instrText>
      </w:r>
      <w:r>
        <w:rPr>
          <w:color w:val="auto"/>
          <w:highlight w:val="none"/>
        </w:rPr>
        <w:fldChar w:fldCharType="separate"/>
      </w:r>
      <w:r>
        <w:rPr>
          <w:rFonts w:hint="eastAsia"/>
          <w:color w:val="auto"/>
          <w:highlight w:val="none"/>
        </w:rPr>
        <w:t>十、中小企业声明函（如有）</w:t>
      </w:r>
      <w:r>
        <w:rPr>
          <w:color w:val="auto"/>
          <w:highlight w:val="none"/>
        </w:rPr>
        <w:tab/>
      </w:r>
      <w:r>
        <w:rPr>
          <w:color w:val="auto"/>
          <w:highlight w:val="none"/>
        </w:rPr>
        <w:fldChar w:fldCharType="begin"/>
      </w:r>
      <w:r>
        <w:rPr>
          <w:color w:val="auto"/>
          <w:highlight w:val="none"/>
        </w:rPr>
        <w:instrText xml:space="preserve"> PAGEREF _Toc10470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5A5EF1E7">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"_Toc25885" </w:instrText>
      </w:r>
      <w:r>
        <w:rPr>
          <w:color w:val="auto"/>
          <w:highlight w:val="none"/>
        </w:rPr>
        <w:fldChar w:fldCharType="separate"/>
      </w:r>
      <w:r>
        <w:rPr>
          <w:rFonts w:hint="eastAsia"/>
          <w:color w:val="auto"/>
          <w:highlight w:val="none"/>
        </w:rPr>
        <w:t>十一、残疾人福利性单位声明函（如有）</w:t>
      </w:r>
      <w:r>
        <w:rPr>
          <w:color w:val="auto"/>
          <w:highlight w:val="none"/>
        </w:rPr>
        <w:tab/>
      </w:r>
      <w:r>
        <w:rPr>
          <w:color w:val="auto"/>
          <w:highlight w:val="none"/>
        </w:rPr>
        <w:fldChar w:fldCharType="begin"/>
      </w:r>
      <w:r>
        <w:rPr>
          <w:color w:val="auto"/>
          <w:highlight w:val="none"/>
        </w:rPr>
        <w:instrText xml:space="preserve"> PAGEREF _Toc25885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2586F2E4">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"_Toc10739" </w:instrText>
      </w:r>
      <w:r>
        <w:rPr>
          <w:color w:val="auto"/>
          <w:highlight w:val="none"/>
        </w:rPr>
        <w:fldChar w:fldCharType="separate"/>
      </w:r>
      <w:r>
        <w:rPr>
          <w:rFonts w:hint="eastAsia"/>
          <w:color w:val="auto"/>
          <w:highlight w:val="none"/>
        </w:rPr>
        <w:t>十二、监狱企业证明材料（如有）</w:t>
      </w:r>
      <w:r>
        <w:rPr>
          <w:color w:val="auto"/>
          <w:highlight w:val="none"/>
        </w:rPr>
        <w:tab/>
      </w:r>
      <w:r>
        <w:rPr>
          <w:color w:val="auto"/>
          <w:highlight w:val="none"/>
        </w:rPr>
        <w:fldChar w:fldCharType="begin"/>
      </w:r>
      <w:r>
        <w:rPr>
          <w:color w:val="auto"/>
          <w:highlight w:val="none"/>
        </w:rPr>
        <w:instrText xml:space="preserve"> PAGEREF _Toc10739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4AA3AF0F">
      <w:pPr>
        <w:pStyle w:val="30"/>
        <w:tabs>
          <w:tab w:val="right" w:leader="dot" w:pos="9072"/>
        </w:tabs>
        <w:rPr>
          <w:color w:val="auto"/>
          <w:highlight w:val="none"/>
        </w:rPr>
      </w:pPr>
      <w:r>
        <w:rPr>
          <w:color w:val="auto"/>
          <w:highlight w:val="none"/>
        </w:rPr>
        <w:fldChar w:fldCharType="begin"/>
      </w:r>
      <w:r>
        <w:rPr>
          <w:color w:val="auto"/>
          <w:highlight w:val="none"/>
        </w:rPr>
        <w:instrText xml:space="preserve"> HYPERLINK \l "_Toc12913" </w:instrText>
      </w:r>
      <w:r>
        <w:rPr>
          <w:color w:val="auto"/>
          <w:highlight w:val="none"/>
        </w:rPr>
        <w:fldChar w:fldCharType="separate"/>
      </w:r>
      <w:r>
        <w:rPr>
          <w:rFonts w:hint="eastAsia"/>
          <w:color w:val="auto"/>
          <w:highlight w:val="none"/>
        </w:rPr>
        <w:t>十三、其他资料</w:t>
      </w:r>
      <w:r>
        <w:rPr>
          <w:color w:val="auto"/>
          <w:highlight w:val="none"/>
        </w:rPr>
        <w:tab/>
      </w:r>
      <w:r>
        <w:rPr>
          <w:color w:val="auto"/>
          <w:highlight w:val="none"/>
        </w:rPr>
        <w:fldChar w:fldCharType="begin"/>
      </w:r>
      <w:r>
        <w:rPr>
          <w:color w:val="auto"/>
          <w:highlight w:val="none"/>
        </w:rPr>
        <w:instrText xml:space="preserve"> PAGEREF _Toc12913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638C5F71">
      <w:pPr>
        <w:pStyle w:val="18"/>
        <w:tabs>
          <w:tab w:val="right" w:leader="dot" w:pos="9072"/>
        </w:tabs>
        <w:rPr>
          <w:color w:val="auto"/>
          <w:highlight w:val="none"/>
        </w:rPr>
      </w:pPr>
      <w:r>
        <w:rPr>
          <w:color w:val="auto"/>
          <w:highlight w:val="none"/>
        </w:rPr>
        <w:fldChar w:fldCharType="begin"/>
      </w:r>
      <w:r>
        <w:rPr>
          <w:color w:val="auto"/>
          <w:highlight w:val="none"/>
        </w:rPr>
        <w:instrText xml:space="preserve"> HYPERLINK \l "_Toc2467" </w:instrText>
      </w:r>
      <w:r>
        <w:rPr>
          <w:color w:val="auto"/>
          <w:highlight w:val="none"/>
        </w:rPr>
        <w:fldChar w:fldCharType="separate"/>
      </w:r>
      <w:r>
        <w:rPr>
          <w:rFonts w:hint="eastAsia"/>
          <w:color w:val="auto"/>
          <w:szCs w:val="21"/>
          <w:highlight w:val="none"/>
        </w:rPr>
        <w:t>（一）</w:t>
      </w:r>
      <w:r>
        <w:rPr>
          <w:rFonts w:hint="eastAsia"/>
          <w:color w:val="auto"/>
          <w:kern w:val="0"/>
          <w:highlight w:val="none"/>
        </w:rPr>
        <w:t>商务和技术偏差表</w:t>
      </w:r>
      <w:r>
        <w:rPr>
          <w:color w:val="auto"/>
          <w:highlight w:val="none"/>
        </w:rPr>
        <w:tab/>
      </w:r>
      <w:r>
        <w:rPr>
          <w:color w:val="auto"/>
          <w:highlight w:val="none"/>
        </w:rPr>
        <w:fldChar w:fldCharType="begin"/>
      </w:r>
      <w:r>
        <w:rPr>
          <w:color w:val="auto"/>
          <w:highlight w:val="none"/>
        </w:rPr>
        <w:instrText xml:space="preserve"> PAGEREF _Toc2467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3BDC3443">
      <w:pPr>
        <w:jc w:val="center"/>
        <w:rPr>
          <w:color w:val="auto"/>
          <w:szCs w:val="21"/>
          <w:highlight w:val="none"/>
        </w:rPr>
      </w:pPr>
      <w:r>
        <w:rPr>
          <w:rFonts w:hint="eastAsia"/>
          <w:color w:val="auto"/>
          <w:szCs w:val="21"/>
          <w:highlight w:val="none"/>
        </w:rPr>
        <w:fldChar w:fldCharType="end"/>
      </w:r>
      <w:r>
        <w:rPr>
          <w:rFonts w:hint="eastAsia"/>
          <w:color w:val="auto"/>
          <w:szCs w:val="21"/>
          <w:highlight w:val="none"/>
        </w:rPr>
        <w:br w:type="page"/>
      </w:r>
    </w:p>
    <w:p w14:paraId="7E475AF0">
      <w:pPr>
        <w:spacing w:line="340" w:lineRule="exact"/>
        <w:jc w:val="center"/>
        <w:outlineLvl w:val="0"/>
        <w:rPr>
          <w:rStyle w:val="59"/>
          <w:color w:val="auto"/>
          <w:highlight w:val="none"/>
        </w:rPr>
      </w:pPr>
      <w:bookmarkStart w:id="2" w:name="_Toc11395"/>
      <w:r>
        <w:rPr>
          <w:rStyle w:val="59"/>
          <w:rFonts w:hint="eastAsia"/>
          <w:color w:val="auto"/>
          <w:highlight w:val="none"/>
        </w:rPr>
        <w:t>第一章  投标邀请</w:t>
      </w:r>
      <w:bookmarkEnd w:id="2"/>
    </w:p>
    <w:p w14:paraId="13B0A96B">
      <w:pPr>
        <w:spacing w:line="360" w:lineRule="auto"/>
        <w:jc w:val="center"/>
        <w:rPr>
          <w:rFonts w:ascii="仿宋" w:hAnsi="仿宋" w:eastAsia="仿宋" w:cs="仿宋"/>
          <w:b/>
          <w:bCs/>
          <w:color w:val="auto"/>
          <w:sz w:val="28"/>
          <w:szCs w:val="28"/>
          <w:highlight w:val="none"/>
        </w:rPr>
      </w:pPr>
      <w:bookmarkStart w:id="3" w:name="_Toc312133603"/>
    </w:p>
    <w:p w14:paraId="3496136D">
      <w:pPr>
        <w:spacing w:line="360" w:lineRule="auto"/>
        <w:jc w:val="center"/>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河南心血管病中心（国家心血管病中心华中分中心）信息化安全与</w:t>
      </w:r>
    </w:p>
    <w:p w14:paraId="38BB932A">
      <w:pPr>
        <w:spacing w:line="360" w:lineRule="auto"/>
        <w:jc w:val="center"/>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维保服务项目一批</w:t>
      </w:r>
      <w:r>
        <w:rPr>
          <w:rFonts w:hint="eastAsia" w:ascii="黑体" w:hAnsi="黑体" w:eastAsia="黑体" w:cs="黑体"/>
          <w:b/>
          <w:bCs/>
          <w:color w:val="auto"/>
          <w:sz w:val="28"/>
          <w:szCs w:val="28"/>
          <w:highlight w:val="none"/>
          <w:lang w:val="en-US" w:eastAsia="zh-CN"/>
        </w:rPr>
        <w:t>项目</w:t>
      </w:r>
      <w:r>
        <w:rPr>
          <w:rFonts w:hint="eastAsia" w:ascii="黑体" w:hAnsi="黑体" w:eastAsia="黑体" w:cs="黑体"/>
          <w:b/>
          <w:bCs/>
          <w:color w:val="auto"/>
          <w:sz w:val="28"/>
          <w:szCs w:val="28"/>
          <w:highlight w:val="none"/>
        </w:rPr>
        <w:t>公开招标公告</w:t>
      </w:r>
    </w:p>
    <w:p w14:paraId="315DDADD">
      <w:pPr>
        <w:pStyle w:val="4"/>
        <w:spacing w:before="60" w:after="60" w:line="360" w:lineRule="auto"/>
        <w:rPr>
          <w:color w:val="auto"/>
          <w:sz w:val="24"/>
          <w:szCs w:val="24"/>
          <w:highlight w:val="none"/>
        </w:rPr>
      </w:pPr>
      <w:bookmarkStart w:id="4" w:name="_Toc30920"/>
      <w:bookmarkStart w:id="5" w:name="_Toc23428"/>
      <w:bookmarkStart w:id="6" w:name="_Toc10055"/>
      <w:bookmarkStart w:id="7" w:name="_Toc8470"/>
      <w:r>
        <w:rPr>
          <w:rFonts w:hint="eastAsia"/>
          <w:color w:val="auto"/>
          <w:sz w:val="24"/>
          <w:szCs w:val="24"/>
          <w:highlight w:val="none"/>
        </w:rPr>
        <w:t>项目概况</w:t>
      </w:r>
      <w:bookmarkEnd w:id="4"/>
      <w:bookmarkEnd w:id="5"/>
      <w:bookmarkEnd w:id="6"/>
      <w:bookmarkEnd w:id="7"/>
    </w:p>
    <w:p w14:paraId="7B914F63">
      <w:pPr>
        <w:spacing w:line="360" w:lineRule="auto"/>
        <w:ind w:firstLine="420" w:firstLineChars="200"/>
        <w:rPr>
          <w:color w:val="auto"/>
          <w:szCs w:val="21"/>
          <w:highlight w:val="none"/>
        </w:rPr>
      </w:pPr>
      <w:r>
        <w:rPr>
          <w:rFonts w:hint="eastAsia"/>
          <w:color w:val="auto"/>
          <w:szCs w:val="21"/>
          <w:highlight w:val="none"/>
          <w:lang w:eastAsia="zh-CN"/>
        </w:rPr>
        <w:t>河南心血管病中心（国家心血管病中心华中分中心）信息化安全与维保服务项目一批项目</w:t>
      </w:r>
      <w:r>
        <w:rPr>
          <w:rFonts w:hint="eastAsia"/>
          <w:color w:val="auto"/>
          <w:szCs w:val="21"/>
          <w:highlight w:val="none"/>
        </w:rPr>
        <w:t>招标项目的潜在投标人应在河南省公共资源交易中心（hnsggzyjy.henan.gov.cn）网站获取招标文件，并于2024年</w:t>
      </w:r>
      <w:r>
        <w:rPr>
          <w:rFonts w:hint="eastAsia"/>
          <w:color w:val="auto"/>
          <w:szCs w:val="21"/>
          <w:highlight w:val="none"/>
          <w:lang w:val="en-US" w:eastAsia="zh-CN"/>
        </w:rPr>
        <w:t>11</w:t>
      </w:r>
      <w:r>
        <w:rPr>
          <w:rFonts w:hint="eastAsia"/>
          <w:color w:val="auto"/>
          <w:szCs w:val="21"/>
          <w:highlight w:val="none"/>
        </w:rPr>
        <w:t>月</w:t>
      </w:r>
      <w:r>
        <w:rPr>
          <w:rFonts w:hint="eastAsia"/>
          <w:color w:val="auto"/>
          <w:szCs w:val="21"/>
          <w:highlight w:val="none"/>
          <w:lang w:val="en-US" w:eastAsia="zh-CN"/>
        </w:rPr>
        <w:t>28</w:t>
      </w:r>
      <w:r>
        <w:rPr>
          <w:rFonts w:hint="eastAsia"/>
          <w:color w:val="auto"/>
          <w:szCs w:val="21"/>
          <w:highlight w:val="none"/>
        </w:rPr>
        <w:t>日09时00分（北京时间）前递交投标文件。</w:t>
      </w:r>
    </w:p>
    <w:p w14:paraId="2C3FDF13">
      <w:pPr>
        <w:pStyle w:val="4"/>
        <w:spacing w:before="60" w:after="60" w:line="360" w:lineRule="auto"/>
        <w:rPr>
          <w:color w:val="auto"/>
          <w:sz w:val="24"/>
          <w:szCs w:val="24"/>
          <w:highlight w:val="none"/>
        </w:rPr>
      </w:pPr>
      <w:bookmarkStart w:id="8" w:name="_Toc13368"/>
      <w:bookmarkStart w:id="9" w:name="_Toc11833"/>
      <w:bookmarkStart w:id="10" w:name="_Toc27384"/>
      <w:bookmarkStart w:id="11" w:name="_Toc23782"/>
      <w:r>
        <w:rPr>
          <w:rFonts w:hint="eastAsia"/>
          <w:color w:val="auto"/>
          <w:sz w:val="24"/>
          <w:szCs w:val="24"/>
          <w:highlight w:val="none"/>
        </w:rPr>
        <w:t>一、项目基本情况</w:t>
      </w:r>
      <w:bookmarkEnd w:id="8"/>
      <w:bookmarkEnd w:id="9"/>
      <w:bookmarkEnd w:id="10"/>
      <w:bookmarkEnd w:id="11"/>
    </w:p>
    <w:p w14:paraId="0BD5F418">
      <w:pPr>
        <w:spacing w:line="360" w:lineRule="auto"/>
        <w:ind w:firstLine="420" w:firstLineChars="200"/>
        <w:rPr>
          <w:color w:val="auto"/>
          <w:szCs w:val="21"/>
          <w:highlight w:val="none"/>
        </w:rPr>
      </w:pPr>
      <w:r>
        <w:rPr>
          <w:rFonts w:hint="eastAsia"/>
          <w:color w:val="auto"/>
          <w:szCs w:val="21"/>
          <w:highlight w:val="none"/>
        </w:rPr>
        <w:t>1、项目编号：豫财招标采购-2024-1187</w:t>
      </w:r>
    </w:p>
    <w:p w14:paraId="2A345D72">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2、项目名称：</w:t>
      </w:r>
      <w:r>
        <w:rPr>
          <w:rFonts w:hint="eastAsia"/>
          <w:color w:val="auto"/>
          <w:szCs w:val="21"/>
          <w:highlight w:val="none"/>
          <w:lang w:eastAsia="zh-CN"/>
        </w:rPr>
        <w:t>河南心血管病中心（国家心血管病中心华中分中心）信息化安全与维保服务项目一批项目</w:t>
      </w:r>
    </w:p>
    <w:p w14:paraId="32561C18">
      <w:pPr>
        <w:spacing w:line="360" w:lineRule="auto"/>
        <w:ind w:firstLine="420" w:firstLineChars="200"/>
        <w:rPr>
          <w:color w:val="auto"/>
          <w:szCs w:val="21"/>
          <w:highlight w:val="none"/>
        </w:rPr>
      </w:pPr>
      <w:r>
        <w:rPr>
          <w:rFonts w:hint="eastAsia"/>
          <w:color w:val="auto"/>
          <w:szCs w:val="21"/>
          <w:highlight w:val="none"/>
        </w:rPr>
        <w:t>3、采购方式：公开招标</w:t>
      </w:r>
    </w:p>
    <w:p w14:paraId="1C3213F8">
      <w:pPr>
        <w:spacing w:line="360" w:lineRule="auto"/>
        <w:ind w:firstLine="420" w:firstLineChars="200"/>
        <w:rPr>
          <w:color w:val="auto"/>
          <w:szCs w:val="21"/>
          <w:highlight w:val="none"/>
        </w:rPr>
      </w:pPr>
      <w:r>
        <w:rPr>
          <w:rFonts w:hint="eastAsia"/>
          <w:color w:val="auto"/>
          <w:szCs w:val="21"/>
          <w:highlight w:val="none"/>
        </w:rPr>
        <w:t>4、预算金额：7,550,000.00元</w:t>
      </w:r>
    </w:p>
    <w:p w14:paraId="2E9FD416">
      <w:pPr>
        <w:spacing w:line="360" w:lineRule="auto"/>
        <w:ind w:firstLine="420" w:firstLineChars="200"/>
        <w:rPr>
          <w:color w:val="auto"/>
          <w:szCs w:val="21"/>
          <w:highlight w:val="none"/>
        </w:rPr>
      </w:pPr>
      <w:r>
        <w:rPr>
          <w:rFonts w:hint="eastAsia"/>
          <w:color w:val="auto"/>
          <w:szCs w:val="21"/>
          <w:highlight w:val="none"/>
        </w:rPr>
        <w:t>最高限价：7550000元</w:t>
      </w:r>
    </w:p>
    <w:tbl>
      <w:tblPr>
        <w:tblStyle w:val="39"/>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581"/>
        <w:gridCol w:w="3501"/>
        <w:gridCol w:w="1556"/>
        <w:gridCol w:w="1983"/>
      </w:tblGrid>
      <w:tr w14:paraId="1C0C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2" w:type="pct"/>
            <w:noWrap w:val="0"/>
            <w:vAlign w:val="center"/>
          </w:tcPr>
          <w:p w14:paraId="53A9EAF8">
            <w:pPr>
              <w:pStyle w:val="38"/>
              <w:keepNext/>
              <w:spacing w:before="60" w:beforeLines="25" w:after="60" w:afterLines="25"/>
              <w:ind w:left="0" w:leftChars="0" w:firstLine="0" w:firstLineChars="0"/>
              <w:jc w:val="center"/>
              <w:rPr>
                <w:b/>
                <w:bCs/>
                <w:color w:val="auto"/>
                <w:szCs w:val="21"/>
                <w:highlight w:val="none"/>
              </w:rPr>
            </w:pPr>
            <w:r>
              <w:rPr>
                <w:rFonts w:hint="eastAsia"/>
                <w:b/>
                <w:bCs/>
                <w:color w:val="auto"/>
                <w:szCs w:val="21"/>
                <w:highlight w:val="none"/>
              </w:rPr>
              <w:t>序号</w:t>
            </w:r>
          </w:p>
        </w:tc>
        <w:tc>
          <w:tcPr>
            <w:tcW w:w="537" w:type="pct"/>
            <w:noWrap w:val="0"/>
            <w:vAlign w:val="center"/>
          </w:tcPr>
          <w:p w14:paraId="49770F80">
            <w:pPr>
              <w:pStyle w:val="38"/>
              <w:keepNext/>
              <w:spacing w:before="60" w:beforeLines="25" w:after="60" w:afterLines="25"/>
              <w:ind w:left="0" w:leftChars="0" w:firstLine="0" w:firstLineChars="0"/>
              <w:jc w:val="center"/>
              <w:rPr>
                <w:b/>
                <w:bCs/>
                <w:color w:val="auto"/>
                <w:szCs w:val="21"/>
                <w:highlight w:val="none"/>
              </w:rPr>
            </w:pPr>
            <w:r>
              <w:rPr>
                <w:rFonts w:hint="eastAsia"/>
                <w:b/>
                <w:bCs/>
                <w:color w:val="auto"/>
                <w:szCs w:val="21"/>
                <w:highlight w:val="none"/>
              </w:rPr>
              <w:t>包号</w:t>
            </w:r>
          </w:p>
        </w:tc>
        <w:tc>
          <w:tcPr>
            <w:tcW w:w="1965" w:type="pct"/>
            <w:noWrap w:val="0"/>
            <w:vAlign w:val="center"/>
          </w:tcPr>
          <w:p w14:paraId="75534C28">
            <w:pPr>
              <w:pStyle w:val="38"/>
              <w:keepNext/>
              <w:spacing w:before="60" w:beforeLines="25" w:after="60" w:afterLines="25"/>
              <w:ind w:left="0" w:leftChars="0" w:firstLine="0" w:firstLineChars="0"/>
              <w:jc w:val="center"/>
              <w:rPr>
                <w:b/>
                <w:bCs/>
                <w:color w:val="auto"/>
                <w:szCs w:val="21"/>
                <w:highlight w:val="none"/>
              </w:rPr>
            </w:pPr>
            <w:r>
              <w:rPr>
                <w:rFonts w:hint="eastAsia"/>
                <w:b/>
                <w:bCs/>
                <w:color w:val="auto"/>
                <w:szCs w:val="21"/>
                <w:highlight w:val="none"/>
              </w:rPr>
              <w:t>包名称</w:t>
            </w:r>
          </w:p>
        </w:tc>
        <w:tc>
          <w:tcPr>
            <w:tcW w:w="917" w:type="pct"/>
            <w:noWrap w:val="0"/>
            <w:vAlign w:val="center"/>
          </w:tcPr>
          <w:p w14:paraId="783C4E9E">
            <w:pPr>
              <w:pStyle w:val="38"/>
              <w:keepNext/>
              <w:spacing w:before="60" w:beforeLines="25" w:after="60" w:afterLines="25"/>
              <w:ind w:left="0" w:leftChars="0" w:firstLine="0" w:firstLineChars="0"/>
              <w:jc w:val="center"/>
              <w:rPr>
                <w:b/>
                <w:bCs/>
                <w:color w:val="auto"/>
                <w:szCs w:val="21"/>
                <w:highlight w:val="none"/>
              </w:rPr>
            </w:pPr>
            <w:r>
              <w:rPr>
                <w:rFonts w:hint="eastAsia"/>
                <w:b/>
                <w:bCs/>
                <w:color w:val="auto"/>
                <w:szCs w:val="21"/>
                <w:highlight w:val="none"/>
              </w:rPr>
              <w:t>包预算（元）</w:t>
            </w:r>
          </w:p>
        </w:tc>
        <w:tc>
          <w:tcPr>
            <w:tcW w:w="1147" w:type="pct"/>
            <w:noWrap w:val="0"/>
            <w:vAlign w:val="center"/>
          </w:tcPr>
          <w:p w14:paraId="73956C06">
            <w:pPr>
              <w:pStyle w:val="38"/>
              <w:keepNext/>
              <w:spacing w:before="60" w:beforeLines="25" w:after="60" w:afterLines="25"/>
              <w:ind w:left="0" w:leftChars="0" w:firstLine="0" w:firstLineChars="0"/>
              <w:jc w:val="center"/>
              <w:rPr>
                <w:b/>
                <w:bCs/>
                <w:color w:val="auto"/>
                <w:szCs w:val="21"/>
                <w:highlight w:val="none"/>
              </w:rPr>
            </w:pPr>
            <w:r>
              <w:rPr>
                <w:rFonts w:hint="eastAsia"/>
                <w:b/>
                <w:bCs/>
                <w:color w:val="auto"/>
                <w:szCs w:val="21"/>
                <w:highlight w:val="none"/>
              </w:rPr>
              <w:t>包最高限价（元）</w:t>
            </w:r>
          </w:p>
        </w:tc>
      </w:tr>
      <w:tr w14:paraId="4EBD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32" w:type="pct"/>
            <w:noWrap w:val="0"/>
            <w:vAlign w:val="center"/>
          </w:tcPr>
          <w:p w14:paraId="2C28CEDB">
            <w:pPr>
              <w:pStyle w:val="38"/>
              <w:keepNext/>
              <w:spacing w:before="60" w:beforeLines="25" w:after="60" w:afterLines="25"/>
              <w:ind w:left="0" w:leftChars="0" w:firstLine="0" w:firstLineChars="0"/>
              <w:jc w:val="center"/>
              <w:rPr>
                <w:color w:val="auto"/>
                <w:szCs w:val="21"/>
                <w:highlight w:val="none"/>
              </w:rPr>
            </w:pPr>
            <w:r>
              <w:rPr>
                <w:rFonts w:hint="eastAsia"/>
                <w:color w:val="auto"/>
                <w:szCs w:val="21"/>
                <w:highlight w:val="none"/>
              </w:rPr>
              <w:t>1</w:t>
            </w:r>
          </w:p>
        </w:tc>
        <w:tc>
          <w:tcPr>
            <w:tcW w:w="997" w:type="dxa"/>
            <w:noWrap w:val="0"/>
            <w:vAlign w:val="center"/>
          </w:tcPr>
          <w:p w14:paraId="087471D7">
            <w:pPr>
              <w:pStyle w:val="38"/>
              <w:keepNext/>
              <w:spacing w:before="60" w:beforeLines="25" w:after="60" w:afterLines="25"/>
              <w:ind w:left="0" w:leftChars="0" w:firstLine="0" w:firstLineChars="0"/>
              <w:jc w:val="center"/>
              <w:rPr>
                <w:rFonts w:ascii="宋体" w:hAnsi="宋体" w:eastAsia="宋体" w:cs="宋体"/>
                <w:color w:val="auto"/>
                <w:kern w:val="2"/>
                <w:sz w:val="21"/>
                <w:szCs w:val="21"/>
                <w:highlight w:val="none"/>
                <w:lang w:val="en-US" w:eastAsia="zh-CN" w:bidi="ar-SA"/>
              </w:rPr>
            </w:pPr>
            <w:r>
              <w:rPr>
                <w:rFonts w:hint="default" w:ascii="宋体" w:hAnsi="宋体" w:eastAsia="宋体" w:cs="宋体"/>
                <w:color w:val="auto"/>
                <w:kern w:val="2"/>
                <w:sz w:val="21"/>
                <w:szCs w:val="21"/>
                <w:highlight w:val="none"/>
                <w:lang w:val="en-US" w:eastAsia="zh-CN" w:bidi="ar-SA"/>
              </w:rPr>
              <w:t>豫政采(2)20241869-1</w:t>
            </w:r>
          </w:p>
        </w:tc>
        <w:tc>
          <w:tcPr>
            <w:tcW w:w="3647" w:type="dxa"/>
            <w:noWrap w:val="0"/>
            <w:vAlign w:val="center"/>
          </w:tcPr>
          <w:p w14:paraId="15B278F4">
            <w:pPr>
              <w:pStyle w:val="38"/>
              <w:keepNext/>
              <w:spacing w:before="60" w:beforeLines="25" w:after="60" w:afterLines="25"/>
              <w:ind w:left="0" w:leftChars="0" w:firstLine="0" w:firstLineChars="0"/>
              <w:jc w:val="center"/>
              <w:rPr>
                <w:color w:val="auto"/>
                <w:szCs w:val="21"/>
                <w:highlight w:val="none"/>
              </w:rPr>
            </w:pPr>
            <w:r>
              <w:rPr>
                <w:rFonts w:hint="eastAsia"/>
                <w:color w:val="auto"/>
                <w:szCs w:val="21"/>
                <w:highlight w:val="none"/>
                <w:lang w:val="en-US" w:eastAsia="zh-CN"/>
              </w:rPr>
              <w:t>包1：</w:t>
            </w:r>
            <w:r>
              <w:rPr>
                <w:rFonts w:hint="eastAsia"/>
                <w:color w:val="auto"/>
                <w:szCs w:val="21"/>
                <w:highlight w:val="none"/>
              </w:rPr>
              <w:t>互联网安全加固</w:t>
            </w:r>
          </w:p>
        </w:tc>
        <w:tc>
          <w:tcPr>
            <w:tcW w:w="917" w:type="pct"/>
            <w:noWrap w:val="0"/>
            <w:vAlign w:val="center"/>
          </w:tcPr>
          <w:p w14:paraId="0AD4A732">
            <w:pPr>
              <w:keepNext/>
              <w:spacing w:before="60" w:beforeLines="25" w:after="60" w:afterLines="25"/>
              <w:jc w:val="center"/>
              <w:rPr>
                <w:color w:val="auto"/>
                <w:szCs w:val="21"/>
                <w:highlight w:val="none"/>
              </w:rPr>
            </w:pPr>
            <w:r>
              <w:rPr>
                <w:rFonts w:hint="eastAsia"/>
                <w:color w:val="auto"/>
                <w:szCs w:val="21"/>
                <w:highlight w:val="none"/>
              </w:rPr>
              <w:t>1</w:t>
            </w:r>
            <w:r>
              <w:rPr>
                <w:rFonts w:hint="eastAsia"/>
                <w:color w:val="auto"/>
                <w:szCs w:val="21"/>
                <w:highlight w:val="none"/>
                <w:lang w:val="en-US" w:eastAsia="zh-CN"/>
              </w:rPr>
              <w:t>07</w:t>
            </w:r>
            <w:r>
              <w:rPr>
                <w:rFonts w:hint="eastAsia"/>
                <w:color w:val="auto"/>
                <w:szCs w:val="21"/>
                <w:highlight w:val="none"/>
              </w:rPr>
              <w:t>0000</w:t>
            </w:r>
          </w:p>
        </w:tc>
        <w:tc>
          <w:tcPr>
            <w:tcW w:w="1147" w:type="pct"/>
            <w:noWrap w:val="0"/>
            <w:vAlign w:val="center"/>
          </w:tcPr>
          <w:p w14:paraId="351EB4E8">
            <w:pPr>
              <w:keepNext/>
              <w:spacing w:before="60" w:beforeLines="25" w:after="60" w:afterLines="25"/>
              <w:jc w:val="center"/>
              <w:rPr>
                <w:rFonts w:ascii="宋体" w:hAnsi="宋体" w:eastAsia="宋体" w:cs="宋体"/>
                <w:color w:val="auto"/>
                <w:kern w:val="2"/>
                <w:sz w:val="21"/>
                <w:szCs w:val="21"/>
                <w:highlight w:val="none"/>
                <w:lang w:val="en-US" w:eastAsia="zh-CN" w:bidi="ar-SA"/>
              </w:rPr>
            </w:pPr>
            <w:r>
              <w:rPr>
                <w:rFonts w:hint="eastAsia"/>
                <w:color w:val="auto"/>
                <w:szCs w:val="21"/>
                <w:highlight w:val="none"/>
              </w:rPr>
              <w:t>1</w:t>
            </w:r>
            <w:r>
              <w:rPr>
                <w:rFonts w:hint="eastAsia"/>
                <w:color w:val="auto"/>
                <w:szCs w:val="21"/>
                <w:highlight w:val="none"/>
                <w:lang w:val="en-US" w:eastAsia="zh-CN"/>
              </w:rPr>
              <w:t>07</w:t>
            </w:r>
            <w:r>
              <w:rPr>
                <w:rFonts w:hint="eastAsia"/>
                <w:color w:val="auto"/>
                <w:szCs w:val="21"/>
                <w:highlight w:val="none"/>
              </w:rPr>
              <w:t>0000</w:t>
            </w:r>
          </w:p>
        </w:tc>
      </w:tr>
      <w:tr w14:paraId="1F74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32" w:type="pct"/>
            <w:noWrap w:val="0"/>
            <w:vAlign w:val="center"/>
          </w:tcPr>
          <w:p w14:paraId="32091F80">
            <w:pPr>
              <w:pStyle w:val="38"/>
              <w:keepNext/>
              <w:spacing w:before="60" w:beforeLines="25" w:after="60" w:afterLines="25"/>
              <w:ind w:left="0" w:leftChars="0" w:firstLine="0" w:firstLineChars="0"/>
              <w:jc w:val="center"/>
              <w:rPr>
                <w:rFonts w:hint="eastAsia" w:eastAsia="宋体"/>
                <w:color w:val="auto"/>
                <w:szCs w:val="21"/>
                <w:highlight w:val="none"/>
                <w:lang w:val="en-US" w:eastAsia="zh-CN"/>
              </w:rPr>
            </w:pPr>
            <w:r>
              <w:rPr>
                <w:rFonts w:hint="eastAsia"/>
                <w:color w:val="auto"/>
                <w:szCs w:val="21"/>
                <w:highlight w:val="none"/>
                <w:lang w:val="en-US" w:eastAsia="zh-CN"/>
              </w:rPr>
              <w:t>2</w:t>
            </w:r>
          </w:p>
        </w:tc>
        <w:tc>
          <w:tcPr>
            <w:tcW w:w="997" w:type="dxa"/>
            <w:noWrap w:val="0"/>
            <w:vAlign w:val="center"/>
          </w:tcPr>
          <w:p w14:paraId="2E1E16EF">
            <w:pPr>
              <w:pStyle w:val="38"/>
              <w:keepNext/>
              <w:spacing w:before="60" w:beforeLines="25" w:after="60" w:afterLines="25"/>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豫政采(2)20241869-2</w:t>
            </w:r>
          </w:p>
        </w:tc>
        <w:tc>
          <w:tcPr>
            <w:tcW w:w="3647" w:type="dxa"/>
            <w:noWrap w:val="0"/>
            <w:vAlign w:val="center"/>
          </w:tcPr>
          <w:p w14:paraId="3164C168">
            <w:pPr>
              <w:pStyle w:val="38"/>
              <w:keepNext/>
              <w:spacing w:before="60" w:beforeLines="25" w:after="60" w:afterLines="25"/>
              <w:ind w:left="0" w:leftChars="0" w:firstLine="0" w:firstLineChars="0"/>
              <w:jc w:val="center"/>
              <w:rPr>
                <w:rFonts w:hint="eastAsia"/>
                <w:color w:val="auto"/>
                <w:szCs w:val="21"/>
                <w:highlight w:val="none"/>
              </w:rPr>
            </w:pPr>
            <w:r>
              <w:rPr>
                <w:rFonts w:hint="eastAsia"/>
                <w:color w:val="auto"/>
                <w:szCs w:val="21"/>
                <w:highlight w:val="none"/>
                <w:lang w:val="en-US" w:eastAsia="zh-CN"/>
              </w:rPr>
              <w:t>包2：</w:t>
            </w:r>
            <w:r>
              <w:rPr>
                <w:rFonts w:hint="eastAsia"/>
                <w:color w:val="auto"/>
                <w:szCs w:val="21"/>
                <w:highlight w:val="none"/>
              </w:rPr>
              <w:t>OA协同办公系统</w:t>
            </w:r>
          </w:p>
        </w:tc>
        <w:tc>
          <w:tcPr>
            <w:tcW w:w="917" w:type="pct"/>
            <w:noWrap w:val="0"/>
            <w:vAlign w:val="center"/>
          </w:tcPr>
          <w:p w14:paraId="364E3B2D">
            <w:pPr>
              <w:keepNext/>
              <w:spacing w:before="60" w:beforeLines="25" w:after="60" w:afterLines="25"/>
              <w:jc w:val="center"/>
              <w:rPr>
                <w:rFonts w:hint="eastAsia"/>
                <w:color w:val="auto"/>
                <w:szCs w:val="21"/>
                <w:highlight w:val="none"/>
              </w:rPr>
            </w:pPr>
            <w:r>
              <w:rPr>
                <w:rFonts w:hint="eastAsia"/>
                <w:color w:val="auto"/>
                <w:szCs w:val="21"/>
                <w:highlight w:val="none"/>
                <w:lang w:val="en-US" w:eastAsia="zh-CN"/>
              </w:rPr>
              <w:t>6</w:t>
            </w:r>
            <w:r>
              <w:rPr>
                <w:rFonts w:hint="eastAsia"/>
                <w:color w:val="auto"/>
                <w:szCs w:val="21"/>
                <w:highlight w:val="none"/>
              </w:rPr>
              <w:t>50000</w:t>
            </w:r>
          </w:p>
        </w:tc>
        <w:tc>
          <w:tcPr>
            <w:tcW w:w="1147" w:type="pct"/>
            <w:noWrap w:val="0"/>
            <w:vAlign w:val="center"/>
          </w:tcPr>
          <w:p w14:paraId="25D8BB5A">
            <w:pPr>
              <w:keepNext/>
              <w:spacing w:before="60" w:beforeLines="25" w:after="60" w:afterLines="25"/>
              <w:jc w:val="center"/>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lang w:val="en-US" w:eastAsia="zh-CN"/>
              </w:rPr>
              <w:t>6</w:t>
            </w:r>
            <w:r>
              <w:rPr>
                <w:rFonts w:hint="eastAsia"/>
                <w:color w:val="auto"/>
                <w:szCs w:val="21"/>
                <w:highlight w:val="none"/>
              </w:rPr>
              <w:t>50000</w:t>
            </w:r>
          </w:p>
        </w:tc>
      </w:tr>
      <w:tr w14:paraId="6C96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32" w:type="pct"/>
            <w:noWrap w:val="0"/>
            <w:vAlign w:val="center"/>
          </w:tcPr>
          <w:p w14:paraId="45D9C28E">
            <w:pPr>
              <w:pStyle w:val="38"/>
              <w:keepNext/>
              <w:spacing w:before="60" w:beforeLines="25" w:after="60" w:afterLines="25"/>
              <w:ind w:left="0" w:leftChars="0" w:firstLine="0" w:firstLineChars="0"/>
              <w:jc w:val="center"/>
              <w:rPr>
                <w:rFonts w:hint="eastAsia" w:eastAsia="宋体"/>
                <w:color w:val="auto"/>
                <w:szCs w:val="21"/>
                <w:highlight w:val="none"/>
                <w:lang w:val="en-US" w:eastAsia="zh-CN"/>
              </w:rPr>
            </w:pPr>
            <w:r>
              <w:rPr>
                <w:rFonts w:hint="eastAsia"/>
                <w:color w:val="auto"/>
                <w:szCs w:val="21"/>
                <w:highlight w:val="none"/>
                <w:lang w:val="en-US" w:eastAsia="zh-CN"/>
              </w:rPr>
              <w:t>3</w:t>
            </w:r>
          </w:p>
        </w:tc>
        <w:tc>
          <w:tcPr>
            <w:tcW w:w="997" w:type="dxa"/>
            <w:noWrap w:val="0"/>
            <w:vAlign w:val="center"/>
          </w:tcPr>
          <w:p w14:paraId="551BE25A">
            <w:pPr>
              <w:pStyle w:val="38"/>
              <w:keepNext/>
              <w:spacing w:before="60" w:beforeLines="25" w:after="60" w:afterLines="25"/>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豫政采(2)20241869-3</w:t>
            </w:r>
          </w:p>
        </w:tc>
        <w:tc>
          <w:tcPr>
            <w:tcW w:w="3647" w:type="dxa"/>
            <w:noWrap w:val="0"/>
            <w:vAlign w:val="center"/>
          </w:tcPr>
          <w:p w14:paraId="236CDC10">
            <w:pPr>
              <w:pStyle w:val="38"/>
              <w:keepNext/>
              <w:spacing w:before="60" w:beforeLines="25" w:after="60" w:afterLines="25"/>
              <w:ind w:left="0" w:leftChars="0" w:firstLine="0" w:firstLineChars="0"/>
              <w:jc w:val="center"/>
              <w:rPr>
                <w:rFonts w:hint="eastAsia"/>
                <w:color w:val="auto"/>
                <w:szCs w:val="21"/>
                <w:highlight w:val="none"/>
              </w:rPr>
            </w:pPr>
            <w:r>
              <w:rPr>
                <w:rFonts w:hint="eastAsia"/>
                <w:color w:val="auto"/>
                <w:szCs w:val="21"/>
                <w:highlight w:val="none"/>
                <w:lang w:val="en-US" w:eastAsia="zh-CN"/>
              </w:rPr>
              <w:t>包3：</w:t>
            </w:r>
            <w:r>
              <w:rPr>
                <w:rFonts w:hint="eastAsia"/>
                <w:color w:val="auto"/>
                <w:szCs w:val="21"/>
                <w:highlight w:val="none"/>
              </w:rPr>
              <w:t>智慧运维系统建设及数据库维保服务</w:t>
            </w:r>
          </w:p>
        </w:tc>
        <w:tc>
          <w:tcPr>
            <w:tcW w:w="917" w:type="pct"/>
            <w:noWrap w:val="0"/>
            <w:vAlign w:val="center"/>
          </w:tcPr>
          <w:p w14:paraId="16337F63">
            <w:pPr>
              <w:keepNext/>
              <w:spacing w:before="60" w:beforeLines="25" w:after="60" w:afterLines="25"/>
              <w:jc w:val="center"/>
              <w:rPr>
                <w:rFonts w:hint="eastAsia"/>
                <w:color w:val="auto"/>
                <w:szCs w:val="21"/>
                <w:highlight w:val="none"/>
              </w:rPr>
            </w:pPr>
            <w:r>
              <w:rPr>
                <w:rFonts w:hint="eastAsia"/>
                <w:color w:val="auto"/>
                <w:szCs w:val="21"/>
                <w:highlight w:val="none"/>
              </w:rPr>
              <w:t>15</w:t>
            </w:r>
            <w:r>
              <w:rPr>
                <w:rFonts w:hint="eastAsia"/>
                <w:color w:val="auto"/>
                <w:szCs w:val="21"/>
                <w:highlight w:val="none"/>
                <w:lang w:val="en-US" w:eastAsia="zh-CN"/>
              </w:rPr>
              <w:t>0</w:t>
            </w:r>
            <w:r>
              <w:rPr>
                <w:rFonts w:hint="eastAsia"/>
                <w:color w:val="auto"/>
                <w:szCs w:val="21"/>
                <w:highlight w:val="none"/>
              </w:rPr>
              <w:t>0000</w:t>
            </w:r>
          </w:p>
        </w:tc>
        <w:tc>
          <w:tcPr>
            <w:tcW w:w="1147" w:type="pct"/>
            <w:noWrap w:val="0"/>
            <w:vAlign w:val="center"/>
          </w:tcPr>
          <w:p w14:paraId="0FC61979">
            <w:pPr>
              <w:keepNext/>
              <w:spacing w:before="60" w:beforeLines="25" w:after="60" w:afterLines="25"/>
              <w:jc w:val="center"/>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15</w:t>
            </w:r>
            <w:r>
              <w:rPr>
                <w:rFonts w:hint="eastAsia"/>
                <w:color w:val="auto"/>
                <w:szCs w:val="21"/>
                <w:highlight w:val="none"/>
                <w:lang w:val="en-US" w:eastAsia="zh-CN"/>
              </w:rPr>
              <w:t>0</w:t>
            </w:r>
            <w:r>
              <w:rPr>
                <w:rFonts w:hint="eastAsia"/>
                <w:color w:val="auto"/>
                <w:szCs w:val="21"/>
                <w:highlight w:val="none"/>
              </w:rPr>
              <w:t>0000</w:t>
            </w:r>
          </w:p>
        </w:tc>
      </w:tr>
      <w:tr w14:paraId="5CD8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32" w:type="pct"/>
            <w:noWrap w:val="0"/>
            <w:vAlign w:val="center"/>
          </w:tcPr>
          <w:p w14:paraId="717FB7BE">
            <w:pPr>
              <w:pStyle w:val="38"/>
              <w:keepNext/>
              <w:spacing w:before="60" w:beforeLines="25" w:after="60" w:afterLines="25"/>
              <w:ind w:left="0" w:leftChars="0" w:firstLine="0" w:firstLineChars="0"/>
              <w:jc w:val="center"/>
              <w:rPr>
                <w:rFonts w:hint="eastAsia" w:eastAsia="宋体"/>
                <w:color w:val="auto"/>
                <w:szCs w:val="21"/>
                <w:highlight w:val="none"/>
                <w:lang w:val="en-US" w:eastAsia="zh-CN"/>
              </w:rPr>
            </w:pPr>
            <w:r>
              <w:rPr>
                <w:rFonts w:hint="eastAsia"/>
                <w:color w:val="auto"/>
                <w:szCs w:val="21"/>
                <w:highlight w:val="none"/>
                <w:lang w:val="en-US" w:eastAsia="zh-CN"/>
              </w:rPr>
              <w:t>4</w:t>
            </w:r>
          </w:p>
        </w:tc>
        <w:tc>
          <w:tcPr>
            <w:tcW w:w="997" w:type="dxa"/>
            <w:noWrap w:val="0"/>
            <w:vAlign w:val="center"/>
          </w:tcPr>
          <w:p w14:paraId="14FCFD39">
            <w:pPr>
              <w:pStyle w:val="38"/>
              <w:keepNext/>
              <w:spacing w:before="60" w:beforeLines="25" w:after="60" w:afterLines="25"/>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豫政采(2)20241869-4</w:t>
            </w:r>
          </w:p>
        </w:tc>
        <w:tc>
          <w:tcPr>
            <w:tcW w:w="3647" w:type="dxa"/>
            <w:noWrap w:val="0"/>
            <w:vAlign w:val="center"/>
          </w:tcPr>
          <w:p w14:paraId="6C05C45A">
            <w:pPr>
              <w:pStyle w:val="38"/>
              <w:keepNext/>
              <w:spacing w:before="60" w:beforeLines="25" w:after="60" w:afterLines="25"/>
              <w:ind w:left="0" w:leftChars="0" w:firstLine="0" w:firstLineChars="0"/>
              <w:jc w:val="center"/>
              <w:rPr>
                <w:rFonts w:hint="eastAsia"/>
                <w:color w:val="auto"/>
                <w:szCs w:val="21"/>
                <w:highlight w:val="none"/>
              </w:rPr>
            </w:pPr>
            <w:r>
              <w:rPr>
                <w:rFonts w:hint="eastAsia"/>
                <w:color w:val="auto"/>
                <w:szCs w:val="21"/>
                <w:highlight w:val="none"/>
                <w:lang w:val="en-US" w:eastAsia="zh-CN"/>
              </w:rPr>
              <w:t>包4：</w:t>
            </w:r>
            <w:r>
              <w:rPr>
                <w:rFonts w:hint="eastAsia"/>
                <w:color w:val="auto"/>
                <w:szCs w:val="21"/>
                <w:highlight w:val="none"/>
              </w:rPr>
              <w:t>机房及弱电维保服务</w:t>
            </w:r>
          </w:p>
        </w:tc>
        <w:tc>
          <w:tcPr>
            <w:tcW w:w="917" w:type="pct"/>
            <w:noWrap w:val="0"/>
            <w:vAlign w:val="center"/>
          </w:tcPr>
          <w:p w14:paraId="54C3AB58">
            <w:pPr>
              <w:keepNext/>
              <w:spacing w:before="60" w:beforeLines="25" w:after="60" w:afterLines="25"/>
              <w:jc w:val="center"/>
              <w:rPr>
                <w:rFonts w:hint="eastAsia"/>
                <w:color w:val="auto"/>
                <w:szCs w:val="21"/>
                <w:highlight w:val="none"/>
              </w:rPr>
            </w:pPr>
            <w:r>
              <w:rPr>
                <w:rFonts w:hint="eastAsia"/>
                <w:color w:val="auto"/>
                <w:szCs w:val="21"/>
                <w:highlight w:val="none"/>
              </w:rPr>
              <w:t>95</w:t>
            </w:r>
            <w:r>
              <w:rPr>
                <w:rFonts w:hint="eastAsia"/>
                <w:color w:val="auto"/>
                <w:szCs w:val="21"/>
                <w:highlight w:val="none"/>
                <w:lang w:val="en-US" w:eastAsia="zh-CN"/>
              </w:rPr>
              <w:t>0</w:t>
            </w:r>
            <w:r>
              <w:rPr>
                <w:rFonts w:hint="eastAsia"/>
                <w:color w:val="auto"/>
                <w:szCs w:val="21"/>
                <w:highlight w:val="none"/>
              </w:rPr>
              <w:t>000</w:t>
            </w:r>
          </w:p>
        </w:tc>
        <w:tc>
          <w:tcPr>
            <w:tcW w:w="1147" w:type="pct"/>
            <w:noWrap w:val="0"/>
            <w:vAlign w:val="center"/>
          </w:tcPr>
          <w:p w14:paraId="3C02E2F1">
            <w:pPr>
              <w:keepNext/>
              <w:spacing w:before="60" w:beforeLines="25" w:after="60" w:afterLines="25"/>
              <w:jc w:val="center"/>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95</w:t>
            </w:r>
            <w:r>
              <w:rPr>
                <w:rFonts w:hint="eastAsia"/>
                <w:color w:val="auto"/>
                <w:szCs w:val="21"/>
                <w:highlight w:val="none"/>
                <w:lang w:val="en-US" w:eastAsia="zh-CN"/>
              </w:rPr>
              <w:t>0</w:t>
            </w:r>
            <w:r>
              <w:rPr>
                <w:rFonts w:hint="eastAsia"/>
                <w:color w:val="auto"/>
                <w:szCs w:val="21"/>
                <w:highlight w:val="none"/>
              </w:rPr>
              <w:t>000</w:t>
            </w:r>
          </w:p>
        </w:tc>
      </w:tr>
      <w:tr w14:paraId="71DA3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32" w:type="pct"/>
            <w:noWrap w:val="0"/>
            <w:vAlign w:val="center"/>
          </w:tcPr>
          <w:p w14:paraId="1E7CD188">
            <w:pPr>
              <w:pStyle w:val="38"/>
              <w:keepNext/>
              <w:spacing w:before="60" w:beforeLines="25" w:after="60" w:afterLines="25"/>
              <w:ind w:left="0" w:leftChars="0" w:firstLine="0" w:firstLineChars="0"/>
              <w:jc w:val="center"/>
              <w:rPr>
                <w:rFonts w:hint="eastAsia" w:eastAsia="宋体"/>
                <w:color w:val="auto"/>
                <w:szCs w:val="21"/>
                <w:highlight w:val="none"/>
                <w:lang w:val="en-US" w:eastAsia="zh-CN"/>
              </w:rPr>
            </w:pPr>
            <w:r>
              <w:rPr>
                <w:rFonts w:hint="eastAsia"/>
                <w:color w:val="auto"/>
                <w:szCs w:val="21"/>
                <w:highlight w:val="none"/>
                <w:lang w:val="en-US" w:eastAsia="zh-CN"/>
              </w:rPr>
              <w:t>5</w:t>
            </w:r>
          </w:p>
        </w:tc>
        <w:tc>
          <w:tcPr>
            <w:tcW w:w="997" w:type="dxa"/>
            <w:noWrap w:val="0"/>
            <w:vAlign w:val="center"/>
          </w:tcPr>
          <w:p w14:paraId="0F40EAFB">
            <w:pPr>
              <w:pStyle w:val="38"/>
              <w:keepNext/>
              <w:spacing w:before="60" w:beforeLines="25" w:after="60" w:afterLines="25"/>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豫政采(2)20241869-5</w:t>
            </w:r>
          </w:p>
        </w:tc>
        <w:tc>
          <w:tcPr>
            <w:tcW w:w="3647" w:type="dxa"/>
            <w:noWrap w:val="0"/>
            <w:vAlign w:val="center"/>
          </w:tcPr>
          <w:p w14:paraId="1A0B27E8">
            <w:pPr>
              <w:pStyle w:val="38"/>
              <w:keepNext/>
              <w:spacing w:before="60" w:beforeLines="25" w:after="60" w:afterLines="25"/>
              <w:ind w:left="0" w:leftChars="0" w:firstLine="0" w:firstLineChars="0"/>
              <w:jc w:val="center"/>
              <w:rPr>
                <w:rFonts w:hint="eastAsia"/>
                <w:color w:val="auto"/>
                <w:szCs w:val="21"/>
                <w:highlight w:val="none"/>
              </w:rPr>
            </w:pPr>
            <w:r>
              <w:rPr>
                <w:rFonts w:hint="eastAsia"/>
                <w:color w:val="auto"/>
                <w:szCs w:val="21"/>
                <w:highlight w:val="none"/>
                <w:lang w:val="en-US" w:eastAsia="zh-CN"/>
              </w:rPr>
              <w:t>包5：</w:t>
            </w:r>
            <w:r>
              <w:rPr>
                <w:rFonts w:hint="eastAsia"/>
                <w:color w:val="auto"/>
                <w:szCs w:val="21"/>
                <w:highlight w:val="none"/>
              </w:rPr>
              <w:t>服务器存储维保服务</w:t>
            </w:r>
          </w:p>
        </w:tc>
        <w:tc>
          <w:tcPr>
            <w:tcW w:w="917" w:type="pct"/>
            <w:noWrap w:val="0"/>
            <w:vAlign w:val="center"/>
          </w:tcPr>
          <w:p w14:paraId="1B00DB6C">
            <w:pPr>
              <w:keepNext/>
              <w:spacing w:before="60" w:beforeLines="25" w:after="60" w:afterLines="25"/>
              <w:jc w:val="center"/>
              <w:rPr>
                <w:rFonts w:hint="eastAsia"/>
                <w:color w:val="auto"/>
                <w:szCs w:val="21"/>
                <w:highlight w:val="none"/>
              </w:rPr>
            </w:pPr>
            <w:r>
              <w:rPr>
                <w:rFonts w:hint="eastAsia"/>
                <w:color w:val="auto"/>
                <w:szCs w:val="21"/>
                <w:highlight w:val="none"/>
              </w:rPr>
              <w:t>1</w:t>
            </w:r>
            <w:r>
              <w:rPr>
                <w:rFonts w:hint="eastAsia"/>
                <w:color w:val="auto"/>
                <w:szCs w:val="21"/>
                <w:highlight w:val="none"/>
                <w:lang w:val="en-US" w:eastAsia="zh-CN"/>
              </w:rPr>
              <w:t>65</w:t>
            </w:r>
            <w:r>
              <w:rPr>
                <w:rFonts w:hint="eastAsia"/>
                <w:color w:val="auto"/>
                <w:szCs w:val="21"/>
                <w:highlight w:val="none"/>
              </w:rPr>
              <w:t>0000</w:t>
            </w:r>
          </w:p>
        </w:tc>
        <w:tc>
          <w:tcPr>
            <w:tcW w:w="1147" w:type="pct"/>
            <w:noWrap w:val="0"/>
            <w:vAlign w:val="center"/>
          </w:tcPr>
          <w:p w14:paraId="204B9312">
            <w:pPr>
              <w:keepNext/>
              <w:spacing w:before="60" w:beforeLines="25" w:after="60" w:afterLines="25"/>
              <w:jc w:val="center"/>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1</w:t>
            </w:r>
            <w:r>
              <w:rPr>
                <w:rFonts w:hint="eastAsia"/>
                <w:color w:val="auto"/>
                <w:szCs w:val="21"/>
                <w:highlight w:val="none"/>
                <w:lang w:val="en-US" w:eastAsia="zh-CN"/>
              </w:rPr>
              <w:t>65</w:t>
            </w:r>
            <w:r>
              <w:rPr>
                <w:rFonts w:hint="eastAsia"/>
                <w:color w:val="auto"/>
                <w:szCs w:val="21"/>
                <w:highlight w:val="none"/>
              </w:rPr>
              <w:t>0000</w:t>
            </w:r>
          </w:p>
        </w:tc>
      </w:tr>
      <w:tr w14:paraId="6424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32" w:type="pct"/>
            <w:noWrap w:val="0"/>
            <w:vAlign w:val="center"/>
          </w:tcPr>
          <w:p w14:paraId="1E3DDDA1">
            <w:pPr>
              <w:pStyle w:val="38"/>
              <w:keepNext/>
              <w:spacing w:before="60" w:beforeLines="25" w:after="60" w:afterLines="25"/>
              <w:ind w:left="0" w:leftChars="0" w:firstLine="0" w:firstLineChars="0"/>
              <w:jc w:val="center"/>
              <w:rPr>
                <w:rFonts w:hint="eastAsia" w:eastAsia="宋体"/>
                <w:color w:val="auto"/>
                <w:szCs w:val="21"/>
                <w:highlight w:val="none"/>
                <w:lang w:val="en-US" w:eastAsia="zh-CN"/>
              </w:rPr>
            </w:pPr>
            <w:r>
              <w:rPr>
                <w:rFonts w:hint="eastAsia"/>
                <w:color w:val="auto"/>
                <w:szCs w:val="21"/>
                <w:highlight w:val="none"/>
                <w:lang w:val="en-US" w:eastAsia="zh-CN"/>
              </w:rPr>
              <w:t>6</w:t>
            </w:r>
          </w:p>
        </w:tc>
        <w:tc>
          <w:tcPr>
            <w:tcW w:w="997" w:type="dxa"/>
            <w:noWrap w:val="0"/>
            <w:vAlign w:val="center"/>
          </w:tcPr>
          <w:p w14:paraId="0A56F99B">
            <w:pPr>
              <w:pStyle w:val="38"/>
              <w:keepNext/>
              <w:spacing w:before="60" w:beforeLines="25" w:after="60" w:afterLines="25"/>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豫政采(2)20241869-6</w:t>
            </w:r>
          </w:p>
        </w:tc>
        <w:tc>
          <w:tcPr>
            <w:tcW w:w="3647" w:type="dxa"/>
            <w:noWrap w:val="0"/>
            <w:vAlign w:val="center"/>
          </w:tcPr>
          <w:p w14:paraId="4AAE8104">
            <w:pPr>
              <w:pStyle w:val="38"/>
              <w:keepNext/>
              <w:spacing w:before="60" w:beforeLines="25" w:after="60" w:afterLines="25"/>
              <w:ind w:left="0" w:leftChars="0" w:firstLine="0" w:firstLineChars="0"/>
              <w:jc w:val="center"/>
              <w:rPr>
                <w:rFonts w:hint="eastAsia"/>
                <w:color w:val="auto"/>
                <w:szCs w:val="21"/>
                <w:highlight w:val="none"/>
              </w:rPr>
            </w:pPr>
            <w:r>
              <w:rPr>
                <w:rFonts w:hint="eastAsia"/>
                <w:color w:val="auto"/>
                <w:szCs w:val="21"/>
                <w:highlight w:val="none"/>
                <w:lang w:val="en-US" w:eastAsia="zh-CN"/>
              </w:rPr>
              <w:t>包6：</w:t>
            </w:r>
            <w:r>
              <w:rPr>
                <w:rFonts w:hint="eastAsia"/>
                <w:color w:val="auto"/>
                <w:szCs w:val="21"/>
                <w:highlight w:val="none"/>
              </w:rPr>
              <w:t>网络安全维保服务</w:t>
            </w:r>
          </w:p>
        </w:tc>
        <w:tc>
          <w:tcPr>
            <w:tcW w:w="917" w:type="pct"/>
            <w:noWrap w:val="0"/>
            <w:vAlign w:val="center"/>
          </w:tcPr>
          <w:p w14:paraId="50A2F568">
            <w:pPr>
              <w:keepNext/>
              <w:spacing w:before="60" w:beforeLines="25" w:after="60" w:afterLines="25"/>
              <w:jc w:val="center"/>
              <w:rPr>
                <w:rFonts w:hint="eastAsia"/>
                <w:color w:val="auto"/>
                <w:szCs w:val="21"/>
                <w:highlight w:val="none"/>
              </w:rPr>
            </w:pPr>
            <w:r>
              <w:rPr>
                <w:rFonts w:hint="eastAsia"/>
                <w:color w:val="auto"/>
                <w:szCs w:val="21"/>
                <w:highlight w:val="none"/>
              </w:rPr>
              <w:t>17</w:t>
            </w:r>
            <w:r>
              <w:rPr>
                <w:rFonts w:hint="eastAsia"/>
                <w:color w:val="auto"/>
                <w:szCs w:val="21"/>
                <w:highlight w:val="none"/>
                <w:lang w:val="en-US" w:eastAsia="zh-CN"/>
              </w:rPr>
              <w:t>3</w:t>
            </w:r>
            <w:r>
              <w:rPr>
                <w:rFonts w:hint="eastAsia"/>
                <w:color w:val="auto"/>
                <w:szCs w:val="21"/>
                <w:highlight w:val="none"/>
              </w:rPr>
              <w:t>0000</w:t>
            </w:r>
          </w:p>
        </w:tc>
        <w:tc>
          <w:tcPr>
            <w:tcW w:w="1147" w:type="pct"/>
            <w:noWrap w:val="0"/>
            <w:vAlign w:val="center"/>
          </w:tcPr>
          <w:p w14:paraId="6993BE55">
            <w:pPr>
              <w:keepNext/>
              <w:spacing w:before="60" w:beforeLines="25" w:after="60" w:afterLines="25"/>
              <w:jc w:val="center"/>
              <w:rPr>
                <w:rFonts w:hint="eastAsia" w:ascii="宋体" w:hAnsi="宋体" w:eastAsia="宋体" w:cs="宋体"/>
                <w:color w:val="auto"/>
                <w:kern w:val="2"/>
                <w:sz w:val="21"/>
                <w:szCs w:val="21"/>
                <w:highlight w:val="none"/>
                <w:lang w:val="en-US" w:eastAsia="zh-CN" w:bidi="ar-SA"/>
              </w:rPr>
            </w:pPr>
            <w:r>
              <w:rPr>
                <w:rFonts w:hint="eastAsia"/>
                <w:color w:val="auto"/>
                <w:szCs w:val="21"/>
                <w:highlight w:val="none"/>
              </w:rPr>
              <w:t>17</w:t>
            </w:r>
            <w:r>
              <w:rPr>
                <w:rFonts w:hint="eastAsia"/>
                <w:color w:val="auto"/>
                <w:szCs w:val="21"/>
                <w:highlight w:val="none"/>
                <w:lang w:val="en-US" w:eastAsia="zh-CN"/>
              </w:rPr>
              <w:t>3</w:t>
            </w:r>
            <w:r>
              <w:rPr>
                <w:rFonts w:hint="eastAsia"/>
                <w:color w:val="auto"/>
                <w:szCs w:val="21"/>
                <w:highlight w:val="none"/>
              </w:rPr>
              <w:t>0000</w:t>
            </w:r>
          </w:p>
        </w:tc>
      </w:tr>
    </w:tbl>
    <w:p w14:paraId="31639F51">
      <w:pPr>
        <w:spacing w:before="120" w:beforeLines="50" w:line="360" w:lineRule="auto"/>
        <w:ind w:firstLine="420" w:firstLineChars="200"/>
        <w:rPr>
          <w:color w:val="auto"/>
          <w:szCs w:val="21"/>
          <w:highlight w:val="none"/>
        </w:rPr>
      </w:pPr>
      <w:r>
        <w:rPr>
          <w:rFonts w:hint="eastAsia"/>
          <w:color w:val="auto"/>
          <w:szCs w:val="21"/>
          <w:highlight w:val="none"/>
        </w:rPr>
        <w:t>5、采购需求（包括但不限于标的的名称、数量、简要技术需求或服务要求等）</w:t>
      </w:r>
    </w:p>
    <w:p w14:paraId="6C9036BA">
      <w:pPr>
        <w:spacing w:line="360" w:lineRule="auto"/>
        <w:ind w:firstLine="420" w:firstLineChars="200"/>
        <w:rPr>
          <w:color w:val="auto"/>
          <w:szCs w:val="21"/>
          <w:highlight w:val="none"/>
        </w:rPr>
      </w:pPr>
      <w:r>
        <w:rPr>
          <w:rFonts w:hint="eastAsia"/>
          <w:color w:val="auto"/>
          <w:szCs w:val="21"/>
          <w:highlight w:val="none"/>
        </w:rPr>
        <w:t>5.1标包划分：共划分六个标包；包1：互联网安全加固；包2：OA协同办公系统；包3：智慧运维系统建设及数据库维保服务；包4：机房及弱电维保服务；包5：服务器存储维保服务；包6：网络安全维保服务。</w:t>
      </w:r>
    </w:p>
    <w:p w14:paraId="785B6926">
      <w:pPr>
        <w:spacing w:line="360" w:lineRule="auto"/>
        <w:ind w:firstLine="420" w:firstLineChars="200"/>
        <w:rPr>
          <w:color w:val="auto"/>
          <w:szCs w:val="21"/>
          <w:highlight w:val="none"/>
        </w:rPr>
      </w:pPr>
      <w:r>
        <w:rPr>
          <w:rFonts w:hint="eastAsia"/>
          <w:color w:val="auto"/>
          <w:szCs w:val="21"/>
          <w:highlight w:val="none"/>
        </w:rPr>
        <w:t>5.2采购内容：</w:t>
      </w:r>
      <w:r>
        <w:rPr>
          <w:rFonts w:hint="eastAsia"/>
          <w:color w:val="auto"/>
          <w:szCs w:val="21"/>
          <w:highlight w:val="none"/>
          <w:lang w:eastAsia="zh-CN"/>
        </w:rPr>
        <w:t>河南心血管病中心（国家心血管病中心华中分中心）信息化安全与维保服务项目一批</w:t>
      </w:r>
      <w:r>
        <w:rPr>
          <w:rFonts w:hint="eastAsia"/>
          <w:color w:val="auto"/>
          <w:szCs w:val="21"/>
          <w:highlight w:val="none"/>
        </w:rPr>
        <w:t>，详见附件</w:t>
      </w:r>
      <w:r>
        <w:rPr>
          <w:rFonts w:hint="eastAsia"/>
          <w:bCs/>
          <w:color w:val="auto"/>
          <w:kern w:val="0"/>
          <w:szCs w:val="21"/>
          <w:highlight w:val="none"/>
          <w:shd w:val="clear" w:color="auto" w:fill="FFFFFF"/>
        </w:rPr>
        <w:t>。</w:t>
      </w:r>
    </w:p>
    <w:p w14:paraId="73E701EF">
      <w:pPr>
        <w:spacing w:line="360" w:lineRule="auto"/>
        <w:ind w:firstLine="420" w:firstLineChars="200"/>
        <w:rPr>
          <w:color w:val="auto"/>
          <w:szCs w:val="21"/>
          <w:highlight w:val="none"/>
        </w:rPr>
      </w:pPr>
      <w:r>
        <w:rPr>
          <w:rFonts w:hint="eastAsia"/>
          <w:color w:val="auto"/>
          <w:szCs w:val="21"/>
          <w:highlight w:val="none"/>
        </w:rPr>
        <w:t>5.3资金来源：财政资金，已落实。</w:t>
      </w:r>
    </w:p>
    <w:p w14:paraId="31C7133F">
      <w:pPr>
        <w:spacing w:line="360" w:lineRule="auto"/>
        <w:ind w:firstLine="420" w:firstLineChars="200"/>
        <w:rPr>
          <w:color w:val="auto"/>
          <w:szCs w:val="21"/>
          <w:highlight w:val="none"/>
        </w:rPr>
      </w:pPr>
      <w:r>
        <w:rPr>
          <w:rFonts w:hint="eastAsia"/>
          <w:color w:val="auto"/>
          <w:szCs w:val="21"/>
          <w:highlight w:val="none"/>
        </w:rPr>
        <w:t>5.4售后（</w:t>
      </w:r>
      <w:r>
        <w:rPr>
          <w:rFonts w:hint="eastAsia" w:ascii="宋体" w:hAnsi="宋体" w:eastAsia="宋体" w:cs="宋体"/>
          <w:color w:val="auto"/>
          <w:kern w:val="0"/>
          <w:szCs w:val="21"/>
          <w:highlight w:val="none"/>
        </w:rPr>
        <w:t>维护</w:t>
      </w:r>
      <w:r>
        <w:rPr>
          <w:rFonts w:hint="eastAsia"/>
          <w:color w:val="auto"/>
          <w:szCs w:val="21"/>
          <w:highlight w:val="none"/>
        </w:rPr>
        <w:t>）服务期限：详见附件。</w:t>
      </w:r>
    </w:p>
    <w:p w14:paraId="14313D19">
      <w:pPr>
        <w:spacing w:line="360" w:lineRule="auto"/>
        <w:ind w:firstLine="420" w:firstLineChars="200"/>
        <w:rPr>
          <w:color w:val="auto"/>
          <w:szCs w:val="21"/>
          <w:highlight w:val="none"/>
        </w:rPr>
      </w:pPr>
      <w:r>
        <w:rPr>
          <w:rFonts w:hint="eastAsia"/>
          <w:color w:val="auto"/>
          <w:szCs w:val="21"/>
          <w:highlight w:val="none"/>
        </w:rPr>
        <w:t>5.5服务地点：</w:t>
      </w:r>
      <w:r>
        <w:rPr>
          <w:rFonts w:hint="eastAsia"/>
          <w:color w:val="auto"/>
          <w:spacing w:val="2"/>
          <w:kern w:val="0"/>
          <w:szCs w:val="21"/>
          <w:highlight w:val="none"/>
        </w:rPr>
        <w:t>采购人指定地点</w:t>
      </w:r>
      <w:r>
        <w:rPr>
          <w:rFonts w:hint="eastAsia"/>
          <w:color w:val="auto"/>
          <w:szCs w:val="21"/>
          <w:highlight w:val="none"/>
        </w:rPr>
        <w:t>。</w:t>
      </w:r>
    </w:p>
    <w:p w14:paraId="3F18AAE6">
      <w:pPr>
        <w:spacing w:line="360" w:lineRule="auto"/>
        <w:ind w:firstLine="420" w:firstLineChars="200"/>
        <w:rPr>
          <w:color w:val="auto"/>
          <w:szCs w:val="21"/>
          <w:highlight w:val="none"/>
        </w:rPr>
      </w:pPr>
      <w:r>
        <w:rPr>
          <w:rFonts w:hint="eastAsia"/>
          <w:color w:val="auto"/>
          <w:szCs w:val="21"/>
          <w:highlight w:val="none"/>
        </w:rPr>
        <w:t>6、合同履行期限：同售后（维护）服务期限。</w:t>
      </w:r>
    </w:p>
    <w:p w14:paraId="2DFAADC2">
      <w:pPr>
        <w:spacing w:line="360" w:lineRule="auto"/>
        <w:ind w:firstLine="420" w:firstLineChars="200"/>
        <w:rPr>
          <w:color w:val="auto"/>
          <w:szCs w:val="21"/>
          <w:highlight w:val="none"/>
        </w:rPr>
      </w:pPr>
      <w:r>
        <w:rPr>
          <w:rFonts w:hint="eastAsia"/>
          <w:color w:val="auto"/>
          <w:szCs w:val="21"/>
          <w:highlight w:val="none"/>
        </w:rPr>
        <w:t>7、本项目是否接受联合体投标：否</w:t>
      </w:r>
    </w:p>
    <w:p w14:paraId="08FB1CA4">
      <w:pPr>
        <w:spacing w:line="360" w:lineRule="auto"/>
        <w:ind w:firstLine="420" w:firstLineChars="200"/>
        <w:rPr>
          <w:color w:val="auto"/>
          <w:szCs w:val="21"/>
          <w:highlight w:val="none"/>
        </w:rPr>
      </w:pPr>
      <w:r>
        <w:rPr>
          <w:rFonts w:hint="eastAsia"/>
          <w:color w:val="auto"/>
          <w:szCs w:val="21"/>
          <w:highlight w:val="none"/>
        </w:rPr>
        <w:t>8、是否接受进口产品：否</w:t>
      </w:r>
    </w:p>
    <w:p w14:paraId="4048FB8A">
      <w:pPr>
        <w:spacing w:line="360" w:lineRule="auto"/>
        <w:ind w:firstLine="420" w:firstLineChars="200"/>
        <w:rPr>
          <w:color w:val="auto"/>
          <w:szCs w:val="21"/>
          <w:highlight w:val="none"/>
        </w:rPr>
      </w:pPr>
      <w:r>
        <w:rPr>
          <w:rFonts w:hint="eastAsia"/>
          <w:color w:val="auto"/>
          <w:szCs w:val="21"/>
          <w:highlight w:val="none"/>
        </w:rPr>
        <w:t>9、是否专门面向中小企业：否</w:t>
      </w:r>
    </w:p>
    <w:p w14:paraId="5345EED5">
      <w:pPr>
        <w:pStyle w:val="4"/>
        <w:spacing w:before="60" w:after="60" w:line="360" w:lineRule="auto"/>
        <w:rPr>
          <w:color w:val="auto"/>
          <w:sz w:val="24"/>
          <w:szCs w:val="24"/>
          <w:highlight w:val="none"/>
        </w:rPr>
      </w:pPr>
      <w:bookmarkStart w:id="12" w:name="_Toc19150"/>
      <w:bookmarkStart w:id="13" w:name="_Toc2430"/>
      <w:bookmarkStart w:id="14" w:name="_Toc31040"/>
      <w:bookmarkStart w:id="15" w:name="_Toc23173"/>
      <w:r>
        <w:rPr>
          <w:rFonts w:hint="eastAsia"/>
          <w:color w:val="auto"/>
          <w:sz w:val="24"/>
          <w:szCs w:val="24"/>
          <w:highlight w:val="none"/>
        </w:rPr>
        <w:t>二、申请人资格要求：</w:t>
      </w:r>
      <w:bookmarkEnd w:id="12"/>
      <w:bookmarkEnd w:id="13"/>
      <w:bookmarkEnd w:id="14"/>
      <w:bookmarkEnd w:id="15"/>
    </w:p>
    <w:p w14:paraId="7BB11E75">
      <w:pPr>
        <w:spacing w:line="360" w:lineRule="auto"/>
        <w:ind w:firstLine="420" w:firstLineChars="200"/>
        <w:rPr>
          <w:color w:val="auto"/>
          <w:szCs w:val="21"/>
          <w:highlight w:val="none"/>
        </w:rPr>
      </w:pPr>
      <w:r>
        <w:rPr>
          <w:rFonts w:hint="eastAsia"/>
          <w:color w:val="auto"/>
          <w:szCs w:val="21"/>
          <w:highlight w:val="none"/>
        </w:rPr>
        <w:t>1、满足《中华人民共和国政府采购法》第二十二条规定；</w:t>
      </w:r>
    </w:p>
    <w:p w14:paraId="0A027684">
      <w:pPr>
        <w:spacing w:line="360" w:lineRule="auto"/>
        <w:ind w:firstLine="420" w:firstLineChars="200"/>
        <w:rPr>
          <w:color w:val="auto"/>
          <w:szCs w:val="21"/>
          <w:highlight w:val="none"/>
        </w:rPr>
      </w:pPr>
      <w:r>
        <w:rPr>
          <w:rFonts w:hint="eastAsia"/>
          <w:color w:val="auto"/>
          <w:szCs w:val="21"/>
          <w:highlight w:val="none"/>
        </w:rPr>
        <w:t>2、落实政府采购政策满足的资格要求：</w:t>
      </w:r>
    </w:p>
    <w:p w14:paraId="2FF849B7">
      <w:pPr>
        <w:spacing w:line="360" w:lineRule="auto"/>
        <w:ind w:firstLine="420" w:firstLineChars="200"/>
        <w:rPr>
          <w:color w:val="auto"/>
          <w:szCs w:val="21"/>
          <w:highlight w:val="none"/>
        </w:rPr>
      </w:pPr>
      <w:r>
        <w:rPr>
          <w:rFonts w:hint="eastAsia"/>
          <w:color w:val="auto"/>
          <w:szCs w:val="21"/>
          <w:highlight w:val="none"/>
        </w:rPr>
        <w:t xml:space="preserve">无 </w:t>
      </w:r>
    </w:p>
    <w:p w14:paraId="0D4D7E04">
      <w:pPr>
        <w:spacing w:line="360" w:lineRule="auto"/>
        <w:ind w:firstLine="420" w:firstLineChars="200"/>
        <w:rPr>
          <w:color w:val="auto"/>
          <w:szCs w:val="21"/>
          <w:highlight w:val="none"/>
        </w:rPr>
      </w:pPr>
      <w:r>
        <w:rPr>
          <w:rFonts w:hint="eastAsia"/>
          <w:color w:val="auto"/>
          <w:szCs w:val="21"/>
          <w:highlight w:val="none"/>
        </w:rPr>
        <w:t xml:space="preserve">3、本项目的特定资格要求 </w:t>
      </w:r>
    </w:p>
    <w:p w14:paraId="3523F97F">
      <w:pPr>
        <w:spacing w:line="360" w:lineRule="auto"/>
        <w:ind w:firstLine="420" w:firstLineChars="200"/>
        <w:rPr>
          <w:color w:val="auto"/>
          <w:szCs w:val="21"/>
          <w:highlight w:val="none"/>
        </w:rPr>
      </w:pPr>
      <w:r>
        <w:rPr>
          <w:rFonts w:hint="eastAsia"/>
          <w:color w:val="auto"/>
          <w:szCs w:val="21"/>
          <w:highlight w:val="none"/>
        </w:rPr>
        <w:t>3.1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投标截止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667D298F">
      <w:pPr>
        <w:spacing w:line="360" w:lineRule="auto"/>
        <w:ind w:firstLine="420" w:firstLineChars="200"/>
        <w:rPr>
          <w:color w:val="auto"/>
          <w:szCs w:val="21"/>
          <w:highlight w:val="none"/>
        </w:rPr>
      </w:pPr>
      <w:r>
        <w:rPr>
          <w:rFonts w:hint="eastAsia"/>
          <w:color w:val="auto"/>
          <w:szCs w:val="21"/>
          <w:highlight w:val="none"/>
        </w:rPr>
        <w:t>3.2单位负责人为同一人或者存在直接控股、管理关系的不同供应商，不得参加同一合同项下的政府采购活动。</w:t>
      </w:r>
    </w:p>
    <w:p w14:paraId="6AD8B4F4">
      <w:pPr>
        <w:pStyle w:val="4"/>
        <w:spacing w:before="60" w:after="60" w:line="360" w:lineRule="auto"/>
        <w:rPr>
          <w:color w:val="auto"/>
          <w:sz w:val="24"/>
          <w:szCs w:val="24"/>
          <w:highlight w:val="none"/>
        </w:rPr>
      </w:pPr>
      <w:bookmarkStart w:id="16" w:name="_Toc17865"/>
      <w:bookmarkStart w:id="17" w:name="_Toc29479"/>
      <w:bookmarkStart w:id="18" w:name="_Toc24019"/>
      <w:bookmarkStart w:id="19" w:name="_Toc7597"/>
      <w:r>
        <w:rPr>
          <w:rFonts w:hint="eastAsia"/>
          <w:color w:val="auto"/>
          <w:sz w:val="24"/>
          <w:szCs w:val="24"/>
          <w:highlight w:val="none"/>
        </w:rPr>
        <w:t>三、获取招标文件</w:t>
      </w:r>
      <w:bookmarkEnd w:id="16"/>
      <w:bookmarkEnd w:id="17"/>
      <w:bookmarkEnd w:id="18"/>
      <w:bookmarkEnd w:id="19"/>
    </w:p>
    <w:p w14:paraId="4D25F9AD">
      <w:pPr>
        <w:spacing w:line="360" w:lineRule="auto"/>
        <w:ind w:firstLine="420" w:firstLineChars="200"/>
        <w:rPr>
          <w:color w:val="auto"/>
          <w:szCs w:val="21"/>
          <w:highlight w:val="none"/>
        </w:rPr>
      </w:pPr>
      <w:r>
        <w:rPr>
          <w:rFonts w:hint="eastAsia"/>
          <w:color w:val="auto"/>
          <w:szCs w:val="21"/>
          <w:highlight w:val="none"/>
        </w:rPr>
        <w:t>1.时间：2024年</w:t>
      </w:r>
      <w:r>
        <w:rPr>
          <w:rFonts w:hint="eastAsia"/>
          <w:color w:val="auto"/>
          <w:szCs w:val="21"/>
          <w:highlight w:val="none"/>
          <w:lang w:val="en-US" w:eastAsia="zh-CN"/>
        </w:rPr>
        <w:t>11</w:t>
      </w:r>
      <w:r>
        <w:rPr>
          <w:rFonts w:hint="eastAsia"/>
          <w:color w:val="auto"/>
          <w:szCs w:val="21"/>
          <w:highlight w:val="none"/>
        </w:rPr>
        <w:t>月</w:t>
      </w:r>
      <w:r>
        <w:rPr>
          <w:rFonts w:hint="eastAsia"/>
          <w:color w:val="auto"/>
          <w:szCs w:val="21"/>
          <w:highlight w:val="none"/>
          <w:lang w:val="en-US" w:eastAsia="zh-CN"/>
        </w:rPr>
        <w:t>08</w:t>
      </w:r>
      <w:r>
        <w:rPr>
          <w:rFonts w:hint="eastAsia"/>
          <w:color w:val="auto"/>
          <w:szCs w:val="21"/>
          <w:highlight w:val="none"/>
        </w:rPr>
        <w:t xml:space="preserve"> 日至2024年</w:t>
      </w:r>
      <w:r>
        <w:rPr>
          <w:rFonts w:hint="eastAsia"/>
          <w:color w:val="auto"/>
          <w:szCs w:val="21"/>
          <w:highlight w:val="none"/>
          <w:lang w:val="en-US" w:eastAsia="zh-CN"/>
        </w:rPr>
        <w:t>11</w:t>
      </w:r>
      <w:r>
        <w:rPr>
          <w:rFonts w:hint="eastAsia"/>
          <w:color w:val="auto"/>
          <w:szCs w:val="21"/>
          <w:highlight w:val="none"/>
        </w:rPr>
        <w:t>月</w:t>
      </w:r>
      <w:r>
        <w:rPr>
          <w:rFonts w:hint="eastAsia"/>
          <w:color w:val="auto"/>
          <w:szCs w:val="21"/>
          <w:highlight w:val="none"/>
          <w:lang w:val="en-US" w:eastAsia="zh-CN"/>
        </w:rPr>
        <w:t>14</w:t>
      </w:r>
      <w:r>
        <w:rPr>
          <w:rFonts w:hint="eastAsia"/>
          <w:color w:val="auto"/>
          <w:szCs w:val="21"/>
          <w:highlight w:val="none"/>
        </w:rPr>
        <w:t>日，每天上午00:00至12:00，下午12:00至23:59（北京时间，法定节假日除外。）</w:t>
      </w:r>
    </w:p>
    <w:p w14:paraId="6E1AC14D">
      <w:pPr>
        <w:spacing w:line="360" w:lineRule="auto"/>
        <w:ind w:firstLine="420" w:firstLineChars="200"/>
        <w:rPr>
          <w:color w:val="auto"/>
          <w:szCs w:val="21"/>
          <w:highlight w:val="none"/>
        </w:rPr>
      </w:pPr>
      <w:r>
        <w:rPr>
          <w:rFonts w:hint="eastAsia"/>
          <w:color w:val="auto"/>
          <w:szCs w:val="21"/>
          <w:highlight w:val="none"/>
        </w:rPr>
        <w:t>2.地点：河南省公共资源交易中心（hnsggzyjy.henan.gov.cn）网站</w:t>
      </w:r>
    </w:p>
    <w:p w14:paraId="5A1E833A">
      <w:pPr>
        <w:spacing w:line="360" w:lineRule="auto"/>
        <w:ind w:firstLine="420" w:firstLineChars="200"/>
        <w:rPr>
          <w:rFonts w:hint="eastAsia" w:ascii="宋体" w:hAnsi="宋体" w:eastAsia="宋体" w:cs="宋体"/>
          <w:color w:val="auto"/>
          <w:szCs w:val="21"/>
          <w:highlight w:val="none"/>
        </w:rPr>
      </w:pPr>
      <w:r>
        <w:rPr>
          <w:rFonts w:hint="eastAsia"/>
          <w:color w:val="auto"/>
          <w:szCs w:val="21"/>
          <w:highlight w:val="none"/>
        </w:rPr>
        <w:t>3.方式：投标人凭企业CA 数字证书登录河南省公共资源交易中心网站市场主体登录系统，并按网上提示自行下载投标项目所含格式（.hnzf）的招标文件。投标人未按照规定时间在网上下载招标文件的，其投标将被</w:t>
      </w:r>
      <w:r>
        <w:rPr>
          <w:rFonts w:hint="eastAsia" w:ascii="宋体" w:hAnsi="宋体" w:eastAsia="宋体" w:cs="宋体"/>
          <w:color w:val="auto"/>
          <w:szCs w:val="21"/>
          <w:highlight w:val="none"/>
        </w:rPr>
        <w:t>拒绝。</w:t>
      </w:r>
    </w:p>
    <w:p w14:paraId="29770D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4.售价：0元</w:t>
      </w:r>
    </w:p>
    <w:p w14:paraId="7CB72613">
      <w:pPr>
        <w:pStyle w:val="4"/>
        <w:spacing w:before="60" w:after="60" w:line="360" w:lineRule="auto"/>
        <w:rPr>
          <w:color w:val="auto"/>
          <w:sz w:val="24"/>
          <w:szCs w:val="24"/>
          <w:highlight w:val="none"/>
        </w:rPr>
      </w:pPr>
      <w:bookmarkStart w:id="20" w:name="_Toc20137"/>
      <w:bookmarkStart w:id="21" w:name="_Toc28127"/>
      <w:bookmarkStart w:id="22" w:name="_Toc19603"/>
      <w:r>
        <w:rPr>
          <w:rFonts w:hint="eastAsia"/>
          <w:color w:val="auto"/>
          <w:sz w:val="24"/>
          <w:szCs w:val="24"/>
          <w:highlight w:val="none"/>
        </w:rPr>
        <w:t>四、投标截止时间及地点</w:t>
      </w:r>
      <w:bookmarkEnd w:id="20"/>
      <w:bookmarkEnd w:id="21"/>
      <w:bookmarkEnd w:id="22"/>
      <w:r>
        <w:rPr>
          <w:rFonts w:hint="eastAsia"/>
          <w:color w:val="auto"/>
          <w:sz w:val="24"/>
          <w:szCs w:val="24"/>
          <w:highlight w:val="none"/>
        </w:rPr>
        <w:t xml:space="preserve"> </w:t>
      </w:r>
    </w:p>
    <w:p w14:paraId="00115439">
      <w:pPr>
        <w:spacing w:line="360" w:lineRule="auto"/>
        <w:ind w:firstLine="420" w:firstLineChars="200"/>
        <w:rPr>
          <w:color w:val="auto"/>
          <w:szCs w:val="21"/>
          <w:highlight w:val="none"/>
        </w:rPr>
      </w:pPr>
      <w:r>
        <w:rPr>
          <w:rFonts w:hint="eastAsia"/>
          <w:color w:val="auto"/>
          <w:szCs w:val="21"/>
          <w:highlight w:val="none"/>
        </w:rPr>
        <w:t>1.时间：2024年</w:t>
      </w:r>
      <w:r>
        <w:rPr>
          <w:rFonts w:hint="eastAsia"/>
          <w:color w:val="auto"/>
          <w:szCs w:val="21"/>
          <w:highlight w:val="none"/>
          <w:lang w:val="en-US" w:eastAsia="zh-CN"/>
        </w:rPr>
        <w:t>11</w:t>
      </w:r>
      <w:r>
        <w:rPr>
          <w:rFonts w:hint="eastAsia"/>
          <w:color w:val="auto"/>
          <w:szCs w:val="21"/>
          <w:highlight w:val="none"/>
        </w:rPr>
        <w:t>月</w:t>
      </w:r>
      <w:r>
        <w:rPr>
          <w:rFonts w:hint="eastAsia"/>
          <w:color w:val="auto"/>
          <w:szCs w:val="21"/>
          <w:highlight w:val="none"/>
          <w:lang w:val="en-US" w:eastAsia="zh-CN"/>
        </w:rPr>
        <w:t>28</w:t>
      </w:r>
      <w:r>
        <w:rPr>
          <w:rFonts w:hint="eastAsia"/>
          <w:color w:val="auto"/>
          <w:szCs w:val="21"/>
          <w:highlight w:val="none"/>
        </w:rPr>
        <w:t>日09时00分（北京时间）</w:t>
      </w:r>
    </w:p>
    <w:p w14:paraId="30AB9D78">
      <w:pPr>
        <w:spacing w:line="360" w:lineRule="auto"/>
        <w:ind w:firstLine="420" w:firstLineChars="200"/>
        <w:rPr>
          <w:color w:val="auto"/>
          <w:szCs w:val="21"/>
          <w:highlight w:val="none"/>
        </w:rPr>
      </w:pPr>
      <w:r>
        <w:rPr>
          <w:rFonts w:hint="eastAsia"/>
          <w:color w:val="auto"/>
          <w:szCs w:val="21"/>
          <w:highlight w:val="none"/>
        </w:rPr>
        <w:t>2.地点：通过“河南省公共资源交易中心（hnsggzyjy.henan.gov.cn）”电子交易平台加密上传。逾期送达的投标文件，电子招标投标交易平台将予以拒收。</w:t>
      </w:r>
    </w:p>
    <w:p w14:paraId="10A146BE">
      <w:pPr>
        <w:pStyle w:val="4"/>
        <w:spacing w:before="60" w:after="60" w:line="360" w:lineRule="auto"/>
        <w:rPr>
          <w:color w:val="auto"/>
          <w:sz w:val="24"/>
          <w:szCs w:val="24"/>
          <w:highlight w:val="none"/>
        </w:rPr>
      </w:pPr>
      <w:bookmarkStart w:id="23" w:name="_Toc6218"/>
      <w:bookmarkStart w:id="24" w:name="_Toc30004"/>
      <w:bookmarkStart w:id="25" w:name="_Toc12050"/>
      <w:bookmarkStart w:id="26" w:name="_Toc206"/>
      <w:r>
        <w:rPr>
          <w:rFonts w:hint="eastAsia"/>
          <w:color w:val="auto"/>
          <w:sz w:val="24"/>
          <w:szCs w:val="24"/>
          <w:highlight w:val="none"/>
        </w:rPr>
        <w:t>五、开标时间及地点</w:t>
      </w:r>
      <w:bookmarkEnd w:id="23"/>
      <w:bookmarkEnd w:id="24"/>
      <w:bookmarkEnd w:id="25"/>
      <w:bookmarkEnd w:id="26"/>
      <w:r>
        <w:rPr>
          <w:rFonts w:hint="eastAsia"/>
          <w:color w:val="auto"/>
          <w:sz w:val="24"/>
          <w:szCs w:val="24"/>
          <w:highlight w:val="none"/>
        </w:rPr>
        <w:t xml:space="preserve"> </w:t>
      </w:r>
    </w:p>
    <w:p w14:paraId="0A848AC7">
      <w:pPr>
        <w:spacing w:line="360" w:lineRule="auto"/>
        <w:ind w:firstLine="420" w:firstLineChars="200"/>
        <w:rPr>
          <w:color w:val="auto"/>
          <w:szCs w:val="21"/>
          <w:highlight w:val="none"/>
        </w:rPr>
      </w:pPr>
      <w:r>
        <w:rPr>
          <w:rFonts w:hint="eastAsia"/>
          <w:color w:val="auto"/>
          <w:szCs w:val="21"/>
          <w:highlight w:val="none"/>
        </w:rPr>
        <w:t>1.时间：2024年</w:t>
      </w:r>
      <w:r>
        <w:rPr>
          <w:rFonts w:hint="eastAsia"/>
          <w:color w:val="auto"/>
          <w:szCs w:val="21"/>
          <w:highlight w:val="none"/>
          <w:lang w:val="en-US" w:eastAsia="zh-CN"/>
        </w:rPr>
        <w:t>11</w:t>
      </w:r>
      <w:r>
        <w:rPr>
          <w:rFonts w:hint="eastAsia"/>
          <w:color w:val="auto"/>
          <w:szCs w:val="21"/>
          <w:highlight w:val="none"/>
        </w:rPr>
        <w:t>月</w:t>
      </w:r>
      <w:r>
        <w:rPr>
          <w:rFonts w:hint="eastAsia"/>
          <w:color w:val="auto"/>
          <w:szCs w:val="21"/>
          <w:highlight w:val="none"/>
          <w:lang w:val="en-US" w:eastAsia="zh-CN"/>
        </w:rPr>
        <w:t>28</w:t>
      </w:r>
      <w:r>
        <w:rPr>
          <w:rFonts w:hint="eastAsia"/>
          <w:color w:val="auto"/>
          <w:szCs w:val="21"/>
          <w:highlight w:val="none"/>
        </w:rPr>
        <w:t>日09时00分（北京时间）</w:t>
      </w:r>
    </w:p>
    <w:p w14:paraId="52E16D9A">
      <w:pPr>
        <w:spacing w:line="360" w:lineRule="auto"/>
        <w:ind w:firstLine="420" w:firstLineChars="200"/>
        <w:rPr>
          <w:color w:val="auto"/>
          <w:szCs w:val="21"/>
          <w:highlight w:val="none"/>
        </w:rPr>
      </w:pPr>
      <w:r>
        <w:rPr>
          <w:rFonts w:hint="eastAsia"/>
          <w:color w:val="auto"/>
          <w:szCs w:val="21"/>
          <w:highlight w:val="none"/>
        </w:rPr>
        <w:t>2.地点：河南省公共资源交易中心远程开标室(三)-2 ，郑州市经二路12号（经二路与纬四路向南50米路西）。</w:t>
      </w:r>
    </w:p>
    <w:p w14:paraId="233F0313">
      <w:pPr>
        <w:pStyle w:val="4"/>
        <w:spacing w:before="60" w:after="60" w:line="360" w:lineRule="auto"/>
        <w:rPr>
          <w:color w:val="auto"/>
          <w:sz w:val="24"/>
          <w:szCs w:val="24"/>
          <w:highlight w:val="none"/>
        </w:rPr>
      </w:pPr>
      <w:bookmarkStart w:id="27" w:name="_Toc12805"/>
      <w:bookmarkStart w:id="28" w:name="_Toc20484"/>
      <w:bookmarkStart w:id="29" w:name="_Toc6086"/>
      <w:bookmarkStart w:id="30" w:name="_Toc164"/>
      <w:r>
        <w:rPr>
          <w:rFonts w:hint="eastAsia"/>
          <w:color w:val="auto"/>
          <w:sz w:val="24"/>
          <w:szCs w:val="24"/>
          <w:highlight w:val="none"/>
        </w:rPr>
        <w:t>六、发布公告的媒介及招标公告期限</w:t>
      </w:r>
      <w:bookmarkEnd w:id="27"/>
      <w:bookmarkEnd w:id="28"/>
      <w:bookmarkEnd w:id="29"/>
      <w:bookmarkEnd w:id="30"/>
    </w:p>
    <w:p w14:paraId="7EEE1D33">
      <w:pPr>
        <w:spacing w:line="360" w:lineRule="auto"/>
        <w:ind w:firstLine="420" w:firstLineChars="200"/>
        <w:rPr>
          <w:color w:val="auto"/>
          <w:sz w:val="24"/>
          <w:highlight w:val="none"/>
        </w:rPr>
      </w:pPr>
      <w:r>
        <w:rPr>
          <w:rFonts w:hint="eastAsia"/>
          <w:color w:val="auto"/>
          <w:szCs w:val="21"/>
          <w:highlight w:val="none"/>
        </w:rPr>
        <w:t>本次招标公告在《河南省政府采购网》、《中国政府采购网》、《河南省公共资源交易中心网》上发布，招标公告期限为五个工作日。</w:t>
      </w:r>
    </w:p>
    <w:p w14:paraId="4BA65D7C">
      <w:pPr>
        <w:pStyle w:val="4"/>
        <w:tabs>
          <w:tab w:val="left" w:pos="8069"/>
        </w:tabs>
        <w:spacing w:before="60" w:after="60" w:line="360" w:lineRule="auto"/>
        <w:rPr>
          <w:color w:val="auto"/>
          <w:sz w:val="24"/>
          <w:szCs w:val="24"/>
          <w:highlight w:val="none"/>
        </w:rPr>
      </w:pPr>
      <w:bookmarkStart w:id="31" w:name="_Toc17056"/>
      <w:bookmarkStart w:id="32" w:name="_Toc20683"/>
      <w:bookmarkStart w:id="33" w:name="_Toc12246"/>
      <w:bookmarkStart w:id="34" w:name="_Toc8288"/>
      <w:r>
        <w:rPr>
          <w:rFonts w:hint="eastAsia"/>
          <w:color w:val="auto"/>
          <w:sz w:val="24"/>
          <w:szCs w:val="24"/>
          <w:highlight w:val="none"/>
        </w:rPr>
        <w:t>七、其他补充事宜</w:t>
      </w:r>
      <w:bookmarkEnd w:id="31"/>
      <w:bookmarkEnd w:id="32"/>
      <w:bookmarkEnd w:id="33"/>
      <w:bookmarkEnd w:id="34"/>
      <w:r>
        <w:rPr>
          <w:rFonts w:hint="eastAsia"/>
          <w:color w:val="auto"/>
          <w:sz w:val="24"/>
          <w:szCs w:val="24"/>
          <w:highlight w:val="none"/>
        </w:rPr>
        <w:t xml:space="preserve"> </w:t>
      </w:r>
      <w:r>
        <w:rPr>
          <w:rFonts w:hint="eastAsia"/>
          <w:color w:val="auto"/>
          <w:sz w:val="24"/>
          <w:szCs w:val="24"/>
          <w:highlight w:val="none"/>
        </w:rPr>
        <w:tab/>
      </w:r>
    </w:p>
    <w:p w14:paraId="2042C1BC">
      <w:pPr>
        <w:spacing w:line="360" w:lineRule="auto"/>
        <w:ind w:firstLine="420" w:firstLineChars="200"/>
        <w:rPr>
          <w:color w:val="auto"/>
          <w:sz w:val="24"/>
          <w:highlight w:val="none"/>
        </w:rPr>
      </w:pPr>
      <w:r>
        <w:rPr>
          <w:rFonts w:hint="eastAsia"/>
          <w:color w:val="auto"/>
          <w:szCs w:val="21"/>
          <w:highlight w:val="none"/>
        </w:rPr>
        <w:t>本项目执行促进中小型企业发展政策（监狱企业、残疾人福利性企业视同小微企业）、强制采购节能产品、优先采购节能环保产品等政府采购政策。本项目招标代理服务费参照《招标代理服务收费管理暂行办法》计价格[2002]1980号文和发改价格[2011]534号文规定计取，由中标人缴纳，收取方式为银行转账。</w:t>
      </w:r>
    </w:p>
    <w:p w14:paraId="2CBB06D2">
      <w:pPr>
        <w:pStyle w:val="4"/>
        <w:spacing w:before="60" w:after="60" w:line="360" w:lineRule="auto"/>
        <w:rPr>
          <w:color w:val="auto"/>
          <w:sz w:val="24"/>
          <w:szCs w:val="24"/>
          <w:highlight w:val="none"/>
        </w:rPr>
      </w:pPr>
      <w:bookmarkStart w:id="35" w:name="_Toc9363"/>
      <w:bookmarkStart w:id="36" w:name="_Toc14220"/>
      <w:bookmarkStart w:id="37" w:name="_Toc1779"/>
      <w:bookmarkStart w:id="38" w:name="_Toc29306"/>
      <w:r>
        <w:rPr>
          <w:rFonts w:hint="eastAsia"/>
          <w:color w:val="auto"/>
          <w:sz w:val="24"/>
          <w:szCs w:val="24"/>
          <w:highlight w:val="none"/>
        </w:rPr>
        <w:t>八、凡对本次招标提出询问，请按照以下方式联系</w:t>
      </w:r>
      <w:bookmarkEnd w:id="35"/>
      <w:bookmarkEnd w:id="36"/>
      <w:bookmarkEnd w:id="37"/>
      <w:bookmarkEnd w:id="38"/>
      <w:r>
        <w:rPr>
          <w:rFonts w:hint="eastAsia"/>
          <w:color w:val="auto"/>
          <w:sz w:val="24"/>
          <w:szCs w:val="24"/>
          <w:highlight w:val="none"/>
        </w:rPr>
        <w:t xml:space="preserve"> </w:t>
      </w:r>
    </w:p>
    <w:p w14:paraId="1A930D9C">
      <w:pPr>
        <w:spacing w:line="360" w:lineRule="auto"/>
        <w:ind w:firstLine="420" w:firstLineChars="200"/>
        <w:rPr>
          <w:color w:val="auto"/>
          <w:szCs w:val="21"/>
          <w:highlight w:val="none"/>
        </w:rPr>
      </w:pPr>
      <w:r>
        <w:rPr>
          <w:rFonts w:hint="eastAsia"/>
          <w:color w:val="auto"/>
          <w:szCs w:val="21"/>
          <w:highlight w:val="none"/>
        </w:rPr>
        <w:t>1.采购人信息</w:t>
      </w:r>
    </w:p>
    <w:p w14:paraId="08A3B76F">
      <w:pPr>
        <w:spacing w:line="360" w:lineRule="auto"/>
        <w:ind w:firstLine="420" w:firstLineChars="200"/>
        <w:rPr>
          <w:color w:val="auto"/>
          <w:szCs w:val="21"/>
          <w:highlight w:val="none"/>
        </w:rPr>
      </w:pPr>
      <w:r>
        <w:rPr>
          <w:rFonts w:hint="eastAsia"/>
          <w:color w:val="auto"/>
          <w:szCs w:val="21"/>
          <w:highlight w:val="none"/>
        </w:rPr>
        <w:t>名称：河南心血管病中心（国家心血管病中心华中分中心）</w:t>
      </w:r>
    </w:p>
    <w:p w14:paraId="2F7B0F78">
      <w:pPr>
        <w:spacing w:line="360" w:lineRule="auto"/>
        <w:ind w:firstLine="420" w:firstLineChars="200"/>
        <w:rPr>
          <w:color w:val="auto"/>
          <w:szCs w:val="21"/>
          <w:highlight w:val="none"/>
        </w:rPr>
      </w:pPr>
      <w:r>
        <w:rPr>
          <w:rFonts w:hint="eastAsia"/>
          <w:color w:val="auto"/>
          <w:szCs w:val="21"/>
          <w:highlight w:val="none"/>
        </w:rPr>
        <w:t xml:space="preserve">地址：河南省郑州市郑东新区阜外大道1号 </w:t>
      </w:r>
    </w:p>
    <w:p w14:paraId="3F7E8512">
      <w:pPr>
        <w:spacing w:line="360" w:lineRule="auto"/>
        <w:ind w:firstLine="420" w:firstLineChars="200"/>
        <w:rPr>
          <w:color w:val="auto"/>
          <w:szCs w:val="21"/>
          <w:highlight w:val="none"/>
        </w:rPr>
      </w:pPr>
      <w:r>
        <w:rPr>
          <w:rFonts w:hint="eastAsia"/>
          <w:color w:val="auto"/>
          <w:szCs w:val="21"/>
          <w:highlight w:val="none"/>
        </w:rPr>
        <w:t>联系人：张金龙</w:t>
      </w:r>
    </w:p>
    <w:p w14:paraId="3255168F">
      <w:pPr>
        <w:spacing w:line="360" w:lineRule="auto"/>
        <w:ind w:firstLine="420" w:firstLineChars="200"/>
        <w:rPr>
          <w:color w:val="auto"/>
          <w:szCs w:val="21"/>
          <w:highlight w:val="none"/>
        </w:rPr>
      </w:pPr>
      <w:r>
        <w:rPr>
          <w:rFonts w:hint="eastAsia"/>
          <w:color w:val="auto"/>
          <w:szCs w:val="21"/>
          <w:highlight w:val="none"/>
        </w:rPr>
        <w:t xml:space="preserve">联系方式：0371-58680094 </w:t>
      </w:r>
    </w:p>
    <w:p w14:paraId="3AD90FED">
      <w:pPr>
        <w:spacing w:line="360" w:lineRule="auto"/>
        <w:ind w:firstLine="420" w:firstLineChars="200"/>
        <w:rPr>
          <w:color w:val="auto"/>
          <w:szCs w:val="21"/>
          <w:highlight w:val="none"/>
        </w:rPr>
      </w:pPr>
      <w:r>
        <w:rPr>
          <w:rFonts w:hint="eastAsia"/>
          <w:color w:val="auto"/>
          <w:szCs w:val="21"/>
          <w:highlight w:val="none"/>
        </w:rPr>
        <w:t xml:space="preserve">2.采购代理机构信息（如有） </w:t>
      </w:r>
    </w:p>
    <w:p w14:paraId="08D6ED43">
      <w:pPr>
        <w:spacing w:line="360" w:lineRule="auto"/>
        <w:ind w:firstLine="420" w:firstLineChars="200"/>
        <w:rPr>
          <w:color w:val="auto"/>
          <w:szCs w:val="21"/>
          <w:highlight w:val="none"/>
        </w:rPr>
      </w:pPr>
      <w:r>
        <w:rPr>
          <w:rFonts w:hint="eastAsia"/>
          <w:color w:val="auto"/>
          <w:szCs w:val="21"/>
          <w:highlight w:val="none"/>
        </w:rPr>
        <w:t xml:space="preserve">名称：恒信咨询管理有限公司 </w:t>
      </w:r>
    </w:p>
    <w:p w14:paraId="1EB0F5E4">
      <w:pPr>
        <w:spacing w:line="360" w:lineRule="auto"/>
        <w:ind w:firstLine="420" w:firstLineChars="200"/>
        <w:rPr>
          <w:color w:val="auto"/>
          <w:szCs w:val="21"/>
          <w:highlight w:val="none"/>
        </w:rPr>
      </w:pPr>
      <w:r>
        <w:rPr>
          <w:rFonts w:hint="eastAsia"/>
          <w:color w:val="auto"/>
          <w:szCs w:val="21"/>
          <w:highlight w:val="none"/>
        </w:rPr>
        <w:t>地  址：郑州市电厂路河南省国家大学科技园（东区）16号楼B座6层</w:t>
      </w:r>
    </w:p>
    <w:p w14:paraId="3CF0DFDF">
      <w:pPr>
        <w:spacing w:line="360" w:lineRule="auto"/>
        <w:ind w:firstLine="420" w:firstLineChars="200"/>
        <w:rPr>
          <w:color w:val="auto"/>
          <w:szCs w:val="21"/>
          <w:highlight w:val="none"/>
        </w:rPr>
      </w:pPr>
      <w:r>
        <w:rPr>
          <w:rFonts w:hint="eastAsia"/>
          <w:color w:val="auto"/>
          <w:szCs w:val="21"/>
          <w:highlight w:val="none"/>
        </w:rPr>
        <w:t>联系人：李梅</w:t>
      </w:r>
    </w:p>
    <w:p w14:paraId="4E554706">
      <w:pPr>
        <w:spacing w:line="360" w:lineRule="auto"/>
        <w:ind w:firstLine="420" w:firstLineChars="200"/>
        <w:rPr>
          <w:color w:val="auto"/>
          <w:szCs w:val="21"/>
          <w:highlight w:val="none"/>
        </w:rPr>
      </w:pPr>
      <w:r>
        <w:rPr>
          <w:rFonts w:hint="eastAsia"/>
          <w:color w:val="auto"/>
          <w:szCs w:val="21"/>
          <w:highlight w:val="none"/>
        </w:rPr>
        <w:t>联系方式：0371-86688490    17700601339</w:t>
      </w:r>
    </w:p>
    <w:p w14:paraId="176D6666">
      <w:pPr>
        <w:spacing w:line="360" w:lineRule="auto"/>
        <w:ind w:firstLine="420" w:firstLineChars="200"/>
        <w:rPr>
          <w:color w:val="auto"/>
          <w:szCs w:val="21"/>
          <w:highlight w:val="none"/>
        </w:rPr>
      </w:pPr>
      <w:r>
        <w:rPr>
          <w:rFonts w:hint="eastAsia"/>
          <w:color w:val="auto"/>
          <w:szCs w:val="21"/>
          <w:highlight w:val="none"/>
        </w:rPr>
        <w:t>3.项目联系方式</w:t>
      </w:r>
    </w:p>
    <w:p w14:paraId="6F654C0D">
      <w:pPr>
        <w:spacing w:line="360" w:lineRule="auto"/>
        <w:ind w:firstLine="420" w:firstLineChars="200"/>
        <w:rPr>
          <w:color w:val="auto"/>
          <w:szCs w:val="21"/>
          <w:highlight w:val="none"/>
        </w:rPr>
      </w:pPr>
      <w:r>
        <w:rPr>
          <w:rFonts w:hint="eastAsia"/>
          <w:color w:val="auto"/>
          <w:szCs w:val="21"/>
          <w:highlight w:val="none"/>
        </w:rPr>
        <w:t>项目联系人：李梅</w:t>
      </w:r>
    </w:p>
    <w:p w14:paraId="31C7C2BD">
      <w:pPr>
        <w:spacing w:line="360" w:lineRule="auto"/>
        <w:ind w:firstLine="420" w:firstLineChars="200"/>
        <w:rPr>
          <w:color w:val="auto"/>
          <w:szCs w:val="21"/>
          <w:highlight w:val="none"/>
        </w:rPr>
      </w:pPr>
      <w:r>
        <w:rPr>
          <w:rFonts w:hint="eastAsia"/>
          <w:color w:val="auto"/>
          <w:szCs w:val="21"/>
          <w:highlight w:val="none"/>
        </w:rPr>
        <w:t>联系方式：0371-86688490    17700601339</w:t>
      </w:r>
    </w:p>
    <w:p w14:paraId="13F5D143"/>
    <w:p w14:paraId="63D655BE">
      <w:pPr>
        <w:spacing w:line="360" w:lineRule="auto"/>
        <w:ind w:firstLine="420" w:firstLineChars="200"/>
        <w:rPr>
          <w:color w:val="auto"/>
          <w:szCs w:val="21"/>
          <w:highlight w:val="none"/>
        </w:rPr>
      </w:pPr>
    </w:p>
    <w:p w14:paraId="7351FAE9">
      <w:pPr>
        <w:numPr>
          <w:ilvl w:val="0"/>
          <w:numId w:val="3"/>
        </w:numPr>
        <w:spacing w:line="360" w:lineRule="auto"/>
        <w:jc w:val="center"/>
        <w:outlineLvl w:val="0"/>
        <w:rPr>
          <w:rStyle w:val="59"/>
          <w:color w:val="auto"/>
          <w:highlight w:val="none"/>
        </w:rPr>
      </w:pPr>
      <w:r>
        <w:rPr>
          <w:color w:val="auto"/>
          <w:highlight w:val="none"/>
        </w:rPr>
        <w:br w:type="page"/>
      </w:r>
      <w:bookmarkEnd w:id="3"/>
      <w:r>
        <w:rPr>
          <w:rFonts w:hint="eastAsia"/>
          <w:color w:val="auto"/>
          <w:highlight w:val="none"/>
        </w:rPr>
        <w:t xml:space="preserve">  </w:t>
      </w:r>
      <w:bookmarkStart w:id="39" w:name="_Toc4756"/>
      <w:r>
        <w:rPr>
          <w:rStyle w:val="59"/>
          <w:rFonts w:hint="eastAsia"/>
          <w:color w:val="auto"/>
          <w:highlight w:val="none"/>
        </w:rPr>
        <w:t>投标人须知</w:t>
      </w:r>
      <w:bookmarkEnd w:id="39"/>
    </w:p>
    <w:p w14:paraId="67BAB165">
      <w:pPr>
        <w:pStyle w:val="3"/>
        <w:numPr>
          <w:ilvl w:val="0"/>
          <w:numId w:val="0"/>
        </w:numPr>
        <w:tabs>
          <w:tab w:val="clear" w:pos="840"/>
        </w:tabs>
        <w:spacing w:before="60" w:after="60" w:line="360" w:lineRule="auto"/>
        <w:ind w:left="420"/>
        <w:rPr>
          <w:rStyle w:val="59"/>
          <w:b/>
          <w:color w:val="auto"/>
          <w:sz w:val="24"/>
          <w:szCs w:val="24"/>
          <w:highlight w:val="none"/>
        </w:rPr>
      </w:pPr>
      <w:bookmarkStart w:id="40" w:name="_Toc25919"/>
      <w:r>
        <w:rPr>
          <w:rStyle w:val="59"/>
          <w:rFonts w:hint="eastAsia"/>
          <w:b/>
          <w:color w:val="auto"/>
          <w:sz w:val="24"/>
          <w:szCs w:val="24"/>
          <w:highlight w:val="none"/>
        </w:rPr>
        <w:t>投标人须知前附表</w:t>
      </w:r>
      <w:bookmarkEnd w:id="40"/>
      <w:bookmarkStart w:id="41" w:name="_Toc10837"/>
    </w:p>
    <w:p w14:paraId="698817F7">
      <w:pPr>
        <w:spacing w:line="360" w:lineRule="auto"/>
        <w:ind w:firstLine="420" w:firstLineChars="200"/>
        <w:rPr>
          <w:color w:val="auto"/>
          <w:highlight w:val="none"/>
        </w:rPr>
      </w:pPr>
      <w:r>
        <w:rPr>
          <w:rFonts w:hint="eastAsia"/>
          <w:color w:val="auto"/>
          <w:highlight w:val="none"/>
        </w:rPr>
        <w:t>本表关于采购服务的具体资料是对投标人须知的补充，如有矛盾，应以本表为准，此表中“</w:t>
      </w:r>
      <w:bookmarkEnd w:id="41"/>
      <w:r>
        <w:rPr>
          <w:rFonts w:hint="eastAsia"/>
          <w:color w:val="auto"/>
          <w:highlight w:val="none"/>
        </w:rPr>
        <w:t>※”为投标人必须满足的条件，如不满足，可能导致</w:t>
      </w:r>
      <w:r>
        <w:rPr>
          <w:rFonts w:hint="eastAsia"/>
          <w:b/>
          <w:bCs/>
          <w:color w:val="auto"/>
          <w:highlight w:val="none"/>
        </w:rPr>
        <w:t>投标无效</w:t>
      </w:r>
      <w:r>
        <w:rPr>
          <w:rFonts w:hint="eastAsia"/>
          <w:color w:val="auto"/>
          <w:highlight w:val="none"/>
        </w:rPr>
        <w:t>。</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791"/>
        <w:gridCol w:w="6655"/>
      </w:tblGrid>
      <w:tr w14:paraId="4D8E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57C3CCF">
            <w:pPr>
              <w:spacing w:line="400" w:lineRule="exact"/>
              <w:ind w:left="38" w:leftChars="18"/>
              <w:jc w:val="center"/>
              <w:rPr>
                <w:b/>
                <w:bCs/>
                <w:color w:val="auto"/>
                <w:szCs w:val="21"/>
                <w:highlight w:val="none"/>
              </w:rPr>
            </w:pPr>
            <w:r>
              <w:rPr>
                <w:b/>
                <w:bCs/>
                <w:color w:val="auto"/>
                <w:szCs w:val="21"/>
                <w:highlight w:val="none"/>
              </w:rPr>
              <w:t>条款号</w:t>
            </w:r>
          </w:p>
        </w:tc>
        <w:tc>
          <w:tcPr>
            <w:tcW w:w="1791" w:type="dxa"/>
            <w:vAlign w:val="center"/>
          </w:tcPr>
          <w:p w14:paraId="69593A10">
            <w:pPr>
              <w:spacing w:line="400" w:lineRule="exact"/>
              <w:ind w:left="38" w:leftChars="18"/>
              <w:jc w:val="center"/>
              <w:rPr>
                <w:b/>
                <w:bCs/>
                <w:color w:val="auto"/>
                <w:szCs w:val="21"/>
                <w:highlight w:val="none"/>
              </w:rPr>
            </w:pPr>
            <w:r>
              <w:rPr>
                <w:rFonts w:hint="eastAsia"/>
                <w:b/>
                <w:bCs/>
                <w:color w:val="auto"/>
                <w:szCs w:val="21"/>
                <w:highlight w:val="none"/>
              </w:rPr>
              <w:t>条款名称</w:t>
            </w:r>
          </w:p>
        </w:tc>
        <w:tc>
          <w:tcPr>
            <w:tcW w:w="6655" w:type="dxa"/>
            <w:vAlign w:val="center"/>
          </w:tcPr>
          <w:p w14:paraId="40AE00AB">
            <w:pPr>
              <w:spacing w:line="400" w:lineRule="exact"/>
              <w:ind w:left="38" w:leftChars="18"/>
              <w:jc w:val="center"/>
              <w:rPr>
                <w:b/>
                <w:bCs/>
                <w:color w:val="auto"/>
                <w:szCs w:val="21"/>
                <w:highlight w:val="none"/>
              </w:rPr>
            </w:pPr>
            <w:r>
              <w:rPr>
                <w:rFonts w:hint="eastAsia"/>
                <w:b/>
                <w:bCs/>
                <w:color w:val="auto"/>
                <w:szCs w:val="21"/>
                <w:highlight w:val="none"/>
              </w:rPr>
              <w:t>编列内容</w:t>
            </w:r>
          </w:p>
        </w:tc>
      </w:tr>
      <w:tr w14:paraId="11A2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7F15D4B4">
            <w:pPr>
              <w:spacing w:line="400" w:lineRule="exact"/>
              <w:ind w:left="38" w:leftChars="18"/>
              <w:jc w:val="center"/>
              <w:rPr>
                <w:color w:val="auto"/>
                <w:szCs w:val="21"/>
                <w:highlight w:val="none"/>
              </w:rPr>
            </w:pPr>
            <w:r>
              <w:rPr>
                <w:rFonts w:hint="eastAsia"/>
                <w:color w:val="auto"/>
                <w:szCs w:val="21"/>
                <w:highlight w:val="none"/>
              </w:rPr>
              <w:t>1.2.1</w:t>
            </w:r>
          </w:p>
        </w:tc>
        <w:tc>
          <w:tcPr>
            <w:tcW w:w="1791" w:type="dxa"/>
            <w:vAlign w:val="center"/>
          </w:tcPr>
          <w:p w14:paraId="47B208FB">
            <w:pPr>
              <w:spacing w:line="400" w:lineRule="exact"/>
              <w:ind w:left="38" w:leftChars="18"/>
              <w:jc w:val="center"/>
              <w:rPr>
                <w:color w:val="auto"/>
                <w:szCs w:val="21"/>
                <w:highlight w:val="none"/>
              </w:rPr>
            </w:pPr>
            <w:r>
              <w:rPr>
                <w:rFonts w:hint="eastAsia"/>
                <w:color w:val="auto"/>
                <w:szCs w:val="21"/>
                <w:highlight w:val="none"/>
              </w:rPr>
              <w:t>采购人</w:t>
            </w:r>
          </w:p>
        </w:tc>
        <w:tc>
          <w:tcPr>
            <w:tcW w:w="6655" w:type="dxa"/>
            <w:vAlign w:val="center"/>
          </w:tcPr>
          <w:p w14:paraId="34E7663A">
            <w:pPr>
              <w:spacing w:line="400" w:lineRule="exact"/>
              <w:ind w:left="38" w:leftChars="18"/>
              <w:rPr>
                <w:color w:val="auto"/>
                <w:szCs w:val="21"/>
                <w:highlight w:val="none"/>
              </w:rPr>
            </w:pPr>
            <w:r>
              <w:rPr>
                <w:rFonts w:hint="eastAsia"/>
                <w:color w:val="auto"/>
                <w:szCs w:val="21"/>
                <w:highlight w:val="none"/>
              </w:rPr>
              <w:t>名称：河南心血管病中心（国家心血管病中心华中分中心）</w:t>
            </w:r>
          </w:p>
          <w:p w14:paraId="1578B487">
            <w:pPr>
              <w:spacing w:line="400" w:lineRule="exact"/>
              <w:ind w:left="38" w:leftChars="18"/>
              <w:rPr>
                <w:color w:val="auto"/>
                <w:szCs w:val="21"/>
                <w:highlight w:val="none"/>
              </w:rPr>
            </w:pPr>
            <w:r>
              <w:rPr>
                <w:rFonts w:hint="eastAsia"/>
                <w:color w:val="auto"/>
                <w:szCs w:val="21"/>
                <w:highlight w:val="none"/>
              </w:rPr>
              <w:t xml:space="preserve">地址：河南省郑州市郑东新区阜外大道1号 </w:t>
            </w:r>
          </w:p>
          <w:p w14:paraId="54104C47">
            <w:pPr>
              <w:spacing w:line="400" w:lineRule="exact"/>
              <w:ind w:left="38" w:leftChars="18"/>
              <w:rPr>
                <w:color w:val="auto"/>
                <w:szCs w:val="21"/>
                <w:highlight w:val="none"/>
              </w:rPr>
            </w:pPr>
            <w:r>
              <w:rPr>
                <w:rFonts w:hint="eastAsia"/>
                <w:color w:val="auto"/>
                <w:szCs w:val="21"/>
                <w:highlight w:val="none"/>
              </w:rPr>
              <w:t>联系人：张金龙</w:t>
            </w:r>
          </w:p>
          <w:p w14:paraId="38E40FE2">
            <w:pPr>
              <w:spacing w:line="400" w:lineRule="exact"/>
              <w:ind w:left="38" w:leftChars="18"/>
              <w:rPr>
                <w:color w:val="auto"/>
                <w:szCs w:val="21"/>
                <w:highlight w:val="none"/>
              </w:rPr>
            </w:pPr>
            <w:r>
              <w:rPr>
                <w:rFonts w:hint="eastAsia"/>
                <w:color w:val="auto"/>
                <w:szCs w:val="21"/>
                <w:highlight w:val="none"/>
              </w:rPr>
              <w:t xml:space="preserve">联系方式：0371-58680094 </w:t>
            </w:r>
          </w:p>
        </w:tc>
      </w:tr>
      <w:tr w14:paraId="6CAF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66932BA0">
            <w:pPr>
              <w:spacing w:line="400" w:lineRule="exact"/>
              <w:ind w:left="38" w:leftChars="18"/>
              <w:jc w:val="center"/>
              <w:rPr>
                <w:color w:val="auto"/>
                <w:szCs w:val="21"/>
                <w:highlight w:val="none"/>
              </w:rPr>
            </w:pPr>
            <w:r>
              <w:rPr>
                <w:rFonts w:hint="eastAsia"/>
                <w:color w:val="auto"/>
                <w:szCs w:val="21"/>
                <w:highlight w:val="none"/>
              </w:rPr>
              <w:t>1.2.2</w:t>
            </w:r>
          </w:p>
        </w:tc>
        <w:tc>
          <w:tcPr>
            <w:tcW w:w="1791" w:type="dxa"/>
            <w:vAlign w:val="center"/>
          </w:tcPr>
          <w:p w14:paraId="53E0905F">
            <w:pPr>
              <w:spacing w:line="400" w:lineRule="exact"/>
              <w:ind w:left="38" w:leftChars="18"/>
              <w:jc w:val="center"/>
              <w:rPr>
                <w:color w:val="auto"/>
                <w:szCs w:val="21"/>
                <w:highlight w:val="none"/>
              </w:rPr>
            </w:pPr>
            <w:r>
              <w:rPr>
                <w:rFonts w:hint="eastAsia"/>
                <w:color w:val="auto"/>
                <w:szCs w:val="21"/>
                <w:highlight w:val="none"/>
              </w:rPr>
              <w:t>采购代理机构</w:t>
            </w:r>
          </w:p>
        </w:tc>
        <w:tc>
          <w:tcPr>
            <w:tcW w:w="6655" w:type="dxa"/>
            <w:vAlign w:val="center"/>
          </w:tcPr>
          <w:p w14:paraId="239679A3">
            <w:pPr>
              <w:spacing w:line="400" w:lineRule="exact"/>
              <w:ind w:left="38" w:leftChars="18"/>
              <w:rPr>
                <w:color w:val="auto"/>
                <w:szCs w:val="21"/>
                <w:highlight w:val="none"/>
              </w:rPr>
            </w:pPr>
            <w:r>
              <w:rPr>
                <w:rFonts w:hint="eastAsia"/>
                <w:color w:val="auto"/>
                <w:szCs w:val="21"/>
                <w:highlight w:val="none"/>
              </w:rPr>
              <w:t xml:space="preserve">名称：恒信咨询管理有限公司 </w:t>
            </w:r>
          </w:p>
          <w:p w14:paraId="357A7AE8">
            <w:pPr>
              <w:spacing w:line="400" w:lineRule="exact"/>
              <w:ind w:left="38" w:leftChars="18"/>
              <w:rPr>
                <w:color w:val="auto"/>
                <w:szCs w:val="21"/>
                <w:highlight w:val="none"/>
              </w:rPr>
            </w:pPr>
            <w:r>
              <w:rPr>
                <w:rFonts w:hint="eastAsia"/>
                <w:color w:val="auto"/>
                <w:szCs w:val="21"/>
                <w:highlight w:val="none"/>
              </w:rPr>
              <w:t>地  址：郑州市电厂路河南省国家大学科技园（东区）16号楼B座6层</w:t>
            </w:r>
          </w:p>
          <w:p w14:paraId="3EFA3C48">
            <w:pPr>
              <w:spacing w:line="400" w:lineRule="exact"/>
              <w:ind w:left="38" w:leftChars="18"/>
              <w:rPr>
                <w:color w:val="auto"/>
                <w:szCs w:val="21"/>
                <w:highlight w:val="none"/>
              </w:rPr>
            </w:pPr>
            <w:r>
              <w:rPr>
                <w:rFonts w:hint="eastAsia"/>
                <w:color w:val="auto"/>
                <w:szCs w:val="21"/>
                <w:highlight w:val="none"/>
              </w:rPr>
              <w:t>联系人：李梅</w:t>
            </w:r>
          </w:p>
          <w:p w14:paraId="3F37F287">
            <w:pPr>
              <w:spacing w:line="400" w:lineRule="exact"/>
              <w:ind w:left="38" w:leftChars="18"/>
              <w:rPr>
                <w:color w:val="auto"/>
                <w:szCs w:val="21"/>
                <w:highlight w:val="none"/>
              </w:rPr>
            </w:pPr>
            <w:r>
              <w:rPr>
                <w:rFonts w:hint="eastAsia"/>
                <w:color w:val="auto"/>
                <w:szCs w:val="21"/>
                <w:highlight w:val="none"/>
              </w:rPr>
              <w:t>电  话：0371-86688490    17700601339</w:t>
            </w:r>
          </w:p>
        </w:tc>
      </w:tr>
      <w:tr w14:paraId="2561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42" w:type="dxa"/>
            <w:vAlign w:val="center"/>
          </w:tcPr>
          <w:p w14:paraId="771B91EC">
            <w:pPr>
              <w:spacing w:line="400" w:lineRule="exact"/>
              <w:ind w:left="38" w:leftChars="18"/>
              <w:jc w:val="center"/>
              <w:rPr>
                <w:color w:val="auto"/>
                <w:szCs w:val="21"/>
                <w:highlight w:val="none"/>
              </w:rPr>
            </w:pPr>
            <w:r>
              <w:rPr>
                <w:rFonts w:hint="eastAsia"/>
                <w:color w:val="auto"/>
                <w:szCs w:val="21"/>
                <w:highlight w:val="none"/>
              </w:rPr>
              <w:t>1.2.3</w:t>
            </w:r>
          </w:p>
        </w:tc>
        <w:tc>
          <w:tcPr>
            <w:tcW w:w="1791" w:type="dxa"/>
            <w:vAlign w:val="center"/>
          </w:tcPr>
          <w:p w14:paraId="762412AE">
            <w:pPr>
              <w:spacing w:line="400" w:lineRule="exact"/>
              <w:ind w:left="38" w:leftChars="18"/>
              <w:jc w:val="center"/>
              <w:rPr>
                <w:color w:val="auto"/>
                <w:szCs w:val="21"/>
                <w:highlight w:val="none"/>
              </w:rPr>
            </w:pPr>
            <w:r>
              <w:rPr>
                <w:rFonts w:hint="eastAsia"/>
                <w:color w:val="auto"/>
                <w:szCs w:val="21"/>
                <w:highlight w:val="none"/>
              </w:rPr>
              <w:t>项目名称及采购编号</w:t>
            </w:r>
          </w:p>
        </w:tc>
        <w:tc>
          <w:tcPr>
            <w:tcW w:w="6655" w:type="dxa"/>
            <w:vAlign w:val="center"/>
          </w:tcPr>
          <w:p w14:paraId="73E9EF4B">
            <w:pPr>
              <w:spacing w:line="400" w:lineRule="exact"/>
              <w:rPr>
                <w:rFonts w:hint="eastAsia" w:eastAsia="宋体"/>
                <w:b/>
                <w:color w:val="auto"/>
                <w:highlight w:val="none"/>
                <w:lang w:eastAsia="zh-CN"/>
              </w:rPr>
            </w:pPr>
            <w:r>
              <w:rPr>
                <w:rFonts w:hint="eastAsia"/>
                <w:color w:val="auto"/>
                <w:highlight w:val="none"/>
              </w:rPr>
              <w:t>项目名称：</w:t>
            </w:r>
            <w:r>
              <w:rPr>
                <w:rFonts w:hint="eastAsia"/>
                <w:color w:val="auto"/>
                <w:highlight w:val="none"/>
                <w:lang w:eastAsia="zh-CN"/>
              </w:rPr>
              <w:t>河南心血管病中心（国家心血管病中心华中分中心）信息化安全与维保服务项目一批项目</w:t>
            </w:r>
          </w:p>
          <w:p w14:paraId="32642287">
            <w:pPr>
              <w:spacing w:line="400" w:lineRule="exact"/>
              <w:rPr>
                <w:color w:val="auto"/>
                <w:szCs w:val="21"/>
                <w:highlight w:val="none"/>
              </w:rPr>
            </w:pPr>
            <w:r>
              <w:rPr>
                <w:rFonts w:hint="eastAsia"/>
                <w:color w:val="auto"/>
                <w:highlight w:val="none"/>
              </w:rPr>
              <w:t>采购编号：豫财招标采购-2024-1187</w:t>
            </w:r>
          </w:p>
        </w:tc>
      </w:tr>
      <w:tr w14:paraId="28974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2E7BAD2C">
            <w:pPr>
              <w:spacing w:line="400" w:lineRule="exact"/>
              <w:ind w:left="38" w:leftChars="18"/>
              <w:jc w:val="center"/>
              <w:rPr>
                <w:color w:val="auto"/>
                <w:szCs w:val="21"/>
                <w:highlight w:val="none"/>
              </w:rPr>
            </w:pPr>
            <w:r>
              <w:rPr>
                <w:rFonts w:hint="eastAsia"/>
                <w:color w:val="auto"/>
                <w:szCs w:val="21"/>
                <w:highlight w:val="none"/>
              </w:rPr>
              <w:t>1.2.4</w:t>
            </w:r>
          </w:p>
        </w:tc>
        <w:tc>
          <w:tcPr>
            <w:tcW w:w="1791" w:type="dxa"/>
            <w:vAlign w:val="center"/>
          </w:tcPr>
          <w:p w14:paraId="7CFA32CA">
            <w:pPr>
              <w:spacing w:line="400" w:lineRule="exact"/>
              <w:ind w:left="38" w:leftChars="18"/>
              <w:jc w:val="center"/>
              <w:rPr>
                <w:color w:val="auto"/>
                <w:highlight w:val="none"/>
              </w:rPr>
            </w:pPr>
            <w:r>
              <w:rPr>
                <w:rFonts w:hint="eastAsia"/>
                <w:color w:val="auto"/>
                <w:highlight w:val="none"/>
              </w:rPr>
              <w:t>采购范围</w:t>
            </w:r>
          </w:p>
        </w:tc>
        <w:tc>
          <w:tcPr>
            <w:tcW w:w="6655" w:type="dxa"/>
            <w:vAlign w:val="center"/>
          </w:tcPr>
          <w:p w14:paraId="048F823E">
            <w:pPr>
              <w:spacing w:line="400" w:lineRule="exact"/>
              <w:rPr>
                <w:color w:val="auto"/>
                <w:highlight w:val="none"/>
              </w:rPr>
            </w:pPr>
            <w:r>
              <w:rPr>
                <w:rFonts w:hint="eastAsia"/>
                <w:bCs/>
                <w:color w:val="auto"/>
                <w:szCs w:val="21"/>
                <w:highlight w:val="none"/>
              </w:rPr>
              <w:t>※包1：互联网安全加固；包2：OA协同办公系统；包3：智慧运维系统建设及数据库维保服务；包4：机房及弱电维保服务；包5：服务器存储维保服务；包6：网络安全维保服务。</w:t>
            </w:r>
          </w:p>
        </w:tc>
      </w:tr>
      <w:tr w14:paraId="2512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450F9083">
            <w:pPr>
              <w:spacing w:line="400" w:lineRule="exact"/>
              <w:ind w:left="38" w:leftChars="18"/>
              <w:jc w:val="center"/>
              <w:rPr>
                <w:color w:val="auto"/>
                <w:szCs w:val="21"/>
                <w:highlight w:val="none"/>
              </w:rPr>
            </w:pPr>
            <w:r>
              <w:rPr>
                <w:rFonts w:hint="eastAsia"/>
                <w:color w:val="auto"/>
                <w:szCs w:val="21"/>
                <w:highlight w:val="none"/>
              </w:rPr>
              <w:t>1.2.5</w:t>
            </w:r>
          </w:p>
        </w:tc>
        <w:tc>
          <w:tcPr>
            <w:tcW w:w="1791" w:type="dxa"/>
            <w:vAlign w:val="center"/>
          </w:tcPr>
          <w:p w14:paraId="51F7DF97">
            <w:pPr>
              <w:spacing w:line="400" w:lineRule="exact"/>
              <w:ind w:left="38" w:leftChars="18"/>
              <w:jc w:val="center"/>
              <w:rPr>
                <w:color w:val="auto"/>
                <w:szCs w:val="21"/>
                <w:highlight w:val="none"/>
              </w:rPr>
            </w:pPr>
            <w:r>
              <w:rPr>
                <w:rFonts w:hint="eastAsia"/>
                <w:color w:val="auto"/>
                <w:highlight w:val="none"/>
              </w:rPr>
              <w:t>资金来源及预算金额</w:t>
            </w:r>
          </w:p>
        </w:tc>
        <w:tc>
          <w:tcPr>
            <w:tcW w:w="6655" w:type="dxa"/>
            <w:vAlign w:val="center"/>
          </w:tcPr>
          <w:p w14:paraId="4828479F">
            <w:pPr>
              <w:spacing w:line="400" w:lineRule="exact"/>
              <w:rPr>
                <w:color w:val="auto"/>
                <w:szCs w:val="21"/>
                <w:highlight w:val="none"/>
              </w:rPr>
            </w:pPr>
            <w:r>
              <w:rPr>
                <w:rFonts w:hint="eastAsia"/>
                <w:color w:val="auto"/>
                <w:szCs w:val="21"/>
                <w:highlight w:val="none"/>
              </w:rPr>
              <w:t>资金来源：财政资金，已落实</w:t>
            </w:r>
          </w:p>
          <w:p w14:paraId="7587D87D">
            <w:pPr>
              <w:spacing w:line="400" w:lineRule="exact"/>
              <w:rPr>
                <w:color w:val="auto"/>
                <w:szCs w:val="21"/>
                <w:highlight w:val="none"/>
              </w:rPr>
            </w:pPr>
            <w:r>
              <w:rPr>
                <w:rFonts w:hint="eastAsia"/>
                <w:color w:val="auto"/>
                <w:szCs w:val="21"/>
                <w:highlight w:val="none"/>
              </w:rPr>
              <w:t>预算金额：</w:t>
            </w:r>
            <w:r>
              <w:rPr>
                <w:rFonts w:hint="eastAsia"/>
                <w:color w:val="auto"/>
                <w:szCs w:val="21"/>
                <w:highlight w:val="none"/>
                <w:lang w:val="en-US" w:eastAsia="zh-CN"/>
              </w:rPr>
              <w:t>7550</w:t>
            </w:r>
            <w:r>
              <w:rPr>
                <w:rFonts w:hint="eastAsia"/>
                <w:color w:val="auto"/>
                <w:szCs w:val="21"/>
                <w:highlight w:val="none"/>
              </w:rPr>
              <w:t>000.00元</w:t>
            </w:r>
          </w:p>
          <w:p w14:paraId="75D422DC">
            <w:pPr>
              <w:spacing w:line="400" w:lineRule="exact"/>
              <w:rPr>
                <w:color w:val="auto"/>
                <w:highlight w:val="none"/>
              </w:rPr>
            </w:pPr>
            <w:r>
              <w:rPr>
                <w:rFonts w:hint="eastAsia"/>
                <w:color w:val="auto"/>
                <w:szCs w:val="21"/>
                <w:highlight w:val="none"/>
              </w:rPr>
              <w:t>最高限价：包1：1</w:t>
            </w:r>
            <w:r>
              <w:rPr>
                <w:rFonts w:hint="eastAsia"/>
                <w:color w:val="auto"/>
                <w:szCs w:val="21"/>
                <w:highlight w:val="none"/>
                <w:lang w:val="en-US" w:eastAsia="zh-CN"/>
              </w:rPr>
              <w:t>07</w:t>
            </w:r>
            <w:r>
              <w:rPr>
                <w:rFonts w:hint="eastAsia"/>
                <w:color w:val="auto"/>
                <w:szCs w:val="21"/>
                <w:highlight w:val="none"/>
              </w:rPr>
              <w:t>0000元；包2：</w:t>
            </w:r>
            <w:r>
              <w:rPr>
                <w:rFonts w:hint="eastAsia"/>
                <w:color w:val="auto"/>
                <w:szCs w:val="21"/>
                <w:highlight w:val="none"/>
                <w:lang w:val="en-US" w:eastAsia="zh-CN"/>
              </w:rPr>
              <w:t>6</w:t>
            </w:r>
            <w:r>
              <w:rPr>
                <w:rFonts w:hint="eastAsia"/>
                <w:color w:val="auto"/>
                <w:szCs w:val="21"/>
                <w:highlight w:val="none"/>
              </w:rPr>
              <w:t>50000元；包3：1</w:t>
            </w:r>
            <w:r>
              <w:rPr>
                <w:rFonts w:hint="eastAsia"/>
                <w:color w:val="auto"/>
                <w:szCs w:val="21"/>
                <w:highlight w:val="none"/>
                <w:lang w:val="en-US" w:eastAsia="zh-CN"/>
              </w:rPr>
              <w:t>50</w:t>
            </w:r>
            <w:r>
              <w:rPr>
                <w:rFonts w:hint="eastAsia"/>
                <w:color w:val="auto"/>
                <w:szCs w:val="21"/>
                <w:highlight w:val="none"/>
              </w:rPr>
              <w:t>0000元；包4：95</w:t>
            </w:r>
            <w:r>
              <w:rPr>
                <w:rFonts w:hint="eastAsia"/>
                <w:color w:val="auto"/>
                <w:szCs w:val="21"/>
                <w:highlight w:val="none"/>
                <w:lang w:val="en-US" w:eastAsia="zh-CN"/>
              </w:rPr>
              <w:t>0</w:t>
            </w:r>
            <w:r>
              <w:rPr>
                <w:rFonts w:hint="eastAsia"/>
                <w:color w:val="auto"/>
                <w:szCs w:val="21"/>
                <w:highlight w:val="none"/>
              </w:rPr>
              <w:t>000元；包5：1</w:t>
            </w:r>
            <w:r>
              <w:rPr>
                <w:rFonts w:hint="eastAsia"/>
                <w:color w:val="auto"/>
                <w:szCs w:val="21"/>
                <w:highlight w:val="none"/>
                <w:lang w:val="en-US" w:eastAsia="zh-CN"/>
              </w:rPr>
              <w:t>65</w:t>
            </w:r>
            <w:r>
              <w:rPr>
                <w:rFonts w:hint="eastAsia"/>
                <w:color w:val="auto"/>
                <w:szCs w:val="21"/>
                <w:highlight w:val="none"/>
              </w:rPr>
              <w:t>0000元；包6：17</w:t>
            </w:r>
            <w:r>
              <w:rPr>
                <w:rFonts w:hint="eastAsia"/>
                <w:color w:val="auto"/>
                <w:szCs w:val="21"/>
                <w:highlight w:val="none"/>
                <w:lang w:val="en-US" w:eastAsia="zh-CN"/>
              </w:rPr>
              <w:t>3</w:t>
            </w:r>
            <w:r>
              <w:rPr>
                <w:rFonts w:hint="eastAsia"/>
                <w:color w:val="auto"/>
                <w:szCs w:val="21"/>
                <w:highlight w:val="none"/>
              </w:rPr>
              <w:t>0000元；</w:t>
            </w:r>
          </w:p>
        </w:tc>
      </w:tr>
      <w:tr w14:paraId="573A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49AAEED3">
            <w:pPr>
              <w:spacing w:line="400" w:lineRule="exact"/>
              <w:ind w:left="38" w:leftChars="18"/>
              <w:jc w:val="center"/>
              <w:rPr>
                <w:color w:val="auto"/>
                <w:szCs w:val="21"/>
                <w:highlight w:val="none"/>
              </w:rPr>
            </w:pPr>
            <w:r>
              <w:rPr>
                <w:rFonts w:hint="eastAsia"/>
                <w:color w:val="auto"/>
                <w:szCs w:val="21"/>
                <w:highlight w:val="none"/>
              </w:rPr>
              <w:t>1.2.6</w:t>
            </w:r>
          </w:p>
        </w:tc>
        <w:tc>
          <w:tcPr>
            <w:tcW w:w="1791" w:type="dxa"/>
            <w:vAlign w:val="center"/>
          </w:tcPr>
          <w:p w14:paraId="76C63207">
            <w:pPr>
              <w:spacing w:line="400" w:lineRule="exact"/>
              <w:ind w:left="38" w:leftChars="18"/>
              <w:jc w:val="center"/>
              <w:rPr>
                <w:color w:val="auto"/>
                <w:szCs w:val="21"/>
                <w:highlight w:val="none"/>
              </w:rPr>
            </w:pPr>
            <w:r>
              <w:rPr>
                <w:rFonts w:hint="eastAsia"/>
                <w:color w:val="auto"/>
                <w:szCs w:val="21"/>
                <w:highlight w:val="none"/>
              </w:rPr>
              <w:t>售后（维护）服务期限</w:t>
            </w:r>
          </w:p>
        </w:tc>
        <w:tc>
          <w:tcPr>
            <w:tcW w:w="6655" w:type="dxa"/>
            <w:vAlign w:val="center"/>
          </w:tcPr>
          <w:p w14:paraId="3C3EF8DE">
            <w:pPr>
              <w:spacing w:line="400" w:lineRule="exact"/>
              <w:rPr>
                <w:color w:val="auto"/>
                <w:szCs w:val="21"/>
                <w:highlight w:val="none"/>
              </w:rPr>
            </w:pPr>
            <w:r>
              <w:rPr>
                <w:rFonts w:hint="eastAsia"/>
                <w:b/>
                <w:color w:val="auto"/>
                <w:szCs w:val="21"/>
                <w:highlight w:val="none"/>
              </w:rPr>
              <w:t>※详见第六章“</w:t>
            </w:r>
            <w:r>
              <w:rPr>
                <w:rFonts w:hint="eastAsia"/>
                <w:b/>
                <w:color w:val="auto"/>
                <w:szCs w:val="21"/>
                <w:highlight w:val="none"/>
                <w:lang w:eastAsia="zh-CN"/>
              </w:rPr>
              <w:t>采购需求</w:t>
            </w:r>
            <w:r>
              <w:rPr>
                <w:rFonts w:hint="eastAsia"/>
                <w:b/>
                <w:color w:val="auto"/>
                <w:szCs w:val="21"/>
                <w:highlight w:val="none"/>
              </w:rPr>
              <w:t>”</w:t>
            </w:r>
          </w:p>
        </w:tc>
      </w:tr>
      <w:tr w14:paraId="566C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0C53E54E">
            <w:pPr>
              <w:spacing w:line="400" w:lineRule="exact"/>
              <w:ind w:left="38" w:leftChars="18"/>
              <w:jc w:val="center"/>
              <w:rPr>
                <w:color w:val="auto"/>
                <w:szCs w:val="21"/>
                <w:highlight w:val="none"/>
              </w:rPr>
            </w:pPr>
            <w:r>
              <w:rPr>
                <w:rFonts w:hint="eastAsia"/>
                <w:color w:val="auto"/>
                <w:szCs w:val="21"/>
                <w:highlight w:val="none"/>
              </w:rPr>
              <w:t>1.2.7</w:t>
            </w:r>
          </w:p>
        </w:tc>
        <w:tc>
          <w:tcPr>
            <w:tcW w:w="1791" w:type="dxa"/>
            <w:vAlign w:val="center"/>
          </w:tcPr>
          <w:p w14:paraId="0BE125FE">
            <w:pPr>
              <w:spacing w:line="400" w:lineRule="exact"/>
              <w:ind w:left="38" w:leftChars="18"/>
              <w:jc w:val="center"/>
              <w:rPr>
                <w:color w:val="auto"/>
                <w:szCs w:val="21"/>
                <w:highlight w:val="none"/>
              </w:rPr>
            </w:pPr>
            <w:r>
              <w:rPr>
                <w:rFonts w:hint="eastAsia"/>
                <w:color w:val="auto"/>
                <w:szCs w:val="21"/>
                <w:highlight w:val="none"/>
              </w:rPr>
              <w:t>服务地点</w:t>
            </w:r>
          </w:p>
        </w:tc>
        <w:tc>
          <w:tcPr>
            <w:tcW w:w="6655" w:type="dxa"/>
            <w:vAlign w:val="center"/>
          </w:tcPr>
          <w:p w14:paraId="4D99224E">
            <w:pPr>
              <w:spacing w:line="400" w:lineRule="exact"/>
              <w:rPr>
                <w:color w:val="auto"/>
                <w:szCs w:val="21"/>
                <w:highlight w:val="none"/>
              </w:rPr>
            </w:pPr>
            <w:r>
              <w:rPr>
                <w:rFonts w:hint="eastAsia"/>
                <w:b/>
                <w:color w:val="auto"/>
                <w:szCs w:val="21"/>
                <w:highlight w:val="none"/>
              </w:rPr>
              <w:t>※</w:t>
            </w:r>
            <w:r>
              <w:rPr>
                <w:rFonts w:hint="eastAsia"/>
                <w:color w:val="auto"/>
                <w:spacing w:val="2"/>
                <w:kern w:val="0"/>
                <w:szCs w:val="21"/>
                <w:highlight w:val="none"/>
              </w:rPr>
              <w:t>采购人指定地点</w:t>
            </w:r>
          </w:p>
        </w:tc>
      </w:tr>
      <w:tr w14:paraId="7341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470B81E8">
            <w:pPr>
              <w:spacing w:line="400" w:lineRule="exact"/>
              <w:ind w:left="38" w:leftChars="18"/>
              <w:jc w:val="center"/>
              <w:rPr>
                <w:color w:val="auto"/>
                <w:szCs w:val="21"/>
                <w:highlight w:val="none"/>
              </w:rPr>
            </w:pPr>
            <w:r>
              <w:rPr>
                <w:rFonts w:hint="eastAsia"/>
                <w:color w:val="auto"/>
                <w:szCs w:val="21"/>
                <w:highlight w:val="none"/>
              </w:rPr>
              <w:t>1.2.8</w:t>
            </w:r>
          </w:p>
        </w:tc>
        <w:tc>
          <w:tcPr>
            <w:tcW w:w="1791" w:type="dxa"/>
            <w:vAlign w:val="center"/>
          </w:tcPr>
          <w:p w14:paraId="3EA75387">
            <w:pPr>
              <w:spacing w:line="400" w:lineRule="exact"/>
              <w:ind w:left="38" w:leftChars="18"/>
              <w:jc w:val="center"/>
              <w:rPr>
                <w:color w:val="auto"/>
                <w:szCs w:val="21"/>
                <w:highlight w:val="none"/>
              </w:rPr>
            </w:pPr>
            <w:r>
              <w:rPr>
                <w:rFonts w:hint="eastAsia"/>
                <w:color w:val="auto"/>
                <w:szCs w:val="21"/>
                <w:highlight w:val="none"/>
              </w:rPr>
              <w:t>质量标准</w:t>
            </w:r>
          </w:p>
        </w:tc>
        <w:tc>
          <w:tcPr>
            <w:tcW w:w="6655" w:type="dxa"/>
            <w:vAlign w:val="center"/>
          </w:tcPr>
          <w:p w14:paraId="3F816340">
            <w:pPr>
              <w:spacing w:line="400" w:lineRule="exact"/>
              <w:rPr>
                <w:color w:val="auto"/>
                <w:szCs w:val="21"/>
                <w:highlight w:val="none"/>
              </w:rPr>
            </w:pPr>
            <w:r>
              <w:rPr>
                <w:rFonts w:hint="eastAsia"/>
                <w:b/>
                <w:color w:val="auto"/>
                <w:szCs w:val="21"/>
                <w:highlight w:val="none"/>
              </w:rPr>
              <w:t>※</w:t>
            </w:r>
            <w:r>
              <w:rPr>
                <w:rFonts w:hint="eastAsia"/>
                <w:color w:val="auto"/>
                <w:spacing w:val="2"/>
                <w:kern w:val="0"/>
                <w:szCs w:val="21"/>
                <w:highlight w:val="none"/>
              </w:rPr>
              <w:t>满足采购人需求</w:t>
            </w:r>
          </w:p>
        </w:tc>
      </w:tr>
      <w:tr w14:paraId="630A7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7586D46C">
            <w:pPr>
              <w:spacing w:line="400" w:lineRule="exact"/>
              <w:ind w:left="38" w:leftChars="18"/>
              <w:jc w:val="center"/>
              <w:rPr>
                <w:color w:val="auto"/>
                <w:szCs w:val="21"/>
                <w:highlight w:val="none"/>
              </w:rPr>
            </w:pPr>
            <w:r>
              <w:rPr>
                <w:rFonts w:hint="eastAsia"/>
                <w:color w:val="auto"/>
                <w:szCs w:val="21"/>
                <w:highlight w:val="none"/>
              </w:rPr>
              <w:t>1.2.9</w:t>
            </w:r>
          </w:p>
        </w:tc>
        <w:tc>
          <w:tcPr>
            <w:tcW w:w="1791" w:type="dxa"/>
            <w:vAlign w:val="center"/>
          </w:tcPr>
          <w:p w14:paraId="6DEA90E8">
            <w:pPr>
              <w:spacing w:line="400" w:lineRule="exact"/>
              <w:ind w:left="38" w:leftChars="18"/>
              <w:jc w:val="center"/>
              <w:rPr>
                <w:color w:val="auto"/>
                <w:szCs w:val="21"/>
                <w:highlight w:val="none"/>
              </w:rPr>
            </w:pPr>
            <w:r>
              <w:rPr>
                <w:rFonts w:hint="eastAsia"/>
                <w:color w:val="auto"/>
                <w:szCs w:val="21"/>
                <w:highlight w:val="none"/>
              </w:rPr>
              <w:t>投标人资格要求</w:t>
            </w:r>
          </w:p>
        </w:tc>
        <w:tc>
          <w:tcPr>
            <w:tcW w:w="6655" w:type="dxa"/>
            <w:vAlign w:val="center"/>
          </w:tcPr>
          <w:p w14:paraId="6B144B20">
            <w:pPr>
              <w:spacing w:line="360" w:lineRule="auto"/>
              <w:rPr>
                <w:color w:val="auto"/>
                <w:highlight w:val="none"/>
              </w:rPr>
            </w:pPr>
            <w:r>
              <w:rPr>
                <w:rFonts w:hint="eastAsia"/>
                <w:b/>
                <w:bCs/>
                <w:color w:val="auto"/>
                <w:highlight w:val="none"/>
              </w:rPr>
              <w:t>※</w:t>
            </w:r>
            <w:r>
              <w:rPr>
                <w:rFonts w:hint="eastAsia"/>
                <w:color w:val="auto"/>
                <w:highlight w:val="none"/>
              </w:rPr>
              <w:t xml:space="preserve"> 1. 符合《中华人民共和国政府采购法》第二十二条及《中华人民共和国政府采购法实施条例》第十七条条件，并提供下列材料</w:t>
            </w:r>
          </w:p>
          <w:p w14:paraId="19ED849A">
            <w:pPr>
              <w:spacing w:line="400" w:lineRule="exact"/>
              <w:rPr>
                <w:color w:val="auto"/>
                <w:highlight w:val="none"/>
              </w:rPr>
            </w:pPr>
            <w:r>
              <w:rPr>
                <w:rFonts w:hint="eastAsia"/>
                <w:color w:val="auto"/>
                <w:highlight w:val="none"/>
              </w:rPr>
              <w:t>1.1法人或其他组织的营业执照等证明文件、中国公民自然人的身份证。</w:t>
            </w:r>
          </w:p>
          <w:p w14:paraId="7FCA8BA7">
            <w:pPr>
              <w:spacing w:line="400" w:lineRule="exact"/>
              <w:rPr>
                <w:color w:val="auto"/>
                <w:highlight w:val="none"/>
              </w:rPr>
            </w:pPr>
            <w:r>
              <w:rPr>
                <w:rFonts w:hint="eastAsia"/>
                <w:color w:val="auto"/>
                <w:highlight w:val="none"/>
              </w:rPr>
              <w:t>1.2 投标人是企业法人的，应提供</w:t>
            </w:r>
            <w:r>
              <w:rPr>
                <w:rFonts w:hint="eastAsia"/>
                <w:color w:val="auto"/>
                <w:highlight w:val="none"/>
                <w:u w:val="single"/>
              </w:rPr>
              <w:t>2023</w:t>
            </w:r>
            <w:r>
              <w:rPr>
                <w:rFonts w:hint="eastAsia"/>
                <w:color w:val="auto"/>
                <w:highlight w:val="none"/>
              </w:rPr>
              <w:t>年度经审计的财务报告，包括“四表一注或三表一注”，即资产负债表、利润表、现金流量表、所有者权益变动表（所有者权益变动表如无，可不提供）及其附注或基本开户银行出具的资信证明。部分其他组织和自然人，没有经审计的财务报告，可以提供银行出具的资信证明。投标人为事业单位的，至少应提供近一年的资产负债表。</w:t>
            </w:r>
          </w:p>
          <w:p w14:paraId="6A403620">
            <w:pPr>
              <w:spacing w:line="400" w:lineRule="exact"/>
              <w:rPr>
                <w:color w:val="auto"/>
                <w:highlight w:val="none"/>
              </w:rPr>
            </w:pPr>
            <w:r>
              <w:rPr>
                <w:rFonts w:hint="eastAsia"/>
                <w:color w:val="auto"/>
                <w:highlight w:val="none"/>
              </w:rPr>
              <w:t xml:space="preserve">1.3 </w:t>
            </w:r>
            <w:r>
              <w:rPr>
                <w:color w:val="auto"/>
                <w:highlight w:val="none"/>
              </w:rPr>
              <w:t>具有履行合同所必需的设备和专业技术能力</w:t>
            </w:r>
            <w:r>
              <w:rPr>
                <w:rFonts w:hint="eastAsia"/>
                <w:color w:val="auto"/>
                <w:highlight w:val="none"/>
              </w:rPr>
              <w:t>（提供书面声明函）。</w:t>
            </w:r>
          </w:p>
          <w:p w14:paraId="7A793FE5">
            <w:pPr>
              <w:spacing w:line="400" w:lineRule="exact"/>
              <w:rPr>
                <w:color w:val="auto"/>
                <w:highlight w:val="none"/>
              </w:rPr>
            </w:pPr>
            <w:r>
              <w:rPr>
                <w:rFonts w:hint="eastAsia"/>
                <w:color w:val="auto"/>
                <w:highlight w:val="none"/>
              </w:rPr>
              <w:t>1.4 投标人缴纳税收证明材料：税务登记证或三证合一或五证合一的营业执照和2024年6月以来任意1月缴纳的相关税收凭据（主管行政部门或银行出具）。其他组织和自然人也需要提供缴纳税收的凭证（新成立企业从成立之日起计算，依法免税的投标人，应提供相应行政部门出具的证明文件，证明其依法免税）。</w:t>
            </w:r>
          </w:p>
          <w:p w14:paraId="230E16C6">
            <w:pPr>
              <w:spacing w:line="400" w:lineRule="exact"/>
              <w:rPr>
                <w:color w:val="auto"/>
                <w:highlight w:val="none"/>
              </w:rPr>
            </w:pPr>
            <w:r>
              <w:rPr>
                <w:rFonts w:hint="eastAsia"/>
                <w:color w:val="auto"/>
                <w:highlight w:val="none"/>
              </w:rPr>
              <w:t>1.5 投标人缴纳社会保障资金证明材料：2024年6月以来任意1月缴纳社会保险凭据（专用收据或社会保险缴纳清单）。其他组织和自然人也需要提供缴纳社会保险的凭证（新成立企业从成立之日起计算，依法不需要缴纳社会保障资金的投标人，应提供相应行政部门出具的证明文件，证明其依法不需要缴纳社会保障资金）。</w:t>
            </w:r>
          </w:p>
          <w:p w14:paraId="3B1FC6AD">
            <w:pPr>
              <w:spacing w:line="400" w:lineRule="exact"/>
              <w:rPr>
                <w:color w:val="auto"/>
                <w:highlight w:val="none"/>
              </w:rPr>
            </w:pPr>
            <w:r>
              <w:rPr>
                <w:rFonts w:hint="eastAsia"/>
                <w:color w:val="auto"/>
                <w:highlight w:val="none"/>
              </w:rPr>
              <w:t>1.6 投标人参与采购活动前三年内在经营活动中没有重大违法记录的书面声明函。</w:t>
            </w:r>
          </w:p>
          <w:p w14:paraId="45FA67B9">
            <w:pPr>
              <w:pStyle w:val="34"/>
              <w:widowControl/>
              <w:spacing w:before="60" w:beforeAutospacing="0" w:after="60" w:afterAutospacing="0" w:line="360" w:lineRule="auto"/>
              <w:rPr>
                <w:color w:val="auto"/>
                <w:kern w:val="2"/>
                <w:sz w:val="21"/>
                <w:szCs w:val="21"/>
                <w:highlight w:val="none"/>
              </w:rPr>
            </w:pPr>
            <w:r>
              <w:rPr>
                <w:rFonts w:hint="eastAsia"/>
                <w:b/>
                <w:bCs/>
                <w:color w:val="auto"/>
                <w:kern w:val="2"/>
                <w:sz w:val="21"/>
                <w:szCs w:val="21"/>
                <w:highlight w:val="none"/>
              </w:rPr>
              <w:t>※</w:t>
            </w:r>
            <w:r>
              <w:rPr>
                <w:rFonts w:hint="eastAsia"/>
                <w:color w:val="auto"/>
                <w:kern w:val="2"/>
                <w:sz w:val="21"/>
                <w:szCs w:val="21"/>
                <w:highlight w:val="none"/>
              </w:rPr>
              <w:t xml:space="preserve">2. 落实政府采购政策满足的资格要求：无 </w:t>
            </w:r>
          </w:p>
          <w:p w14:paraId="76DFF4A8">
            <w:pPr>
              <w:spacing w:line="360" w:lineRule="auto"/>
              <w:rPr>
                <w:color w:val="auto"/>
                <w:highlight w:val="none"/>
              </w:rPr>
            </w:pPr>
            <w:r>
              <w:rPr>
                <w:rFonts w:hint="eastAsia"/>
                <w:b/>
                <w:bCs/>
                <w:color w:val="auto"/>
                <w:szCs w:val="21"/>
                <w:highlight w:val="none"/>
              </w:rPr>
              <w:t>※</w:t>
            </w:r>
            <w:r>
              <w:rPr>
                <w:rFonts w:hint="eastAsia"/>
                <w:color w:val="auto"/>
                <w:highlight w:val="none"/>
              </w:rPr>
              <w:t>3.根据《中华人民共和国政府采购法》第二十二条第二款和项目特点规定的其他资质条件：</w:t>
            </w:r>
          </w:p>
          <w:p w14:paraId="7DB0EEDA">
            <w:pPr>
              <w:spacing w:line="360" w:lineRule="auto"/>
              <w:rPr>
                <w:rFonts w:eastAsia="楷体_GB2312"/>
                <w:color w:val="auto"/>
                <w:highlight w:val="none"/>
              </w:rPr>
            </w:pPr>
            <w:r>
              <w:rPr>
                <w:rFonts w:hint="eastAsia"/>
                <w:color w:val="auto"/>
                <w:highlight w:val="none"/>
              </w:rPr>
              <w:t xml:space="preserve">3.1 </w:t>
            </w:r>
            <w:r>
              <w:rPr>
                <w:rFonts w:hint="eastAsia"/>
                <w:color w:val="auto"/>
                <w:szCs w:val="21"/>
                <w:highlight w:val="none"/>
              </w:rPr>
              <w:t>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投标截止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tc>
      </w:tr>
      <w:tr w14:paraId="508D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220CA04D">
            <w:pPr>
              <w:spacing w:line="400" w:lineRule="exact"/>
              <w:ind w:left="38" w:leftChars="18"/>
              <w:jc w:val="center"/>
              <w:rPr>
                <w:color w:val="auto"/>
                <w:szCs w:val="21"/>
                <w:highlight w:val="none"/>
              </w:rPr>
            </w:pPr>
            <w:r>
              <w:rPr>
                <w:rFonts w:hint="eastAsia"/>
                <w:color w:val="auto"/>
                <w:szCs w:val="21"/>
                <w:highlight w:val="none"/>
              </w:rPr>
              <w:t>1.2.10</w:t>
            </w:r>
          </w:p>
        </w:tc>
        <w:tc>
          <w:tcPr>
            <w:tcW w:w="1791" w:type="dxa"/>
            <w:vAlign w:val="center"/>
          </w:tcPr>
          <w:p w14:paraId="2CB63518">
            <w:pPr>
              <w:spacing w:line="400" w:lineRule="exact"/>
              <w:ind w:left="38" w:leftChars="18"/>
              <w:jc w:val="center"/>
              <w:rPr>
                <w:color w:val="auto"/>
                <w:szCs w:val="21"/>
                <w:highlight w:val="none"/>
              </w:rPr>
            </w:pPr>
            <w:r>
              <w:rPr>
                <w:rFonts w:hint="eastAsia"/>
                <w:color w:val="auto"/>
                <w:szCs w:val="21"/>
                <w:highlight w:val="none"/>
              </w:rPr>
              <w:t>是否接受联合体</w:t>
            </w:r>
          </w:p>
        </w:tc>
        <w:tc>
          <w:tcPr>
            <w:tcW w:w="6655" w:type="dxa"/>
            <w:vAlign w:val="center"/>
          </w:tcPr>
          <w:p w14:paraId="5A82A51B">
            <w:pPr>
              <w:tabs>
                <w:tab w:val="left" w:pos="720"/>
                <w:tab w:val="left" w:pos="1904"/>
              </w:tabs>
              <w:spacing w:line="400" w:lineRule="exact"/>
              <w:rPr>
                <w:color w:val="auto"/>
                <w:szCs w:val="21"/>
                <w:highlight w:val="none"/>
              </w:rPr>
            </w:pPr>
            <w:r>
              <w:rPr>
                <w:rFonts w:hint="eastAsia"/>
                <w:color w:val="auto"/>
                <w:szCs w:val="21"/>
                <w:highlight w:val="none"/>
              </w:rPr>
              <w:t>□接受</w:t>
            </w:r>
          </w:p>
          <w:p w14:paraId="46F79302">
            <w:pPr>
              <w:tabs>
                <w:tab w:val="left" w:pos="630"/>
              </w:tabs>
              <w:spacing w:line="400" w:lineRule="exact"/>
              <w:ind w:left="38" w:leftChars="18"/>
              <w:rPr>
                <w:color w:val="auto"/>
                <w:highlight w:val="none"/>
              </w:rPr>
            </w:pPr>
            <w:r>
              <w:rPr>
                <w:rFonts w:ascii="Segoe UI Symbol" w:hAnsi="Segoe UI Symbol" w:cs="Segoe UI Symbol"/>
                <w:color w:val="auto"/>
                <w:szCs w:val="21"/>
                <w:highlight w:val="none"/>
              </w:rPr>
              <w:t>☑</w:t>
            </w:r>
            <w:r>
              <w:rPr>
                <w:rFonts w:hint="eastAsia"/>
                <w:color w:val="auto"/>
                <w:szCs w:val="21"/>
                <w:highlight w:val="none"/>
              </w:rPr>
              <w:t>不接受</w:t>
            </w:r>
          </w:p>
        </w:tc>
      </w:tr>
      <w:tr w14:paraId="03DFE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1F50BA8A">
            <w:pPr>
              <w:spacing w:line="400" w:lineRule="exact"/>
              <w:ind w:left="38" w:leftChars="18"/>
              <w:jc w:val="center"/>
              <w:rPr>
                <w:color w:val="auto"/>
                <w:szCs w:val="21"/>
                <w:highlight w:val="none"/>
              </w:rPr>
            </w:pPr>
            <w:r>
              <w:rPr>
                <w:rFonts w:hint="eastAsia"/>
                <w:color w:val="auto"/>
                <w:szCs w:val="21"/>
                <w:highlight w:val="none"/>
              </w:rPr>
              <w:t>1.4.1</w:t>
            </w:r>
          </w:p>
        </w:tc>
        <w:tc>
          <w:tcPr>
            <w:tcW w:w="1791" w:type="dxa"/>
            <w:vAlign w:val="center"/>
          </w:tcPr>
          <w:p w14:paraId="6E52F3A4">
            <w:pPr>
              <w:spacing w:line="400" w:lineRule="exact"/>
              <w:ind w:left="38" w:leftChars="18"/>
              <w:jc w:val="center"/>
              <w:rPr>
                <w:color w:val="auto"/>
                <w:szCs w:val="21"/>
                <w:highlight w:val="none"/>
              </w:rPr>
            </w:pPr>
            <w:r>
              <w:rPr>
                <w:rFonts w:hint="eastAsia"/>
                <w:color w:val="auto"/>
                <w:szCs w:val="21"/>
                <w:highlight w:val="none"/>
              </w:rPr>
              <w:t>现场考察</w:t>
            </w:r>
          </w:p>
        </w:tc>
        <w:tc>
          <w:tcPr>
            <w:tcW w:w="6655" w:type="dxa"/>
            <w:vAlign w:val="center"/>
          </w:tcPr>
          <w:p w14:paraId="3F060D98">
            <w:pPr>
              <w:tabs>
                <w:tab w:val="left" w:pos="720"/>
                <w:tab w:val="left" w:pos="1904"/>
              </w:tabs>
              <w:spacing w:line="400" w:lineRule="exact"/>
              <w:rPr>
                <w:color w:val="auto"/>
                <w:szCs w:val="21"/>
                <w:highlight w:val="none"/>
              </w:rPr>
            </w:pPr>
            <w:r>
              <w:rPr>
                <w:rFonts w:ascii="Segoe UI Symbol" w:hAnsi="Segoe UI Symbol" w:cs="Segoe UI Symbol"/>
                <w:color w:val="auto"/>
                <w:szCs w:val="21"/>
                <w:highlight w:val="none"/>
              </w:rPr>
              <w:t>☑</w:t>
            </w:r>
            <w:r>
              <w:rPr>
                <w:rFonts w:hint="eastAsia"/>
                <w:color w:val="auto"/>
                <w:szCs w:val="21"/>
                <w:highlight w:val="none"/>
              </w:rPr>
              <w:t>不组织</w:t>
            </w:r>
          </w:p>
          <w:p w14:paraId="3F2FEAC9">
            <w:pPr>
              <w:tabs>
                <w:tab w:val="left" w:pos="720"/>
                <w:tab w:val="left" w:pos="1904"/>
              </w:tabs>
              <w:spacing w:line="400" w:lineRule="exact"/>
              <w:rPr>
                <w:color w:val="auto"/>
                <w:szCs w:val="21"/>
                <w:highlight w:val="none"/>
              </w:rPr>
            </w:pPr>
            <w:r>
              <w:rPr>
                <w:rFonts w:hint="eastAsia"/>
                <w:color w:val="auto"/>
                <w:szCs w:val="21"/>
                <w:highlight w:val="none"/>
              </w:rPr>
              <w:t>□组织，考察时间：</w:t>
            </w:r>
          </w:p>
          <w:p w14:paraId="1332461C">
            <w:pPr>
              <w:tabs>
                <w:tab w:val="left" w:pos="720"/>
                <w:tab w:val="left" w:pos="1904"/>
              </w:tabs>
              <w:spacing w:line="400" w:lineRule="exact"/>
              <w:ind w:firstLine="840" w:firstLineChars="400"/>
              <w:rPr>
                <w:color w:val="auto"/>
                <w:szCs w:val="21"/>
                <w:highlight w:val="none"/>
              </w:rPr>
            </w:pPr>
            <w:r>
              <w:rPr>
                <w:rFonts w:hint="eastAsia"/>
                <w:color w:val="auto"/>
                <w:szCs w:val="21"/>
                <w:highlight w:val="none"/>
              </w:rPr>
              <w:t>集中考察地点：</w:t>
            </w:r>
          </w:p>
        </w:tc>
      </w:tr>
      <w:tr w14:paraId="6602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7470EA58">
            <w:pPr>
              <w:spacing w:line="400" w:lineRule="exact"/>
              <w:ind w:left="38" w:leftChars="18"/>
              <w:jc w:val="center"/>
              <w:rPr>
                <w:color w:val="auto"/>
                <w:szCs w:val="21"/>
                <w:highlight w:val="none"/>
              </w:rPr>
            </w:pPr>
            <w:r>
              <w:rPr>
                <w:rFonts w:hint="eastAsia"/>
                <w:color w:val="auto"/>
                <w:szCs w:val="21"/>
                <w:highlight w:val="none"/>
              </w:rPr>
              <w:t>1.4.5</w:t>
            </w:r>
          </w:p>
        </w:tc>
        <w:tc>
          <w:tcPr>
            <w:tcW w:w="1791" w:type="dxa"/>
            <w:vAlign w:val="center"/>
          </w:tcPr>
          <w:p w14:paraId="5476F3BC">
            <w:pPr>
              <w:spacing w:line="400" w:lineRule="exact"/>
              <w:ind w:left="38" w:leftChars="18"/>
              <w:jc w:val="center"/>
              <w:rPr>
                <w:color w:val="auto"/>
                <w:szCs w:val="21"/>
                <w:highlight w:val="none"/>
              </w:rPr>
            </w:pPr>
            <w:r>
              <w:rPr>
                <w:rFonts w:hint="eastAsia"/>
                <w:color w:val="auto"/>
                <w:szCs w:val="21"/>
                <w:highlight w:val="none"/>
              </w:rPr>
              <w:t>答 疑 会</w:t>
            </w:r>
          </w:p>
        </w:tc>
        <w:tc>
          <w:tcPr>
            <w:tcW w:w="6655" w:type="dxa"/>
            <w:vAlign w:val="center"/>
          </w:tcPr>
          <w:p w14:paraId="230A319D">
            <w:pPr>
              <w:tabs>
                <w:tab w:val="left" w:pos="720"/>
                <w:tab w:val="left" w:pos="1904"/>
              </w:tabs>
              <w:spacing w:line="400" w:lineRule="exact"/>
              <w:rPr>
                <w:color w:val="auto"/>
                <w:szCs w:val="21"/>
                <w:highlight w:val="none"/>
              </w:rPr>
            </w:pPr>
            <w:r>
              <w:rPr>
                <w:rFonts w:ascii="Segoe UI Symbol" w:hAnsi="Segoe UI Symbol" w:cs="Segoe UI Symbol"/>
                <w:color w:val="auto"/>
                <w:szCs w:val="21"/>
                <w:highlight w:val="none"/>
              </w:rPr>
              <w:t>☑</w:t>
            </w:r>
            <w:r>
              <w:rPr>
                <w:rFonts w:hint="eastAsia"/>
                <w:color w:val="auto"/>
                <w:szCs w:val="21"/>
                <w:highlight w:val="none"/>
              </w:rPr>
              <w:t>不召开</w:t>
            </w:r>
          </w:p>
          <w:p w14:paraId="3E177B8E">
            <w:pPr>
              <w:tabs>
                <w:tab w:val="left" w:pos="720"/>
                <w:tab w:val="left" w:pos="1904"/>
              </w:tabs>
              <w:spacing w:line="400" w:lineRule="exact"/>
              <w:rPr>
                <w:color w:val="auto"/>
                <w:szCs w:val="21"/>
                <w:highlight w:val="none"/>
              </w:rPr>
            </w:pPr>
            <w:r>
              <w:rPr>
                <w:rFonts w:hint="eastAsia"/>
                <w:color w:val="auto"/>
                <w:szCs w:val="21"/>
                <w:highlight w:val="none"/>
              </w:rPr>
              <w:t>□召开，召开时间：</w:t>
            </w:r>
          </w:p>
          <w:p w14:paraId="1042D263">
            <w:pPr>
              <w:tabs>
                <w:tab w:val="left" w:pos="720"/>
                <w:tab w:val="left" w:pos="1904"/>
              </w:tabs>
              <w:spacing w:line="400" w:lineRule="exact"/>
              <w:ind w:firstLine="840" w:firstLineChars="400"/>
              <w:rPr>
                <w:color w:val="auto"/>
                <w:szCs w:val="21"/>
                <w:highlight w:val="none"/>
              </w:rPr>
            </w:pPr>
            <w:r>
              <w:rPr>
                <w:rFonts w:hint="eastAsia"/>
                <w:color w:val="auto"/>
                <w:szCs w:val="21"/>
                <w:highlight w:val="none"/>
              </w:rPr>
              <w:t>召开地点：</w:t>
            </w:r>
          </w:p>
        </w:tc>
      </w:tr>
      <w:tr w14:paraId="241B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09202C1E">
            <w:pPr>
              <w:spacing w:line="400" w:lineRule="exact"/>
              <w:ind w:left="38" w:leftChars="18"/>
              <w:jc w:val="center"/>
              <w:rPr>
                <w:color w:val="auto"/>
                <w:szCs w:val="21"/>
                <w:highlight w:val="none"/>
              </w:rPr>
            </w:pPr>
            <w:r>
              <w:rPr>
                <w:rFonts w:hint="eastAsia"/>
                <w:color w:val="auto"/>
                <w:szCs w:val="21"/>
                <w:highlight w:val="none"/>
              </w:rPr>
              <w:t>1.5.1</w:t>
            </w:r>
          </w:p>
        </w:tc>
        <w:tc>
          <w:tcPr>
            <w:tcW w:w="1791" w:type="dxa"/>
            <w:vAlign w:val="center"/>
          </w:tcPr>
          <w:p w14:paraId="4A8DFDCB">
            <w:pPr>
              <w:spacing w:line="400" w:lineRule="exact"/>
              <w:ind w:left="38" w:leftChars="18"/>
              <w:jc w:val="center"/>
              <w:rPr>
                <w:color w:val="auto"/>
                <w:szCs w:val="21"/>
                <w:highlight w:val="none"/>
              </w:rPr>
            </w:pPr>
            <w:r>
              <w:rPr>
                <w:rFonts w:hint="eastAsia"/>
                <w:color w:val="auto"/>
                <w:szCs w:val="21"/>
                <w:highlight w:val="none"/>
              </w:rPr>
              <w:t>分包</w:t>
            </w:r>
          </w:p>
        </w:tc>
        <w:tc>
          <w:tcPr>
            <w:tcW w:w="6655" w:type="dxa"/>
            <w:vAlign w:val="center"/>
          </w:tcPr>
          <w:p w14:paraId="7D6B475F">
            <w:pPr>
              <w:tabs>
                <w:tab w:val="left" w:pos="720"/>
                <w:tab w:val="left" w:pos="1904"/>
              </w:tabs>
              <w:spacing w:line="400" w:lineRule="exact"/>
              <w:rPr>
                <w:color w:val="auto"/>
                <w:szCs w:val="21"/>
                <w:highlight w:val="none"/>
              </w:rPr>
            </w:pPr>
            <w:r>
              <w:rPr>
                <w:rFonts w:ascii="Segoe UI Symbol" w:hAnsi="Segoe UI Symbol" w:cs="Segoe UI Symbol"/>
                <w:color w:val="auto"/>
                <w:szCs w:val="21"/>
                <w:highlight w:val="none"/>
              </w:rPr>
              <w:t>☑</w:t>
            </w:r>
            <w:r>
              <w:rPr>
                <w:rFonts w:hint="eastAsia"/>
                <w:color w:val="auto"/>
                <w:szCs w:val="21"/>
                <w:highlight w:val="none"/>
              </w:rPr>
              <w:t>不允许</w:t>
            </w:r>
          </w:p>
          <w:p w14:paraId="18253494">
            <w:pPr>
              <w:tabs>
                <w:tab w:val="left" w:pos="720"/>
                <w:tab w:val="left" w:pos="1904"/>
              </w:tabs>
              <w:spacing w:line="400" w:lineRule="exact"/>
              <w:rPr>
                <w:color w:val="auto"/>
                <w:szCs w:val="21"/>
                <w:highlight w:val="none"/>
              </w:rPr>
            </w:pPr>
            <w:r>
              <w:rPr>
                <w:rFonts w:hint="eastAsia"/>
                <w:color w:val="auto"/>
                <w:szCs w:val="21"/>
                <w:highlight w:val="none"/>
              </w:rPr>
              <w:t xml:space="preserve">□允许，分包内容要求：     </w:t>
            </w:r>
          </w:p>
          <w:p w14:paraId="41B90161">
            <w:pPr>
              <w:tabs>
                <w:tab w:val="left" w:pos="720"/>
                <w:tab w:val="left" w:pos="1904"/>
              </w:tabs>
              <w:spacing w:line="400" w:lineRule="exact"/>
              <w:ind w:firstLine="840" w:firstLineChars="400"/>
              <w:rPr>
                <w:color w:val="auto"/>
                <w:szCs w:val="21"/>
                <w:highlight w:val="none"/>
              </w:rPr>
            </w:pPr>
            <w:r>
              <w:rPr>
                <w:rFonts w:hint="eastAsia"/>
                <w:color w:val="auto"/>
                <w:szCs w:val="21"/>
                <w:highlight w:val="none"/>
              </w:rPr>
              <w:t>分包金额要求：</w:t>
            </w:r>
          </w:p>
          <w:p w14:paraId="592C4ACB">
            <w:pPr>
              <w:tabs>
                <w:tab w:val="left" w:pos="720"/>
                <w:tab w:val="left" w:pos="1904"/>
              </w:tabs>
              <w:spacing w:line="400" w:lineRule="exact"/>
              <w:ind w:firstLine="840" w:firstLineChars="400"/>
              <w:rPr>
                <w:color w:val="auto"/>
                <w:szCs w:val="21"/>
                <w:highlight w:val="none"/>
              </w:rPr>
            </w:pPr>
            <w:r>
              <w:rPr>
                <w:rFonts w:hint="eastAsia"/>
                <w:color w:val="auto"/>
                <w:szCs w:val="21"/>
                <w:highlight w:val="none"/>
              </w:rPr>
              <w:t>对分包人的资质要求：</w:t>
            </w:r>
          </w:p>
        </w:tc>
      </w:tr>
      <w:tr w14:paraId="00D9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00C96806">
            <w:pPr>
              <w:spacing w:line="400" w:lineRule="exact"/>
              <w:ind w:left="38" w:leftChars="18"/>
              <w:jc w:val="center"/>
              <w:rPr>
                <w:color w:val="auto"/>
                <w:szCs w:val="21"/>
                <w:highlight w:val="none"/>
              </w:rPr>
            </w:pPr>
            <w:r>
              <w:rPr>
                <w:rFonts w:hint="eastAsia"/>
                <w:color w:val="auto"/>
                <w:szCs w:val="21"/>
                <w:highlight w:val="none"/>
              </w:rPr>
              <w:t>1.6.1</w:t>
            </w:r>
          </w:p>
        </w:tc>
        <w:tc>
          <w:tcPr>
            <w:tcW w:w="1791" w:type="dxa"/>
            <w:vAlign w:val="center"/>
          </w:tcPr>
          <w:p w14:paraId="7180F369">
            <w:pPr>
              <w:spacing w:line="400" w:lineRule="exact"/>
              <w:ind w:left="38" w:leftChars="18"/>
              <w:jc w:val="center"/>
              <w:rPr>
                <w:color w:val="auto"/>
                <w:szCs w:val="21"/>
                <w:highlight w:val="none"/>
              </w:rPr>
            </w:pPr>
            <w:r>
              <w:rPr>
                <w:rFonts w:hint="eastAsia"/>
                <w:color w:val="auto"/>
                <w:kern w:val="0"/>
                <w:szCs w:val="21"/>
                <w:highlight w:val="none"/>
              </w:rPr>
              <w:t>实质性偏差</w:t>
            </w:r>
          </w:p>
        </w:tc>
        <w:tc>
          <w:tcPr>
            <w:tcW w:w="6655" w:type="dxa"/>
            <w:vAlign w:val="center"/>
          </w:tcPr>
          <w:p w14:paraId="54714D5C">
            <w:pPr>
              <w:spacing w:line="400" w:lineRule="exact"/>
              <w:ind w:left="38" w:leftChars="18"/>
              <w:rPr>
                <w:color w:val="auto"/>
                <w:szCs w:val="21"/>
                <w:highlight w:val="none"/>
              </w:rPr>
            </w:pPr>
            <w:r>
              <w:rPr>
                <w:rFonts w:ascii="Segoe UI Symbol" w:hAnsi="Segoe UI Symbol" w:cs="Segoe UI Symbol"/>
                <w:color w:val="auto"/>
                <w:szCs w:val="21"/>
                <w:highlight w:val="none"/>
              </w:rPr>
              <w:t>☑</w:t>
            </w:r>
            <w:r>
              <w:rPr>
                <w:rFonts w:hint="eastAsia"/>
                <w:color w:val="auto"/>
                <w:szCs w:val="21"/>
                <w:highlight w:val="none"/>
              </w:rPr>
              <w:t>不允许</w:t>
            </w:r>
          </w:p>
          <w:p w14:paraId="00CA9578">
            <w:pPr>
              <w:spacing w:line="400" w:lineRule="exact"/>
              <w:ind w:left="38" w:leftChars="18"/>
              <w:rPr>
                <w:color w:val="auto"/>
                <w:szCs w:val="21"/>
                <w:highlight w:val="none"/>
              </w:rPr>
            </w:pPr>
            <w:r>
              <w:rPr>
                <w:rFonts w:hint="eastAsia"/>
                <w:color w:val="auto"/>
                <w:szCs w:val="21"/>
                <w:highlight w:val="none"/>
              </w:rPr>
              <w:t>□允许，偏差范围：</w:t>
            </w:r>
          </w:p>
          <w:p w14:paraId="25E527AC">
            <w:pPr>
              <w:spacing w:line="400" w:lineRule="exact"/>
              <w:ind w:firstLine="840" w:firstLineChars="400"/>
              <w:rPr>
                <w:color w:val="auto"/>
                <w:szCs w:val="21"/>
                <w:highlight w:val="none"/>
              </w:rPr>
            </w:pPr>
            <w:r>
              <w:rPr>
                <w:rFonts w:hint="eastAsia"/>
                <w:color w:val="auto"/>
                <w:szCs w:val="21"/>
                <w:highlight w:val="none"/>
              </w:rPr>
              <w:t>偏差幅度：</w:t>
            </w:r>
          </w:p>
        </w:tc>
      </w:tr>
      <w:tr w14:paraId="3389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Merge w:val="restart"/>
            <w:vAlign w:val="center"/>
          </w:tcPr>
          <w:p w14:paraId="027F6B37">
            <w:pPr>
              <w:spacing w:line="400" w:lineRule="exact"/>
              <w:ind w:left="38" w:leftChars="18"/>
              <w:jc w:val="center"/>
              <w:rPr>
                <w:color w:val="auto"/>
                <w:szCs w:val="21"/>
                <w:highlight w:val="none"/>
              </w:rPr>
            </w:pPr>
            <w:r>
              <w:rPr>
                <w:rFonts w:hint="eastAsia"/>
                <w:color w:val="auto"/>
                <w:kern w:val="0"/>
                <w:szCs w:val="21"/>
                <w:highlight w:val="none"/>
              </w:rPr>
              <w:t>2.2.1</w:t>
            </w:r>
          </w:p>
        </w:tc>
        <w:tc>
          <w:tcPr>
            <w:tcW w:w="1791" w:type="dxa"/>
            <w:vMerge w:val="restart"/>
            <w:vAlign w:val="center"/>
          </w:tcPr>
          <w:p w14:paraId="3E53DCC1">
            <w:pPr>
              <w:spacing w:line="400" w:lineRule="exact"/>
              <w:ind w:left="38" w:leftChars="18"/>
              <w:jc w:val="center"/>
              <w:rPr>
                <w:color w:val="auto"/>
                <w:szCs w:val="21"/>
                <w:highlight w:val="none"/>
              </w:rPr>
            </w:pPr>
            <w:r>
              <w:rPr>
                <w:rFonts w:hint="eastAsia"/>
                <w:color w:val="auto"/>
                <w:kern w:val="0"/>
                <w:szCs w:val="21"/>
                <w:highlight w:val="none"/>
              </w:rPr>
              <w:t>投标人要求澄清招标文件</w:t>
            </w:r>
          </w:p>
        </w:tc>
        <w:tc>
          <w:tcPr>
            <w:tcW w:w="6655" w:type="dxa"/>
            <w:vAlign w:val="center"/>
          </w:tcPr>
          <w:p w14:paraId="5078F407">
            <w:pPr>
              <w:spacing w:line="400" w:lineRule="exact"/>
              <w:ind w:left="38" w:leftChars="18"/>
              <w:rPr>
                <w:color w:val="auto"/>
                <w:szCs w:val="21"/>
                <w:highlight w:val="none"/>
              </w:rPr>
            </w:pPr>
            <w:r>
              <w:rPr>
                <w:rFonts w:hint="eastAsia"/>
                <w:color w:val="auto"/>
                <w:highlight w:val="none"/>
              </w:rPr>
              <w:t>时间：应当在收到招标文件之日或者招标文件公告期限届满之日起7个工作日内提出</w:t>
            </w:r>
          </w:p>
        </w:tc>
      </w:tr>
      <w:tr w14:paraId="0D455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Merge w:val="continue"/>
            <w:vAlign w:val="center"/>
          </w:tcPr>
          <w:p w14:paraId="1CCA13F5">
            <w:pPr>
              <w:spacing w:line="400" w:lineRule="exact"/>
              <w:ind w:left="38" w:leftChars="18"/>
              <w:jc w:val="center"/>
              <w:rPr>
                <w:color w:val="auto"/>
                <w:szCs w:val="21"/>
                <w:highlight w:val="none"/>
              </w:rPr>
            </w:pPr>
          </w:p>
        </w:tc>
        <w:tc>
          <w:tcPr>
            <w:tcW w:w="1791" w:type="dxa"/>
            <w:vMerge w:val="continue"/>
            <w:vAlign w:val="center"/>
          </w:tcPr>
          <w:p w14:paraId="6410FA82">
            <w:pPr>
              <w:spacing w:line="400" w:lineRule="exact"/>
              <w:ind w:left="38" w:leftChars="18"/>
              <w:jc w:val="center"/>
              <w:rPr>
                <w:color w:val="auto"/>
                <w:szCs w:val="21"/>
                <w:highlight w:val="none"/>
              </w:rPr>
            </w:pPr>
          </w:p>
        </w:tc>
        <w:tc>
          <w:tcPr>
            <w:tcW w:w="6655" w:type="dxa"/>
            <w:vAlign w:val="center"/>
          </w:tcPr>
          <w:p w14:paraId="488BD465">
            <w:pPr>
              <w:spacing w:line="400" w:lineRule="exact"/>
              <w:ind w:left="38" w:leftChars="18"/>
              <w:rPr>
                <w:color w:val="auto"/>
                <w:szCs w:val="21"/>
                <w:highlight w:val="none"/>
              </w:rPr>
            </w:pPr>
            <w:r>
              <w:rPr>
                <w:rFonts w:hint="eastAsia"/>
                <w:color w:val="auto"/>
                <w:szCs w:val="21"/>
                <w:highlight w:val="none"/>
              </w:rPr>
              <w:t>形式：</w:t>
            </w:r>
            <w:r>
              <w:rPr>
                <w:rFonts w:hint="eastAsia"/>
                <w:color w:val="auto"/>
                <w:highlight w:val="none"/>
              </w:rPr>
              <w:t>在电子招标投标交易平台提出</w:t>
            </w:r>
          </w:p>
        </w:tc>
      </w:tr>
      <w:tr w14:paraId="051F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0A63B370">
            <w:pPr>
              <w:spacing w:line="400" w:lineRule="exact"/>
              <w:ind w:left="38" w:leftChars="18"/>
              <w:jc w:val="center"/>
              <w:rPr>
                <w:color w:val="auto"/>
                <w:szCs w:val="21"/>
                <w:highlight w:val="none"/>
              </w:rPr>
            </w:pPr>
            <w:r>
              <w:rPr>
                <w:rFonts w:hint="eastAsia"/>
                <w:color w:val="auto"/>
                <w:kern w:val="0"/>
                <w:szCs w:val="21"/>
                <w:highlight w:val="none"/>
              </w:rPr>
              <w:t>2.2.2</w:t>
            </w:r>
          </w:p>
        </w:tc>
        <w:tc>
          <w:tcPr>
            <w:tcW w:w="1791" w:type="dxa"/>
            <w:vAlign w:val="center"/>
          </w:tcPr>
          <w:p w14:paraId="328306E9">
            <w:pPr>
              <w:spacing w:line="400" w:lineRule="exact"/>
              <w:ind w:left="38" w:leftChars="18"/>
              <w:jc w:val="center"/>
              <w:rPr>
                <w:color w:val="auto"/>
                <w:szCs w:val="21"/>
                <w:highlight w:val="none"/>
              </w:rPr>
            </w:pPr>
            <w:r>
              <w:rPr>
                <w:rFonts w:hint="eastAsia"/>
                <w:color w:val="auto"/>
                <w:kern w:val="0"/>
                <w:szCs w:val="21"/>
                <w:highlight w:val="none"/>
              </w:rPr>
              <w:t>招标文件澄清发出的形式</w:t>
            </w:r>
          </w:p>
        </w:tc>
        <w:tc>
          <w:tcPr>
            <w:tcW w:w="6655" w:type="dxa"/>
            <w:vAlign w:val="center"/>
          </w:tcPr>
          <w:p w14:paraId="0BD270E9">
            <w:pPr>
              <w:spacing w:line="400" w:lineRule="exact"/>
              <w:ind w:left="38" w:leftChars="18"/>
              <w:rPr>
                <w:color w:val="auto"/>
                <w:szCs w:val="21"/>
                <w:highlight w:val="none"/>
              </w:rPr>
            </w:pPr>
            <w:r>
              <w:rPr>
                <w:rFonts w:hint="eastAsia"/>
                <w:color w:val="auto"/>
                <w:kern w:val="0"/>
                <w:szCs w:val="21"/>
                <w:highlight w:val="none"/>
              </w:rPr>
              <w:t>在河南省公共电子交易平台发布同时在原公告媒体发布澄清公告，请投标人登录“河南省公共资源交易中心网站”，凭企业身份认证锁下载招标文件澄清，投标人在投标截止时间前须自行查看，因投标人未及时查看而造成的后果自负。</w:t>
            </w:r>
          </w:p>
        </w:tc>
      </w:tr>
      <w:tr w14:paraId="0CD3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42" w:type="dxa"/>
            <w:vAlign w:val="center"/>
          </w:tcPr>
          <w:p w14:paraId="59AA216D">
            <w:pPr>
              <w:spacing w:line="400" w:lineRule="exact"/>
              <w:ind w:left="38" w:leftChars="18"/>
              <w:jc w:val="center"/>
              <w:rPr>
                <w:color w:val="auto"/>
                <w:szCs w:val="21"/>
                <w:highlight w:val="none"/>
              </w:rPr>
            </w:pPr>
            <w:r>
              <w:rPr>
                <w:rFonts w:hint="eastAsia"/>
                <w:color w:val="auto"/>
                <w:kern w:val="0"/>
                <w:szCs w:val="21"/>
                <w:highlight w:val="none"/>
              </w:rPr>
              <w:t>2.2.3</w:t>
            </w:r>
          </w:p>
        </w:tc>
        <w:tc>
          <w:tcPr>
            <w:tcW w:w="1791" w:type="dxa"/>
            <w:vAlign w:val="center"/>
          </w:tcPr>
          <w:p w14:paraId="02F73AD7">
            <w:pPr>
              <w:spacing w:line="400" w:lineRule="exact"/>
              <w:ind w:left="38" w:leftChars="18"/>
              <w:jc w:val="center"/>
              <w:rPr>
                <w:color w:val="auto"/>
                <w:szCs w:val="21"/>
                <w:highlight w:val="none"/>
              </w:rPr>
            </w:pPr>
            <w:r>
              <w:rPr>
                <w:rFonts w:hint="eastAsia"/>
                <w:color w:val="auto"/>
                <w:kern w:val="0"/>
                <w:szCs w:val="21"/>
                <w:highlight w:val="none"/>
              </w:rPr>
              <w:t>投标人确认收到招标文件澄清</w:t>
            </w:r>
          </w:p>
        </w:tc>
        <w:tc>
          <w:tcPr>
            <w:tcW w:w="6655" w:type="dxa"/>
            <w:vAlign w:val="center"/>
          </w:tcPr>
          <w:p w14:paraId="2ED644F5">
            <w:pPr>
              <w:spacing w:line="400" w:lineRule="exact"/>
              <w:ind w:left="38" w:leftChars="18"/>
              <w:rPr>
                <w:color w:val="auto"/>
                <w:highlight w:val="none"/>
              </w:rPr>
            </w:pPr>
            <w:r>
              <w:rPr>
                <w:rFonts w:hint="eastAsia"/>
                <w:color w:val="auto"/>
                <w:kern w:val="0"/>
                <w:szCs w:val="21"/>
                <w:highlight w:val="none"/>
              </w:rPr>
              <w:t>投标人自行在河南省公共资源交易中心交易平台系统及原公告媒体查看，因投标人未及时查看而造成的后果自负</w:t>
            </w:r>
            <w:r>
              <w:rPr>
                <w:rFonts w:hint="eastAsia"/>
                <w:b/>
                <w:bCs/>
                <w:color w:val="auto"/>
                <w:kern w:val="10"/>
                <w:szCs w:val="21"/>
                <w:highlight w:val="none"/>
              </w:rPr>
              <w:t>。</w:t>
            </w:r>
          </w:p>
        </w:tc>
      </w:tr>
      <w:tr w14:paraId="2D391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3E2DF73">
            <w:pPr>
              <w:spacing w:line="400" w:lineRule="exact"/>
              <w:ind w:left="38" w:leftChars="18"/>
              <w:jc w:val="center"/>
              <w:rPr>
                <w:color w:val="auto"/>
                <w:szCs w:val="21"/>
                <w:highlight w:val="none"/>
              </w:rPr>
            </w:pPr>
            <w:r>
              <w:rPr>
                <w:rFonts w:hint="eastAsia"/>
                <w:color w:val="auto"/>
                <w:kern w:val="0"/>
                <w:szCs w:val="21"/>
                <w:highlight w:val="none"/>
              </w:rPr>
              <w:t>2.3.2</w:t>
            </w:r>
          </w:p>
        </w:tc>
        <w:tc>
          <w:tcPr>
            <w:tcW w:w="1791" w:type="dxa"/>
            <w:vAlign w:val="center"/>
          </w:tcPr>
          <w:p w14:paraId="49F77347">
            <w:pPr>
              <w:spacing w:line="400" w:lineRule="exact"/>
              <w:ind w:left="38" w:leftChars="18"/>
              <w:jc w:val="center"/>
              <w:rPr>
                <w:color w:val="auto"/>
                <w:szCs w:val="21"/>
                <w:highlight w:val="none"/>
              </w:rPr>
            </w:pPr>
            <w:r>
              <w:rPr>
                <w:rFonts w:hint="eastAsia"/>
                <w:color w:val="auto"/>
                <w:kern w:val="0"/>
                <w:szCs w:val="21"/>
                <w:highlight w:val="none"/>
              </w:rPr>
              <w:t>招标文件修改发出的形式</w:t>
            </w:r>
          </w:p>
        </w:tc>
        <w:tc>
          <w:tcPr>
            <w:tcW w:w="6655" w:type="dxa"/>
            <w:vAlign w:val="center"/>
          </w:tcPr>
          <w:p w14:paraId="2DE9A50B">
            <w:pPr>
              <w:spacing w:line="400" w:lineRule="exact"/>
              <w:ind w:left="38" w:leftChars="18"/>
              <w:rPr>
                <w:color w:val="auto"/>
                <w:highlight w:val="none"/>
              </w:rPr>
            </w:pPr>
            <w:r>
              <w:rPr>
                <w:rFonts w:hint="eastAsia"/>
                <w:color w:val="auto"/>
                <w:kern w:val="0"/>
                <w:szCs w:val="21"/>
                <w:highlight w:val="none"/>
              </w:rPr>
              <w:t>在河南省公共电子交易平台发布同时在原公告媒体发布更正公告，请投标人登录“河南省公共资源交易中心网站”，凭企业身份认证锁下载招标文件澄清，投标人在投标截止时间前须自行查看，因投标人未及时查看而造成的后果自负。</w:t>
            </w:r>
          </w:p>
        </w:tc>
      </w:tr>
      <w:tr w14:paraId="1459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42" w:type="dxa"/>
            <w:vAlign w:val="center"/>
          </w:tcPr>
          <w:p w14:paraId="524E159D">
            <w:pPr>
              <w:spacing w:line="400" w:lineRule="exact"/>
              <w:ind w:left="38" w:leftChars="18"/>
              <w:jc w:val="center"/>
              <w:rPr>
                <w:color w:val="auto"/>
                <w:szCs w:val="21"/>
                <w:highlight w:val="none"/>
              </w:rPr>
            </w:pPr>
            <w:r>
              <w:rPr>
                <w:rFonts w:hint="eastAsia"/>
                <w:color w:val="auto"/>
                <w:kern w:val="0"/>
                <w:szCs w:val="21"/>
                <w:highlight w:val="none"/>
              </w:rPr>
              <w:t>2.3.3</w:t>
            </w:r>
          </w:p>
        </w:tc>
        <w:tc>
          <w:tcPr>
            <w:tcW w:w="1791" w:type="dxa"/>
            <w:vAlign w:val="center"/>
          </w:tcPr>
          <w:p w14:paraId="68B88134">
            <w:pPr>
              <w:spacing w:line="400" w:lineRule="exact"/>
              <w:ind w:left="38" w:leftChars="18"/>
              <w:jc w:val="center"/>
              <w:rPr>
                <w:color w:val="auto"/>
                <w:szCs w:val="21"/>
                <w:highlight w:val="none"/>
              </w:rPr>
            </w:pPr>
            <w:r>
              <w:rPr>
                <w:rFonts w:hint="eastAsia"/>
                <w:color w:val="auto"/>
                <w:kern w:val="0"/>
                <w:szCs w:val="21"/>
                <w:highlight w:val="none"/>
              </w:rPr>
              <w:t>投标人确认收到招标文件修改</w:t>
            </w:r>
          </w:p>
        </w:tc>
        <w:tc>
          <w:tcPr>
            <w:tcW w:w="6655" w:type="dxa"/>
            <w:vAlign w:val="center"/>
          </w:tcPr>
          <w:p w14:paraId="1E674C7C">
            <w:pPr>
              <w:spacing w:line="400" w:lineRule="exact"/>
              <w:ind w:left="38" w:leftChars="18"/>
              <w:rPr>
                <w:b/>
                <w:color w:val="auto"/>
                <w:highlight w:val="none"/>
              </w:rPr>
            </w:pPr>
            <w:r>
              <w:rPr>
                <w:rFonts w:hint="eastAsia"/>
                <w:color w:val="auto"/>
                <w:kern w:val="0"/>
                <w:szCs w:val="21"/>
                <w:highlight w:val="none"/>
              </w:rPr>
              <w:t>投标人自行在河南省公共资源交易中心交易平台系统及原公告媒体查看，因投标人未及时查看而造成的后果自负</w:t>
            </w:r>
            <w:r>
              <w:rPr>
                <w:rFonts w:hint="eastAsia"/>
                <w:b/>
                <w:bCs/>
                <w:color w:val="auto"/>
                <w:kern w:val="10"/>
                <w:szCs w:val="21"/>
                <w:highlight w:val="none"/>
              </w:rPr>
              <w:t>。</w:t>
            </w:r>
          </w:p>
        </w:tc>
      </w:tr>
      <w:tr w14:paraId="50B2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111428C">
            <w:pPr>
              <w:spacing w:line="400" w:lineRule="exact"/>
              <w:ind w:left="38" w:leftChars="18"/>
              <w:jc w:val="center"/>
              <w:rPr>
                <w:color w:val="auto"/>
                <w:szCs w:val="21"/>
                <w:highlight w:val="none"/>
              </w:rPr>
            </w:pPr>
            <w:r>
              <w:rPr>
                <w:rFonts w:hint="eastAsia"/>
                <w:color w:val="auto"/>
                <w:szCs w:val="21"/>
                <w:highlight w:val="none"/>
              </w:rPr>
              <w:t>3.5.1</w:t>
            </w:r>
          </w:p>
        </w:tc>
        <w:tc>
          <w:tcPr>
            <w:tcW w:w="1791" w:type="dxa"/>
            <w:vAlign w:val="center"/>
          </w:tcPr>
          <w:p w14:paraId="1BC4EEF4">
            <w:pPr>
              <w:spacing w:line="400" w:lineRule="exact"/>
              <w:ind w:left="38" w:leftChars="18"/>
              <w:jc w:val="center"/>
              <w:rPr>
                <w:color w:val="auto"/>
                <w:szCs w:val="21"/>
                <w:highlight w:val="none"/>
              </w:rPr>
            </w:pPr>
            <w:r>
              <w:rPr>
                <w:rFonts w:hint="eastAsia"/>
                <w:color w:val="auto"/>
                <w:szCs w:val="21"/>
                <w:highlight w:val="none"/>
              </w:rPr>
              <w:t>投标保证金</w:t>
            </w:r>
          </w:p>
        </w:tc>
        <w:tc>
          <w:tcPr>
            <w:tcW w:w="6655" w:type="dxa"/>
            <w:vAlign w:val="center"/>
          </w:tcPr>
          <w:p w14:paraId="07207CB6">
            <w:pPr>
              <w:spacing w:line="400" w:lineRule="exact"/>
              <w:ind w:left="38" w:leftChars="18"/>
              <w:rPr>
                <w:color w:val="auto"/>
                <w:kern w:val="0"/>
                <w:szCs w:val="21"/>
                <w:highlight w:val="none"/>
              </w:rPr>
            </w:pPr>
            <w:r>
              <w:rPr>
                <w:rFonts w:ascii="Segoe UI Symbol" w:hAnsi="Segoe UI Symbol" w:cs="Segoe UI Symbol"/>
                <w:color w:val="auto"/>
                <w:szCs w:val="21"/>
                <w:highlight w:val="none"/>
              </w:rPr>
              <w:t>☑</w:t>
            </w:r>
            <w:r>
              <w:rPr>
                <w:rFonts w:hint="eastAsia"/>
                <w:color w:val="auto"/>
                <w:kern w:val="0"/>
                <w:szCs w:val="21"/>
                <w:highlight w:val="none"/>
              </w:rPr>
              <w:t>不要求，根据豫财购[2019]4号文件的相关规定，</w:t>
            </w:r>
            <w:r>
              <w:rPr>
                <w:rFonts w:hint="eastAsia"/>
                <w:color w:val="auto"/>
                <w:highlight w:val="none"/>
              </w:rPr>
              <w:t>本次招标</w:t>
            </w:r>
            <w:r>
              <w:rPr>
                <w:rFonts w:hint="eastAsia"/>
                <w:color w:val="auto"/>
                <w:kern w:val="0"/>
                <w:szCs w:val="21"/>
                <w:highlight w:val="none"/>
              </w:rPr>
              <w:t>不收取投标保证金。</w:t>
            </w:r>
          </w:p>
          <w:p w14:paraId="5F4A590B">
            <w:pPr>
              <w:spacing w:line="400" w:lineRule="exact"/>
              <w:ind w:left="38" w:leftChars="18"/>
              <w:rPr>
                <w:color w:val="auto"/>
                <w:kern w:val="0"/>
                <w:szCs w:val="21"/>
                <w:highlight w:val="none"/>
              </w:rPr>
            </w:pPr>
            <w:r>
              <w:rPr>
                <w:rFonts w:hint="eastAsia"/>
                <w:color w:val="auto"/>
                <w:szCs w:val="21"/>
                <w:highlight w:val="none"/>
              </w:rPr>
              <w:t>□</w:t>
            </w:r>
            <w:r>
              <w:rPr>
                <w:rFonts w:hint="eastAsia"/>
                <w:color w:val="auto"/>
                <w:kern w:val="0"/>
                <w:szCs w:val="21"/>
                <w:highlight w:val="none"/>
              </w:rPr>
              <w:t>要求</w:t>
            </w:r>
          </w:p>
        </w:tc>
      </w:tr>
      <w:tr w14:paraId="1273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2E297B16">
            <w:pPr>
              <w:spacing w:line="400" w:lineRule="exact"/>
              <w:ind w:left="38" w:leftChars="18"/>
              <w:jc w:val="center"/>
              <w:rPr>
                <w:color w:val="auto"/>
                <w:szCs w:val="21"/>
                <w:highlight w:val="none"/>
              </w:rPr>
            </w:pPr>
            <w:r>
              <w:rPr>
                <w:rFonts w:hint="eastAsia"/>
                <w:color w:val="auto"/>
                <w:szCs w:val="21"/>
                <w:highlight w:val="none"/>
              </w:rPr>
              <w:t>3.6.1</w:t>
            </w:r>
          </w:p>
        </w:tc>
        <w:tc>
          <w:tcPr>
            <w:tcW w:w="1791" w:type="dxa"/>
            <w:vAlign w:val="center"/>
          </w:tcPr>
          <w:p w14:paraId="6DE5DF83">
            <w:pPr>
              <w:spacing w:line="400" w:lineRule="exact"/>
              <w:ind w:left="38" w:leftChars="18"/>
              <w:jc w:val="center"/>
              <w:rPr>
                <w:color w:val="auto"/>
                <w:szCs w:val="21"/>
                <w:highlight w:val="none"/>
              </w:rPr>
            </w:pPr>
            <w:r>
              <w:rPr>
                <w:rFonts w:hint="eastAsia"/>
                <w:color w:val="auto"/>
                <w:szCs w:val="21"/>
                <w:highlight w:val="none"/>
              </w:rPr>
              <w:t>投标有效期</w:t>
            </w:r>
          </w:p>
        </w:tc>
        <w:tc>
          <w:tcPr>
            <w:tcW w:w="6655" w:type="dxa"/>
            <w:vAlign w:val="center"/>
          </w:tcPr>
          <w:p w14:paraId="4AAFD58E">
            <w:pPr>
              <w:spacing w:line="400" w:lineRule="exact"/>
              <w:ind w:left="38" w:leftChars="18"/>
              <w:rPr>
                <w:color w:val="auto"/>
                <w:kern w:val="0"/>
                <w:szCs w:val="21"/>
                <w:highlight w:val="none"/>
              </w:rPr>
            </w:pPr>
            <w:r>
              <w:rPr>
                <w:rFonts w:hint="eastAsia"/>
                <w:b/>
                <w:color w:val="auto"/>
                <w:szCs w:val="21"/>
                <w:highlight w:val="none"/>
              </w:rPr>
              <w:t>※</w:t>
            </w:r>
            <w:r>
              <w:rPr>
                <w:rFonts w:hint="eastAsia"/>
                <w:color w:val="auto"/>
                <w:szCs w:val="21"/>
                <w:highlight w:val="none"/>
              </w:rPr>
              <w:t xml:space="preserve">递交投标文件的截止之日起  </w:t>
            </w:r>
            <w:r>
              <w:rPr>
                <w:rFonts w:hint="eastAsia"/>
                <w:color w:val="auto"/>
                <w:highlight w:val="none"/>
                <w:u w:val="single"/>
              </w:rPr>
              <w:t xml:space="preserve">90 </w:t>
            </w:r>
            <w:r>
              <w:rPr>
                <w:rFonts w:hint="eastAsia"/>
                <w:color w:val="auto"/>
                <w:highlight w:val="none"/>
              </w:rPr>
              <w:t>日历天</w:t>
            </w:r>
          </w:p>
        </w:tc>
      </w:tr>
      <w:tr w14:paraId="3EF1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2DEFA3D0">
            <w:pPr>
              <w:jc w:val="left"/>
              <w:rPr>
                <w:color w:val="auto"/>
                <w:szCs w:val="21"/>
                <w:highlight w:val="none"/>
              </w:rPr>
            </w:pPr>
            <w:r>
              <w:rPr>
                <w:rFonts w:hint="eastAsia"/>
                <w:color w:val="auto"/>
                <w:szCs w:val="21"/>
                <w:highlight w:val="none"/>
              </w:rPr>
              <w:t>4.1.1</w:t>
            </w:r>
          </w:p>
        </w:tc>
        <w:tc>
          <w:tcPr>
            <w:tcW w:w="1791" w:type="dxa"/>
            <w:vAlign w:val="center"/>
          </w:tcPr>
          <w:p w14:paraId="0AD1864C">
            <w:pPr>
              <w:jc w:val="center"/>
              <w:rPr>
                <w:color w:val="auto"/>
                <w:szCs w:val="21"/>
                <w:highlight w:val="none"/>
              </w:rPr>
            </w:pPr>
            <w:r>
              <w:rPr>
                <w:rFonts w:hint="eastAsia" w:ascii="Times New Roman" w:hAnsi="Times New Roman"/>
                <w:color w:val="auto"/>
                <w:highlight w:val="none"/>
              </w:rPr>
              <w:t>投标文件的密封、签署及电子投标文件加密要求</w:t>
            </w:r>
          </w:p>
        </w:tc>
        <w:tc>
          <w:tcPr>
            <w:tcW w:w="6655" w:type="dxa"/>
            <w:vAlign w:val="center"/>
          </w:tcPr>
          <w:p w14:paraId="036E4BEB">
            <w:pPr>
              <w:spacing w:line="360" w:lineRule="auto"/>
              <w:rPr>
                <w:b/>
                <w:bCs/>
                <w:color w:val="auto"/>
                <w:szCs w:val="21"/>
                <w:highlight w:val="none"/>
              </w:rPr>
            </w:pPr>
            <w:r>
              <w:rPr>
                <w:rFonts w:hint="eastAsia"/>
                <w:b/>
                <w:bCs/>
                <w:color w:val="auto"/>
                <w:szCs w:val="21"/>
                <w:highlight w:val="none"/>
              </w:rPr>
              <w:t>签字盖章要求：</w:t>
            </w:r>
          </w:p>
          <w:p w14:paraId="08B65638">
            <w:pPr>
              <w:pStyle w:val="140"/>
              <w:spacing w:line="360" w:lineRule="auto"/>
              <w:ind w:firstLine="0" w:firstLineChars="0"/>
              <w:rPr>
                <w:color w:val="auto"/>
                <w:szCs w:val="21"/>
                <w:highlight w:val="none"/>
              </w:rPr>
            </w:pPr>
            <w:r>
              <w:rPr>
                <w:rFonts w:hint="eastAsia"/>
                <w:color w:val="auto"/>
                <w:szCs w:val="21"/>
                <w:highlight w:val="none"/>
              </w:rPr>
              <w:t>（1）所有要求投标人加盖公章的地方均用投标人的CA锁进行电子签章。</w:t>
            </w:r>
          </w:p>
          <w:p w14:paraId="5C0A3E46">
            <w:pPr>
              <w:spacing w:line="360" w:lineRule="auto"/>
              <w:rPr>
                <w:color w:val="auto"/>
                <w:szCs w:val="21"/>
                <w:highlight w:val="none"/>
              </w:rPr>
            </w:pPr>
            <w:r>
              <w:rPr>
                <w:rFonts w:hint="eastAsia"/>
                <w:color w:val="auto"/>
                <w:szCs w:val="21"/>
                <w:highlight w:val="none"/>
              </w:rPr>
              <w:t>（2）所有要求法定代表人签字或盖章的地方均用法定代表人的CA锁进行电子签章。若由委托代理人签字或盖章，且委托代理人没有CA锁的，则投标文件需上传有委托代理人手写签名的扫描件。</w:t>
            </w:r>
          </w:p>
          <w:p w14:paraId="130013A6">
            <w:pPr>
              <w:spacing w:line="360" w:lineRule="auto"/>
              <w:rPr>
                <w:rFonts w:cs="仿宋_GB2312"/>
                <w:b/>
                <w:bCs/>
                <w:color w:val="auto"/>
                <w:kern w:val="0"/>
                <w:szCs w:val="21"/>
                <w:highlight w:val="none"/>
              </w:rPr>
            </w:pPr>
            <w:r>
              <w:rPr>
                <w:rFonts w:hint="eastAsia"/>
                <w:color w:val="auto"/>
                <w:szCs w:val="21"/>
                <w:highlight w:val="none"/>
              </w:rPr>
              <w:t>加密要求：详见投标人须知前附表9.1</w:t>
            </w:r>
          </w:p>
        </w:tc>
      </w:tr>
      <w:tr w14:paraId="3109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3803329">
            <w:pPr>
              <w:spacing w:line="400" w:lineRule="exact"/>
              <w:ind w:left="38" w:leftChars="18"/>
              <w:jc w:val="center"/>
              <w:rPr>
                <w:color w:val="auto"/>
                <w:szCs w:val="21"/>
                <w:highlight w:val="none"/>
              </w:rPr>
            </w:pPr>
            <w:r>
              <w:rPr>
                <w:rFonts w:hint="eastAsia"/>
                <w:color w:val="auto"/>
                <w:szCs w:val="21"/>
                <w:highlight w:val="none"/>
              </w:rPr>
              <w:t>4.2.1</w:t>
            </w:r>
          </w:p>
        </w:tc>
        <w:tc>
          <w:tcPr>
            <w:tcW w:w="1791" w:type="dxa"/>
            <w:vAlign w:val="center"/>
          </w:tcPr>
          <w:p w14:paraId="56F5F93B">
            <w:pPr>
              <w:tabs>
                <w:tab w:val="left" w:pos="720"/>
              </w:tabs>
              <w:spacing w:line="400" w:lineRule="exact"/>
              <w:jc w:val="center"/>
              <w:rPr>
                <w:color w:val="auto"/>
                <w:szCs w:val="21"/>
                <w:highlight w:val="none"/>
              </w:rPr>
            </w:pPr>
            <w:r>
              <w:rPr>
                <w:rFonts w:hint="eastAsia" w:cs="微软雅黑"/>
                <w:color w:val="auto"/>
                <w:kern w:val="0"/>
                <w:szCs w:val="21"/>
                <w:highlight w:val="none"/>
              </w:rPr>
              <w:t>投标</w:t>
            </w:r>
            <w:r>
              <w:rPr>
                <w:rFonts w:hint="eastAsia" w:cs="微软雅黑"/>
                <w:color w:val="auto"/>
                <w:spacing w:val="-2"/>
                <w:kern w:val="0"/>
                <w:szCs w:val="21"/>
                <w:highlight w:val="none"/>
              </w:rPr>
              <w:t>截</w:t>
            </w:r>
            <w:r>
              <w:rPr>
                <w:rFonts w:hint="eastAsia" w:cs="微软雅黑"/>
                <w:color w:val="auto"/>
                <w:kern w:val="0"/>
                <w:szCs w:val="21"/>
                <w:highlight w:val="none"/>
              </w:rPr>
              <w:t>止</w:t>
            </w:r>
            <w:r>
              <w:rPr>
                <w:rFonts w:hint="eastAsia" w:cs="微软雅黑"/>
                <w:color w:val="auto"/>
                <w:spacing w:val="-2"/>
                <w:kern w:val="0"/>
                <w:szCs w:val="21"/>
                <w:highlight w:val="none"/>
              </w:rPr>
              <w:t>时</w:t>
            </w:r>
            <w:r>
              <w:rPr>
                <w:rFonts w:hint="eastAsia" w:cs="微软雅黑"/>
                <w:color w:val="auto"/>
                <w:kern w:val="0"/>
                <w:szCs w:val="21"/>
                <w:highlight w:val="none"/>
              </w:rPr>
              <w:t>间</w:t>
            </w:r>
          </w:p>
        </w:tc>
        <w:tc>
          <w:tcPr>
            <w:tcW w:w="6655" w:type="dxa"/>
            <w:vAlign w:val="center"/>
          </w:tcPr>
          <w:p w14:paraId="67F6CABE">
            <w:pPr>
              <w:spacing w:line="400" w:lineRule="exact"/>
              <w:rPr>
                <w:color w:val="auto"/>
                <w:szCs w:val="21"/>
                <w:highlight w:val="none"/>
              </w:rPr>
            </w:pPr>
            <w:r>
              <w:rPr>
                <w:rFonts w:hint="eastAsia"/>
                <w:color w:val="auto"/>
                <w:szCs w:val="21"/>
                <w:highlight w:val="none"/>
              </w:rPr>
              <w:t>2024年</w:t>
            </w:r>
            <w:r>
              <w:rPr>
                <w:rFonts w:hint="eastAsia"/>
                <w:color w:val="auto"/>
                <w:szCs w:val="21"/>
                <w:highlight w:val="none"/>
                <w:lang w:val="en-US" w:eastAsia="zh-CN"/>
              </w:rPr>
              <w:t>11</w:t>
            </w:r>
            <w:r>
              <w:rPr>
                <w:rFonts w:hint="eastAsia"/>
                <w:color w:val="auto"/>
                <w:szCs w:val="21"/>
                <w:highlight w:val="none"/>
              </w:rPr>
              <w:t>月</w:t>
            </w:r>
            <w:r>
              <w:rPr>
                <w:rFonts w:hint="eastAsia"/>
                <w:color w:val="auto"/>
                <w:szCs w:val="21"/>
                <w:highlight w:val="none"/>
                <w:lang w:val="en-US" w:eastAsia="zh-CN"/>
              </w:rPr>
              <w:t>28</w:t>
            </w:r>
            <w:r>
              <w:rPr>
                <w:rFonts w:hint="eastAsia"/>
                <w:color w:val="auto"/>
                <w:szCs w:val="21"/>
                <w:highlight w:val="none"/>
              </w:rPr>
              <w:t>日9时00分（北京时间）</w:t>
            </w:r>
          </w:p>
        </w:tc>
      </w:tr>
      <w:tr w14:paraId="555B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186E5BBA">
            <w:pPr>
              <w:spacing w:line="400" w:lineRule="exact"/>
              <w:ind w:left="38" w:leftChars="18"/>
              <w:jc w:val="center"/>
              <w:rPr>
                <w:color w:val="auto"/>
                <w:szCs w:val="21"/>
                <w:highlight w:val="none"/>
              </w:rPr>
            </w:pPr>
            <w:r>
              <w:rPr>
                <w:rFonts w:hint="eastAsia"/>
                <w:color w:val="auto"/>
                <w:szCs w:val="21"/>
                <w:highlight w:val="none"/>
              </w:rPr>
              <w:t>4.2.2</w:t>
            </w:r>
          </w:p>
        </w:tc>
        <w:tc>
          <w:tcPr>
            <w:tcW w:w="1791" w:type="dxa"/>
            <w:vAlign w:val="center"/>
          </w:tcPr>
          <w:p w14:paraId="482901BF">
            <w:pPr>
              <w:tabs>
                <w:tab w:val="left" w:pos="720"/>
              </w:tabs>
              <w:spacing w:line="400" w:lineRule="exact"/>
              <w:jc w:val="center"/>
              <w:rPr>
                <w:rFonts w:cs="微软雅黑"/>
                <w:color w:val="auto"/>
                <w:kern w:val="0"/>
                <w:szCs w:val="21"/>
                <w:highlight w:val="none"/>
              </w:rPr>
            </w:pPr>
            <w:r>
              <w:rPr>
                <w:rFonts w:hint="eastAsia" w:cs="微软雅黑"/>
                <w:color w:val="auto"/>
                <w:kern w:val="0"/>
                <w:szCs w:val="21"/>
                <w:highlight w:val="none"/>
              </w:rPr>
              <w:t>递交投标文件地点及方式</w:t>
            </w:r>
          </w:p>
        </w:tc>
        <w:tc>
          <w:tcPr>
            <w:tcW w:w="6655" w:type="dxa"/>
            <w:vAlign w:val="center"/>
          </w:tcPr>
          <w:p w14:paraId="4B012C45">
            <w:pPr>
              <w:pStyle w:val="11"/>
              <w:spacing w:line="400" w:lineRule="exact"/>
              <w:rPr>
                <w:color w:val="auto"/>
                <w:szCs w:val="21"/>
                <w:highlight w:val="none"/>
              </w:rPr>
            </w:pPr>
            <w:r>
              <w:rPr>
                <w:rFonts w:hint="eastAsia"/>
                <w:color w:val="auto"/>
                <w:szCs w:val="21"/>
                <w:highlight w:val="none"/>
              </w:rPr>
              <w:t>加密电子投标文件须通过河南省公共资源交易中心电子招标投标交易平台加密上传</w:t>
            </w:r>
          </w:p>
        </w:tc>
      </w:tr>
      <w:tr w14:paraId="5A51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42" w:type="dxa"/>
            <w:vAlign w:val="center"/>
          </w:tcPr>
          <w:p w14:paraId="58013A82">
            <w:pPr>
              <w:spacing w:line="400" w:lineRule="exact"/>
              <w:ind w:left="38" w:leftChars="18"/>
              <w:jc w:val="center"/>
              <w:rPr>
                <w:color w:val="auto"/>
                <w:szCs w:val="21"/>
                <w:highlight w:val="none"/>
              </w:rPr>
            </w:pPr>
            <w:r>
              <w:rPr>
                <w:rFonts w:hint="eastAsia"/>
                <w:color w:val="auto"/>
                <w:szCs w:val="21"/>
                <w:highlight w:val="none"/>
              </w:rPr>
              <w:t>5.1.1</w:t>
            </w:r>
          </w:p>
        </w:tc>
        <w:tc>
          <w:tcPr>
            <w:tcW w:w="1791" w:type="dxa"/>
            <w:vAlign w:val="center"/>
          </w:tcPr>
          <w:p w14:paraId="41371171">
            <w:pPr>
              <w:spacing w:line="400" w:lineRule="exact"/>
              <w:ind w:left="38" w:leftChars="18"/>
              <w:jc w:val="center"/>
              <w:rPr>
                <w:color w:val="auto"/>
                <w:szCs w:val="21"/>
                <w:highlight w:val="none"/>
              </w:rPr>
            </w:pPr>
            <w:r>
              <w:rPr>
                <w:rFonts w:hint="eastAsia"/>
                <w:color w:val="auto"/>
                <w:szCs w:val="21"/>
                <w:highlight w:val="none"/>
              </w:rPr>
              <w:t>开标时间和开标地点</w:t>
            </w:r>
          </w:p>
        </w:tc>
        <w:tc>
          <w:tcPr>
            <w:tcW w:w="6655" w:type="dxa"/>
            <w:vAlign w:val="center"/>
          </w:tcPr>
          <w:p w14:paraId="537D4DC2">
            <w:pPr>
              <w:spacing w:line="400" w:lineRule="exact"/>
              <w:ind w:left="38" w:leftChars="18"/>
              <w:jc w:val="left"/>
              <w:rPr>
                <w:color w:val="auto"/>
                <w:szCs w:val="21"/>
                <w:highlight w:val="none"/>
              </w:rPr>
            </w:pPr>
            <w:r>
              <w:rPr>
                <w:rFonts w:hint="eastAsia"/>
                <w:color w:val="auto"/>
                <w:szCs w:val="21"/>
                <w:highlight w:val="none"/>
              </w:rPr>
              <w:t>开标时间：同投标截止时间</w:t>
            </w:r>
          </w:p>
          <w:p w14:paraId="296F8344">
            <w:pPr>
              <w:spacing w:line="400" w:lineRule="exact"/>
              <w:ind w:left="38" w:leftChars="18"/>
              <w:jc w:val="left"/>
              <w:rPr>
                <w:color w:val="auto"/>
                <w:highlight w:val="none"/>
              </w:rPr>
            </w:pPr>
            <w:r>
              <w:rPr>
                <w:rFonts w:hint="eastAsia"/>
                <w:color w:val="auto"/>
                <w:szCs w:val="21"/>
                <w:highlight w:val="none"/>
              </w:rPr>
              <w:t>开标地点：河南省公共资源交易中心远程开标室</w:t>
            </w:r>
          </w:p>
        </w:tc>
      </w:tr>
      <w:tr w14:paraId="0D87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4F58ED20">
            <w:pPr>
              <w:spacing w:line="400" w:lineRule="exact"/>
              <w:ind w:left="38" w:leftChars="18"/>
              <w:jc w:val="center"/>
              <w:rPr>
                <w:color w:val="auto"/>
                <w:szCs w:val="21"/>
                <w:highlight w:val="none"/>
              </w:rPr>
            </w:pPr>
            <w:r>
              <w:rPr>
                <w:rFonts w:hint="eastAsia"/>
                <w:color w:val="auto"/>
                <w:szCs w:val="21"/>
                <w:highlight w:val="none"/>
              </w:rPr>
              <w:t>5.2.1</w:t>
            </w:r>
          </w:p>
        </w:tc>
        <w:tc>
          <w:tcPr>
            <w:tcW w:w="1791" w:type="dxa"/>
            <w:vAlign w:val="center"/>
          </w:tcPr>
          <w:p w14:paraId="75742F00">
            <w:pPr>
              <w:spacing w:line="400" w:lineRule="exact"/>
              <w:ind w:left="38" w:leftChars="18"/>
              <w:jc w:val="center"/>
              <w:rPr>
                <w:color w:val="auto"/>
                <w:szCs w:val="21"/>
                <w:highlight w:val="none"/>
              </w:rPr>
            </w:pPr>
            <w:r>
              <w:rPr>
                <w:rFonts w:hint="eastAsia"/>
                <w:color w:val="auto"/>
                <w:szCs w:val="21"/>
                <w:highlight w:val="none"/>
              </w:rPr>
              <w:t>资格审查</w:t>
            </w:r>
          </w:p>
        </w:tc>
        <w:tc>
          <w:tcPr>
            <w:tcW w:w="6655" w:type="dxa"/>
            <w:vAlign w:val="center"/>
          </w:tcPr>
          <w:p w14:paraId="1EA5EDFD">
            <w:pPr>
              <w:spacing w:line="400" w:lineRule="exact"/>
              <w:ind w:left="38" w:leftChars="18"/>
              <w:jc w:val="left"/>
              <w:rPr>
                <w:color w:val="auto"/>
                <w:highlight w:val="none"/>
              </w:rPr>
            </w:pPr>
            <w:r>
              <w:rPr>
                <w:rFonts w:hint="eastAsia"/>
                <w:color w:val="auto"/>
                <w:szCs w:val="21"/>
                <w:highlight w:val="none"/>
              </w:rPr>
              <w:t>由采购人或采购代理机构对投标人的资格进行审查，资格审查人员由采购人或采购代理机构人员共</w:t>
            </w:r>
            <w:r>
              <w:rPr>
                <w:rFonts w:hint="eastAsia"/>
                <w:color w:val="auto"/>
                <w:szCs w:val="21"/>
                <w:highlight w:val="none"/>
                <w:u w:val="single"/>
              </w:rPr>
              <w:t xml:space="preserve"> 1 </w:t>
            </w:r>
            <w:r>
              <w:rPr>
                <w:rFonts w:hint="eastAsia"/>
                <w:color w:val="auto"/>
                <w:szCs w:val="21"/>
                <w:highlight w:val="none"/>
              </w:rPr>
              <w:t>人（含）以上单数组成</w:t>
            </w:r>
          </w:p>
        </w:tc>
      </w:tr>
      <w:tr w14:paraId="158A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7149764A">
            <w:pPr>
              <w:spacing w:line="400" w:lineRule="exact"/>
              <w:ind w:left="38" w:leftChars="18"/>
              <w:jc w:val="center"/>
              <w:rPr>
                <w:color w:val="auto"/>
                <w:szCs w:val="21"/>
                <w:highlight w:val="none"/>
              </w:rPr>
            </w:pPr>
            <w:r>
              <w:rPr>
                <w:rFonts w:hint="eastAsia"/>
                <w:color w:val="auto"/>
                <w:szCs w:val="21"/>
                <w:highlight w:val="none"/>
              </w:rPr>
              <w:t>5.3.1</w:t>
            </w:r>
          </w:p>
        </w:tc>
        <w:tc>
          <w:tcPr>
            <w:tcW w:w="1791" w:type="dxa"/>
            <w:vAlign w:val="center"/>
          </w:tcPr>
          <w:p w14:paraId="71C56A73">
            <w:pPr>
              <w:spacing w:line="400" w:lineRule="exact"/>
              <w:ind w:left="38" w:leftChars="18"/>
              <w:jc w:val="center"/>
              <w:rPr>
                <w:color w:val="auto"/>
                <w:szCs w:val="21"/>
                <w:highlight w:val="none"/>
              </w:rPr>
            </w:pPr>
            <w:r>
              <w:rPr>
                <w:rFonts w:hint="eastAsia"/>
                <w:color w:val="auto"/>
                <w:szCs w:val="21"/>
                <w:highlight w:val="none"/>
              </w:rPr>
              <w:t>评标委员会组成</w:t>
            </w:r>
          </w:p>
        </w:tc>
        <w:tc>
          <w:tcPr>
            <w:tcW w:w="6655" w:type="dxa"/>
            <w:vAlign w:val="center"/>
          </w:tcPr>
          <w:p w14:paraId="16D930CF">
            <w:pPr>
              <w:spacing w:line="400" w:lineRule="exact"/>
              <w:rPr>
                <w:color w:val="auto"/>
                <w:szCs w:val="21"/>
                <w:highlight w:val="none"/>
              </w:rPr>
            </w:pPr>
            <w:r>
              <w:rPr>
                <w:rFonts w:hint="eastAsia"/>
                <w:color w:val="auto"/>
                <w:szCs w:val="21"/>
                <w:highlight w:val="none"/>
              </w:rPr>
              <w:t>评标委员会构成：5人，其中采购人代表1人，评审专家4 人；</w:t>
            </w:r>
          </w:p>
          <w:p w14:paraId="1E083CC8">
            <w:pPr>
              <w:spacing w:line="400" w:lineRule="exact"/>
              <w:rPr>
                <w:color w:val="auto"/>
                <w:szCs w:val="21"/>
                <w:highlight w:val="none"/>
              </w:rPr>
            </w:pPr>
            <w:r>
              <w:rPr>
                <w:rFonts w:hint="eastAsia"/>
                <w:color w:val="auto"/>
                <w:szCs w:val="21"/>
                <w:highlight w:val="none"/>
              </w:rPr>
              <w:t>评审专家确定方式：从政府采购评审专家库中随机抽取</w:t>
            </w:r>
          </w:p>
        </w:tc>
      </w:tr>
      <w:tr w14:paraId="4EFB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6E11531C">
            <w:pPr>
              <w:spacing w:line="400" w:lineRule="exact"/>
              <w:ind w:left="38" w:leftChars="18"/>
              <w:jc w:val="center"/>
              <w:rPr>
                <w:color w:val="auto"/>
                <w:szCs w:val="21"/>
                <w:highlight w:val="none"/>
              </w:rPr>
            </w:pPr>
            <w:r>
              <w:rPr>
                <w:rFonts w:hint="eastAsia"/>
                <w:color w:val="auto"/>
                <w:szCs w:val="21"/>
                <w:highlight w:val="none"/>
              </w:rPr>
              <w:t>5.3.4</w:t>
            </w:r>
          </w:p>
        </w:tc>
        <w:tc>
          <w:tcPr>
            <w:tcW w:w="1791" w:type="dxa"/>
            <w:vAlign w:val="center"/>
          </w:tcPr>
          <w:p w14:paraId="53443079">
            <w:pPr>
              <w:spacing w:line="400" w:lineRule="exact"/>
              <w:ind w:left="38" w:leftChars="18"/>
              <w:jc w:val="center"/>
              <w:rPr>
                <w:color w:val="auto"/>
                <w:szCs w:val="21"/>
                <w:highlight w:val="none"/>
              </w:rPr>
            </w:pPr>
            <w:r>
              <w:rPr>
                <w:rFonts w:hint="eastAsia" w:cs="微软雅黑"/>
                <w:color w:val="auto"/>
                <w:kern w:val="0"/>
                <w:szCs w:val="21"/>
                <w:highlight w:val="none"/>
              </w:rPr>
              <w:t>评标</w:t>
            </w:r>
            <w:r>
              <w:rPr>
                <w:rFonts w:hint="eastAsia" w:cs="微软雅黑"/>
                <w:color w:val="auto"/>
                <w:spacing w:val="-2"/>
                <w:kern w:val="0"/>
                <w:szCs w:val="21"/>
                <w:highlight w:val="none"/>
              </w:rPr>
              <w:t>委</w:t>
            </w:r>
            <w:r>
              <w:rPr>
                <w:rFonts w:hint="eastAsia" w:cs="微软雅黑"/>
                <w:color w:val="auto"/>
                <w:kern w:val="0"/>
                <w:szCs w:val="21"/>
                <w:highlight w:val="none"/>
              </w:rPr>
              <w:t>员</w:t>
            </w:r>
            <w:r>
              <w:rPr>
                <w:rFonts w:hint="eastAsia" w:cs="微软雅黑"/>
                <w:color w:val="auto"/>
                <w:spacing w:val="-2"/>
                <w:kern w:val="0"/>
                <w:szCs w:val="21"/>
                <w:highlight w:val="none"/>
              </w:rPr>
              <w:t>会</w:t>
            </w:r>
            <w:r>
              <w:rPr>
                <w:rFonts w:hint="eastAsia" w:cs="微软雅黑"/>
                <w:color w:val="auto"/>
                <w:kern w:val="0"/>
                <w:szCs w:val="21"/>
                <w:highlight w:val="none"/>
              </w:rPr>
              <w:t>推</w:t>
            </w:r>
            <w:r>
              <w:rPr>
                <w:rFonts w:hint="eastAsia" w:cs="微软雅黑"/>
                <w:color w:val="auto"/>
                <w:spacing w:val="-2"/>
                <w:kern w:val="0"/>
                <w:szCs w:val="21"/>
                <w:highlight w:val="none"/>
              </w:rPr>
              <w:t>荐</w:t>
            </w:r>
            <w:r>
              <w:rPr>
                <w:rFonts w:hint="eastAsia" w:cs="微软雅黑"/>
                <w:color w:val="auto"/>
                <w:kern w:val="0"/>
                <w:szCs w:val="21"/>
                <w:highlight w:val="none"/>
              </w:rPr>
              <w:t>中</w:t>
            </w:r>
            <w:r>
              <w:rPr>
                <w:rFonts w:hint="eastAsia" w:cs="微软雅黑"/>
                <w:color w:val="auto"/>
                <w:spacing w:val="-2"/>
                <w:kern w:val="0"/>
                <w:szCs w:val="21"/>
                <w:highlight w:val="none"/>
              </w:rPr>
              <w:t>标</w:t>
            </w:r>
            <w:r>
              <w:rPr>
                <w:rFonts w:hint="eastAsia" w:cs="微软雅黑"/>
                <w:color w:val="auto"/>
                <w:kern w:val="0"/>
                <w:szCs w:val="21"/>
                <w:highlight w:val="none"/>
              </w:rPr>
              <w:t>候</w:t>
            </w:r>
            <w:r>
              <w:rPr>
                <w:rFonts w:hint="eastAsia" w:cs="微软雅黑"/>
                <w:color w:val="auto"/>
                <w:spacing w:val="-2"/>
                <w:kern w:val="0"/>
                <w:szCs w:val="21"/>
                <w:highlight w:val="none"/>
              </w:rPr>
              <w:t>选</w:t>
            </w:r>
            <w:r>
              <w:rPr>
                <w:rFonts w:hint="eastAsia" w:cs="微软雅黑"/>
                <w:color w:val="auto"/>
                <w:kern w:val="0"/>
                <w:szCs w:val="21"/>
                <w:highlight w:val="none"/>
              </w:rPr>
              <w:t>人的</w:t>
            </w:r>
            <w:r>
              <w:rPr>
                <w:rFonts w:hint="eastAsia" w:cs="微软雅黑"/>
                <w:color w:val="auto"/>
                <w:spacing w:val="-2"/>
                <w:kern w:val="0"/>
                <w:szCs w:val="21"/>
                <w:highlight w:val="none"/>
              </w:rPr>
              <w:t>人</w:t>
            </w:r>
            <w:r>
              <w:rPr>
                <w:rFonts w:hint="eastAsia" w:cs="微软雅黑"/>
                <w:color w:val="auto"/>
                <w:kern w:val="0"/>
                <w:szCs w:val="21"/>
                <w:highlight w:val="none"/>
              </w:rPr>
              <w:t>数</w:t>
            </w:r>
          </w:p>
        </w:tc>
        <w:tc>
          <w:tcPr>
            <w:tcW w:w="6655" w:type="dxa"/>
            <w:vAlign w:val="center"/>
          </w:tcPr>
          <w:p w14:paraId="45654822">
            <w:pPr>
              <w:spacing w:line="400" w:lineRule="exact"/>
              <w:rPr>
                <w:color w:val="auto"/>
                <w:szCs w:val="21"/>
                <w:highlight w:val="none"/>
              </w:rPr>
            </w:pPr>
            <w:r>
              <w:rPr>
                <w:rFonts w:hint="eastAsia"/>
                <w:color w:val="auto"/>
                <w:szCs w:val="21"/>
                <w:highlight w:val="none"/>
              </w:rPr>
              <w:t>评标委员会推荐中标候选人的人数：按综合评分由高到低的顺序推荐3名</w:t>
            </w:r>
          </w:p>
        </w:tc>
      </w:tr>
      <w:tr w14:paraId="7121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093F875E">
            <w:pPr>
              <w:spacing w:line="400" w:lineRule="exact"/>
              <w:ind w:left="38" w:leftChars="18"/>
              <w:jc w:val="center"/>
              <w:rPr>
                <w:color w:val="auto"/>
                <w:szCs w:val="21"/>
                <w:highlight w:val="none"/>
              </w:rPr>
            </w:pPr>
            <w:r>
              <w:rPr>
                <w:rFonts w:hint="eastAsia"/>
                <w:color w:val="auto"/>
                <w:szCs w:val="21"/>
                <w:highlight w:val="none"/>
              </w:rPr>
              <w:t>6.4.1</w:t>
            </w:r>
          </w:p>
        </w:tc>
        <w:tc>
          <w:tcPr>
            <w:tcW w:w="1791" w:type="dxa"/>
            <w:vAlign w:val="center"/>
          </w:tcPr>
          <w:p w14:paraId="152A7B89">
            <w:pPr>
              <w:spacing w:line="400" w:lineRule="exact"/>
              <w:ind w:left="38" w:leftChars="18"/>
              <w:jc w:val="center"/>
              <w:rPr>
                <w:color w:val="auto"/>
                <w:szCs w:val="21"/>
                <w:highlight w:val="none"/>
              </w:rPr>
            </w:pPr>
            <w:r>
              <w:rPr>
                <w:rFonts w:hint="eastAsia"/>
                <w:color w:val="auto"/>
                <w:szCs w:val="21"/>
                <w:highlight w:val="none"/>
              </w:rPr>
              <w:t>履约保证金</w:t>
            </w:r>
          </w:p>
        </w:tc>
        <w:tc>
          <w:tcPr>
            <w:tcW w:w="6655" w:type="dxa"/>
            <w:vAlign w:val="center"/>
          </w:tcPr>
          <w:p w14:paraId="3DF9B888">
            <w:pPr>
              <w:tabs>
                <w:tab w:val="left" w:pos="720"/>
                <w:tab w:val="left" w:pos="1904"/>
              </w:tabs>
              <w:spacing w:line="400" w:lineRule="exact"/>
              <w:rPr>
                <w:color w:val="auto"/>
                <w:highlight w:val="none"/>
              </w:rPr>
            </w:pPr>
            <w:r>
              <w:rPr>
                <w:rFonts w:hint="eastAsia"/>
                <w:color w:val="auto"/>
                <w:highlight w:val="none"/>
              </w:rPr>
              <w:t>履约保证金：</w:t>
            </w:r>
          </w:p>
          <w:p w14:paraId="76BC533A">
            <w:pPr>
              <w:spacing w:line="400" w:lineRule="exact"/>
              <w:ind w:firstLine="1050" w:firstLineChars="500"/>
              <w:rPr>
                <w:color w:val="auto"/>
                <w:highlight w:val="none"/>
              </w:rPr>
            </w:pPr>
            <w:r>
              <w:rPr>
                <w:rFonts w:hint="eastAsia"/>
                <w:color w:val="auto"/>
                <w:szCs w:val="21"/>
                <w:highlight w:val="none"/>
              </w:rPr>
              <w:t>□</w:t>
            </w:r>
            <w:r>
              <w:rPr>
                <w:rFonts w:hint="eastAsia"/>
                <w:color w:val="auto"/>
                <w:highlight w:val="none"/>
              </w:rPr>
              <w:t>不要求</w:t>
            </w:r>
          </w:p>
          <w:p w14:paraId="3B38F9A5">
            <w:pPr>
              <w:tabs>
                <w:tab w:val="left" w:pos="720"/>
                <w:tab w:val="left" w:pos="1904"/>
              </w:tabs>
              <w:spacing w:line="400" w:lineRule="exact"/>
              <w:ind w:firstLine="1050" w:firstLineChars="500"/>
              <w:rPr>
                <w:color w:val="auto"/>
                <w:highlight w:val="none"/>
              </w:rPr>
            </w:pPr>
            <w:r>
              <w:rPr>
                <w:rFonts w:ascii="Segoe UI Symbol" w:hAnsi="Segoe UI Symbol" w:cs="Segoe UI Symbol"/>
                <w:color w:val="auto"/>
                <w:szCs w:val="21"/>
                <w:highlight w:val="none"/>
              </w:rPr>
              <w:t>☑</w:t>
            </w:r>
            <w:r>
              <w:rPr>
                <w:rFonts w:hint="eastAsia"/>
                <w:color w:val="auto"/>
                <w:highlight w:val="none"/>
              </w:rPr>
              <w:t>要求：</w:t>
            </w:r>
          </w:p>
          <w:p w14:paraId="63CEBC02">
            <w:pPr>
              <w:tabs>
                <w:tab w:val="left" w:pos="720"/>
                <w:tab w:val="left" w:pos="1904"/>
              </w:tabs>
              <w:spacing w:line="400" w:lineRule="exact"/>
              <w:rPr>
                <w:color w:val="auto"/>
                <w:highlight w:val="none"/>
              </w:rPr>
            </w:pPr>
            <w:r>
              <w:rPr>
                <w:rFonts w:hint="eastAsia"/>
                <w:color w:val="auto"/>
                <w:highlight w:val="none"/>
              </w:rPr>
              <w:t>履约保证金的形式：</w:t>
            </w:r>
            <w:r>
              <w:rPr>
                <w:rFonts w:hint="eastAsia"/>
                <w:color w:val="auto"/>
                <w:szCs w:val="21"/>
                <w:highlight w:val="none"/>
              </w:rPr>
              <w:t>支票、汇票、本票或者金融机构、担保机构出具的保函等非现金形式提交</w:t>
            </w:r>
          </w:p>
          <w:p w14:paraId="28A763B9">
            <w:pPr>
              <w:spacing w:line="400" w:lineRule="exact"/>
              <w:ind w:left="38" w:leftChars="18"/>
              <w:rPr>
                <w:color w:val="auto"/>
                <w:szCs w:val="21"/>
                <w:highlight w:val="none"/>
              </w:rPr>
            </w:pPr>
            <w:r>
              <w:rPr>
                <w:rFonts w:hint="eastAsia"/>
                <w:color w:val="auto"/>
                <w:highlight w:val="none"/>
              </w:rPr>
              <w:t>履约保证金的金额：政府采购合同金额的10%</w:t>
            </w:r>
          </w:p>
        </w:tc>
      </w:tr>
      <w:tr w14:paraId="116B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228262AC">
            <w:pPr>
              <w:spacing w:line="400" w:lineRule="exact"/>
              <w:ind w:left="38" w:leftChars="18"/>
              <w:jc w:val="center"/>
              <w:rPr>
                <w:color w:val="auto"/>
                <w:szCs w:val="21"/>
                <w:highlight w:val="none"/>
              </w:rPr>
            </w:pPr>
            <w:r>
              <w:rPr>
                <w:rFonts w:hint="eastAsia"/>
                <w:color w:val="auto"/>
                <w:szCs w:val="21"/>
                <w:highlight w:val="none"/>
              </w:rPr>
              <w:t>9.1</w:t>
            </w:r>
          </w:p>
        </w:tc>
        <w:tc>
          <w:tcPr>
            <w:tcW w:w="1791" w:type="dxa"/>
            <w:vAlign w:val="center"/>
          </w:tcPr>
          <w:p w14:paraId="4876F469">
            <w:pPr>
              <w:spacing w:line="400" w:lineRule="exact"/>
              <w:ind w:left="38" w:leftChars="18"/>
              <w:jc w:val="center"/>
              <w:rPr>
                <w:color w:val="auto"/>
                <w:szCs w:val="21"/>
                <w:highlight w:val="none"/>
              </w:rPr>
            </w:pPr>
            <w:r>
              <w:rPr>
                <w:rFonts w:hint="eastAsia"/>
                <w:color w:val="auto"/>
                <w:szCs w:val="21"/>
                <w:highlight w:val="none"/>
              </w:rPr>
              <w:t>是否采用电子招标投标</w:t>
            </w:r>
          </w:p>
        </w:tc>
        <w:tc>
          <w:tcPr>
            <w:tcW w:w="6655" w:type="dxa"/>
            <w:vAlign w:val="center"/>
          </w:tcPr>
          <w:p w14:paraId="308D8D20">
            <w:pPr>
              <w:spacing w:line="400" w:lineRule="exact"/>
              <w:ind w:left="38" w:leftChars="18"/>
              <w:rPr>
                <w:color w:val="auto"/>
                <w:szCs w:val="21"/>
                <w:highlight w:val="none"/>
              </w:rPr>
            </w:pPr>
            <w:r>
              <w:rPr>
                <w:rFonts w:hint="eastAsia"/>
                <w:color w:val="auto"/>
                <w:szCs w:val="21"/>
                <w:highlight w:val="none"/>
              </w:rPr>
              <w:t>□否</w:t>
            </w:r>
          </w:p>
          <w:p w14:paraId="2BA917EC">
            <w:pPr>
              <w:spacing w:line="400" w:lineRule="exact"/>
              <w:ind w:left="38" w:leftChars="18"/>
              <w:rPr>
                <w:color w:val="auto"/>
                <w:szCs w:val="21"/>
                <w:highlight w:val="none"/>
              </w:rPr>
            </w:pPr>
            <w:r>
              <w:rPr>
                <w:rFonts w:ascii="Segoe UI Symbol" w:hAnsi="Segoe UI Symbol" w:cs="Segoe UI Symbol"/>
                <w:color w:val="auto"/>
                <w:szCs w:val="21"/>
                <w:highlight w:val="none"/>
              </w:rPr>
              <w:t>☑</w:t>
            </w:r>
            <w:r>
              <w:rPr>
                <w:rFonts w:hint="eastAsia"/>
                <w:color w:val="auto"/>
                <w:szCs w:val="21"/>
                <w:highlight w:val="none"/>
              </w:rPr>
              <w:t>是，具体要求：</w:t>
            </w:r>
          </w:p>
          <w:p w14:paraId="659B9E49">
            <w:pPr>
              <w:spacing w:line="400" w:lineRule="exact"/>
              <w:ind w:left="38" w:leftChars="18"/>
              <w:rPr>
                <w:color w:val="auto"/>
                <w:szCs w:val="21"/>
                <w:highlight w:val="none"/>
              </w:rPr>
            </w:pPr>
            <w:r>
              <w:rPr>
                <w:rFonts w:hint="eastAsia"/>
                <w:color w:val="auto"/>
                <w:szCs w:val="21"/>
                <w:highlight w:val="none"/>
              </w:rPr>
              <w:t>1.投标文件制作</w:t>
            </w:r>
          </w:p>
          <w:p w14:paraId="0EE6BAB5">
            <w:pPr>
              <w:spacing w:line="400" w:lineRule="exact"/>
              <w:ind w:left="38" w:leftChars="18"/>
              <w:rPr>
                <w:color w:val="auto"/>
                <w:szCs w:val="21"/>
                <w:highlight w:val="none"/>
              </w:rPr>
            </w:pPr>
            <w:r>
              <w:rPr>
                <w:rFonts w:hint="eastAsia"/>
                <w:color w:val="auto"/>
                <w:szCs w:val="21"/>
                <w:highlight w:val="none"/>
              </w:rPr>
              <w:t>1.1获取招标文件后，投标人请到河南省公共资源交易中心网站（http://www.hnggzy.net/）“下载专区”下载最新版本的“投标文件制作工具安装包文件下载”，并使用安装后的最新版本投标文件制作工具制作电子投标文件。</w:t>
            </w:r>
          </w:p>
          <w:p w14:paraId="2193E443">
            <w:pPr>
              <w:spacing w:line="400" w:lineRule="exact"/>
              <w:ind w:left="38" w:leftChars="18"/>
              <w:rPr>
                <w:color w:val="auto"/>
                <w:szCs w:val="21"/>
                <w:highlight w:val="none"/>
              </w:rPr>
            </w:pPr>
            <w:r>
              <w:rPr>
                <w:rFonts w:hint="eastAsia"/>
                <w:color w:val="auto"/>
                <w:szCs w:val="21"/>
                <w:highlight w:val="none"/>
              </w:rPr>
              <w:t>1.2投标人在制作电子投标文件时，须按格式内容要求进行电子签章。</w:t>
            </w:r>
          </w:p>
          <w:p w14:paraId="0B41DA09">
            <w:pPr>
              <w:spacing w:line="400" w:lineRule="exact"/>
              <w:ind w:left="38" w:leftChars="18"/>
              <w:rPr>
                <w:color w:val="auto"/>
                <w:szCs w:val="21"/>
                <w:highlight w:val="none"/>
              </w:rPr>
            </w:pPr>
            <w:r>
              <w:rPr>
                <w:rFonts w:hint="eastAsia"/>
                <w:color w:val="auto"/>
                <w:szCs w:val="21"/>
                <w:highlight w:val="none"/>
              </w:rPr>
              <w:t>1.3投标人编制投标文件时，涉及营业执照、资质、业绩、获奖、人员、财务、社保、纳税、各类证书等内容，必须在市场主体信息库中已登记的信息中选取。未在市场主体信息库中登记的上述内容，不作为评审依据。投标人应及时对市场主体信息库的相关内容进行补充、更新。</w:t>
            </w:r>
          </w:p>
          <w:p w14:paraId="420340A0">
            <w:pPr>
              <w:spacing w:line="400" w:lineRule="exact"/>
              <w:ind w:left="38" w:leftChars="18"/>
              <w:rPr>
                <w:color w:val="auto"/>
                <w:szCs w:val="21"/>
                <w:highlight w:val="none"/>
              </w:rPr>
            </w:pPr>
            <w:r>
              <w:rPr>
                <w:rFonts w:hint="eastAsia"/>
                <w:color w:val="auto"/>
                <w:szCs w:val="21"/>
                <w:highlight w:val="none"/>
              </w:rPr>
              <w:t>1.4供应商应在主体信息库录入信息（需审核通过）和扫描件，制作投标文件时从信息库获取资料。营业执照等基本信息扫描件，为审核通过状态才可以在投标人（供应商）基本信息节点进行挑选。如果不是审核通过，请联系受理处进行审核，之后重新同步获取。</w:t>
            </w:r>
          </w:p>
          <w:p w14:paraId="26EC32D5">
            <w:pPr>
              <w:spacing w:line="400" w:lineRule="exact"/>
              <w:ind w:left="38" w:leftChars="18"/>
              <w:rPr>
                <w:color w:val="auto"/>
                <w:szCs w:val="21"/>
                <w:highlight w:val="none"/>
              </w:rPr>
            </w:pPr>
            <w:r>
              <w:rPr>
                <w:rFonts w:hint="eastAsia"/>
                <w:color w:val="auto"/>
                <w:szCs w:val="21"/>
                <w:highlight w:val="none"/>
              </w:rPr>
              <w:t>1.5评审资料的全部信息挑选补充完毕后，请认真核对并确认，若有遗漏或异常的信息，需修改主体信息库信息后再次同步挑选。</w:t>
            </w:r>
          </w:p>
          <w:p w14:paraId="0D6829AB">
            <w:pPr>
              <w:spacing w:line="400" w:lineRule="exact"/>
              <w:ind w:left="38" w:leftChars="18"/>
              <w:rPr>
                <w:color w:val="auto"/>
                <w:szCs w:val="21"/>
                <w:highlight w:val="none"/>
              </w:rPr>
            </w:pPr>
            <w:r>
              <w:rPr>
                <w:rFonts w:hint="eastAsia"/>
                <w:color w:val="auto"/>
                <w:szCs w:val="21"/>
                <w:highlight w:val="none"/>
              </w:rPr>
              <w:t>2.投标文件的递交</w:t>
            </w:r>
          </w:p>
          <w:p w14:paraId="4DDC22B3">
            <w:pPr>
              <w:spacing w:line="400" w:lineRule="exact"/>
              <w:ind w:left="38" w:leftChars="18"/>
              <w:rPr>
                <w:color w:val="auto"/>
                <w:szCs w:val="21"/>
                <w:highlight w:val="none"/>
              </w:rPr>
            </w:pPr>
            <w:r>
              <w:rPr>
                <w:rFonts w:hint="eastAsia"/>
                <w:color w:val="auto"/>
                <w:szCs w:val="21"/>
                <w:highlight w:val="none"/>
              </w:rPr>
              <w:t>2.1投标文件的上传：加密电子投标文件（.hntf 格式）须在投标文件递交截止时间前通过“河南省公共资源交易中心（http://www.hnggzy.net/）”电子交易平台指定位置完成加密上传。上传时必须得到系统“上传成功”的确认回复。请投标人在上传时认真检查上传投标文件是否完整、正确。</w:t>
            </w:r>
          </w:p>
          <w:p w14:paraId="64D779FC">
            <w:pPr>
              <w:spacing w:line="400" w:lineRule="exact"/>
              <w:ind w:left="38" w:leftChars="18"/>
              <w:rPr>
                <w:color w:val="auto"/>
                <w:szCs w:val="21"/>
                <w:highlight w:val="none"/>
              </w:rPr>
            </w:pPr>
            <w:r>
              <w:rPr>
                <w:rFonts w:hint="eastAsia"/>
                <w:color w:val="auto"/>
                <w:szCs w:val="21"/>
                <w:highlight w:val="none"/>
              </w:rPr>
              <w:t>2.2加密的电子投标文件为“河南省公共资源交易中心（http://www.hnggzy.net/）” 网站提供的“投标文件制作工具”软件制作生成的加密版投标文件。</w:t>
            </w:r>
          </w:p>
          <w:p w14:paraId="7C5D9577">
            <w:pPr>
              <w:spacing w:line="400" w:lineRule="exact"/>
              <w:ind w:left="38" w:leftChars="18"/>
              <w:rPr>
                <w:color w:val="auto"/>
                <w:szCs w:val="21"/>
                <w:highlight w:val="none"/>
              </w:rPr>
            </w:pPr>
            <w:r>
              <w:rPr>
                <w:rFonts w:hint="eastAsia"/>
                <w:color w:val="auto"/>
                <w:szCs w:val="21"/>
                <w:highlight w:val="none"/>
              </w:rPr>
              <w:t>2.3投标人因交易中心投标系统问题无法上传电子投标文件时，请在工作时间与河南省公共资源交易中心联系，联系电话：0371-61335566。</w:t>
            </w:r>
          </w:p>
          <w:p w14:paraId="4D10F982">
            <w:pPr>
              <w:spacing w:line="400" w:lineRule="exact"/>
              <w:ind w:left="38" w:leftChars="18"/>
              <w:rPr>
                <w:color w:val="auto"/>
                <w:szCs w:val="21"/>
                <w:highlight w:val="none"/>
              </w:rPr>
            </w:pPr>
            <w:r>
              <w:rPr>
                <w:rFonts w:hint="eastAsia"/>
                <w:color w:val="auto"/>
                <w:szCs w:val="21"/>
                <w:highlight w:val="none"/>
              </w:rPr>
              <w:t>3.开标方式</w:t>
            </w:r>
          </w:p>
          <w:p w14:paraId="6238B451">
            <w:pPr>
              <w:spacing w:line="400" w:lineRule="exact"/>
              <w:ind w:left="38" w:leftChars="18"/>
              <w:rPr>
                <w:color w:val="auto"/>
                <w:szCs w:val="21"/>
                <w:highlight w:val="none"/>
              </w:rPr>
            </w:pPr>
            <w:r>
              <w:rPr>
                <w:rFonts w:hint="eastAsia"/>
                <w:color w:val="auto"/>
                <w:szCs w:val="21"/>
                <w:highlight w:val="none"/>
              </w:rPr>
              <w:t>3.1本项目采用“远程不见面”开标方式,投标人无需到省交易中心现场参加开标会议。投标人应当在招标文件确定的投标文件递交截止时间前,登录远程开标大厅,在线准时参加开标活动并进行文件解密、答疑澄清等。远程开标大厅的网址（http://www.hnggzy.net/）。</w:t>
            </w:r>
          </w:p>
          <w:p w14:paraId="565BB01D">
            <w:pPr>
              <w:spacing w:line="400" w:lineRule="exact"/>
              <w:ind w:left="38" w:leftChars="18"/>
              <w:rPr>
                <w:color w:val="auto"/>
                <w:szCs w:val="21"/>
                <w:highlight w:val="none"/>
              </w:rPr>
            </w:pPr>
            <w:r>
              <w:rPr>
                <w:rFonts w:hint="eastAsia"/>
                <w:color w:val="auto"/>
                <w:szCs w:val="21"/>
                <w:highlight w:val="none"/>
              </w:rPr>
              <w:t>3.2不见面服务的具体操作流程登陆河南省公共资源交易中心网站（http://www.hnggzy.net/）“办事指南”专区的“新交易平台使用手册（培训资料）”中“</w:t>
            </w:r>
            <w:r>
              <w:rPr>
                <w:color w:val="auto"/>
                <w:highlight w:val="none"/>
              </w:rPr>
              <w:fldChar w:fldCharType="begin"/>
            </w:r>
            <w:r>
              <w:rPr>
                <w:color w:val="auto"/>
                <w:highlight w:val="none"/>
              </w:rPr>
              <w:instrText xml:space="preserve"> HYPERLINK "http://www.hnggzy.net/EpointWebBuilder/epointtemp/editor/uploadfile/20210910145716532.doc" \t "http://www.hnggzy.net/ggfw/004003/20210909/_blank" </w:instrText>
            </w:r>
            <w:r>
              <w:rPr>
                <w:color w:val="auto"/>
                <w:highlight w:val="none"/>
              </w:rPr>
              <w:fldChar w:fldCharType="separate"/>
            </w:r>
            <w:r>
              <w:rPr>
                <w:rFonts w:hint="eastAsia"/>
                <w:color w:val="auto"/>
                <w:szCs w:val="21"/>
                <w:highlight w:val="none"/>
              </w:rPr>
              <w:t>河南省公共资源“智慧交易”平台-不见面开标大厅投标人操作手册V1.0.doc</w:t>
            </w:r>
            <w:r>
              <w:rPr>
                <w:rFonts w:hint="eastAsia"/>
                <w:color w:val="auto"/>
                <w:szCs w:val="21"/>
                <w:highlight w:val="none"/>
              </w:rPr>
              <w:fldChar w:fldCharType="end"/>
            </w:r>
            <w:r>
              <w:rPr>
                <w:rFonts w:hint="eastAsia"/>
                <w:color w:val="auto"/>
                <w:szCs w:val="21"/>
                <w:highlight w:val="none"/>
              </w:rPr>
              <w:t>”查看。</w:t>
            </w:r>
          </w:p>
          <w:p w14:paraId="392E7D7D">
            <w:pPr>
              <w:spacing w:line="400" w:lineRule="exact"/>
              <w:ind w:left="38" w:leftChars="18"/>
              <w:rPr>
                <w:color w:val="auto"/>
                <w:szCs w:val="21"/>
                <w:highlight w:val="none"/>
              </w:rPr>
            </w:pPr>
            <w:r>
              <w:rPr>
                <w:rFonts w:hint="eastAsia"/>
                <w:color w:val="auto"/>
                <w:szCs w:val="21"/>
                <w:highlight w:val="none"/>
              </w:rPr>
              <w:t>4.特别说明：</w:t>
            </w:r>
          </w:p>
          <w:p w14:paraId="1A3E0E62">
            <w:pPr>
              <w:spacing w:line="400" w:lineRule="exact"/>
              <w:ind w:left="38" w:leftChars="18"/>
              <w:rPr>
                <w:color w:val="auto"/>
                <w:szCs w:val="21"/>
                <w:highlight w:val="none"/>
              </w:rPr>
            </w:pPr>
            <w:r>
              <w:rPr>
                <w:rFonts w:hint="eastAsia"/>
                <w:color w:val="auto"/>
                <w:szCs w:val="21"/>
                <w:highlight w:val="none"/>
              </w:rPr>
              <w:t xml:space="preserve">4.1因河南省公共资源交易平台在投标文件递交截止时间前具有保密性，投标人在投标文件递交截止时间前须自行登录查看项目进展、变更通知、澄清及回复，因投标人未及时查看而造成的后果自负。  </w:t>
            </w:r>
          </w:p>
          <w:p w14:paraId="085F9B64">
            <w:pPr>
              <w:spacing w:line="400" w:lineRule="exact"/>
              <w:ind w:left="38" w:leftChars="18"/>
              <w:rPr>
                <w:color w:val="auto"/>
                <w:szCs w:val="21"/>
                <w:highlight w:val="none"/>
              </w:rPr>
            </w:pPr>
            <w:r>
              <w:rPr>
                <w:rFonts w:hint="eastAsia"/>
                <w:color w:val="auto"/>
                <w:szCs w:val="21"/>
                <w:highlight w:val="none"/>
              </w:rPr>
              <w:t>4.2如果采购人对已发出的招标文件进行澄清或修改，采购代理机构将通过政府采购网、河南省公共资源交易平台上传澄清或修改，投标人自行下载查看。并以最新的澄清或修改文件编制投标文件。</w:t>
            </w:r>
          </w:p>
          <w:p w14:paraId="0EDEBA85">
            <w:pPr>
              <w:spacing w:line="400" w:lineRule="exact"/>
              <w:ind w:left="38" w:leftChars="18"/>
              <w:rPr>
                <w:color w:val="auto"/>
                <w:highlight w:val="none"/>
              </w:rPr>
            </w:pPr>
            <w:r>
              <w:rPr>
                <w:rFonts w:hint="eastAsia"/>
                <w:color w:val="auto"/>
                <w:szCs w:val="21"/>
                <w:highlight w:val="none"/>
              </w:rPr>
              <w:t>5.因交易中心系统不断更新，供应商应适时登录系统查看，以交易中心最新版的系统要求为准进行操作，否则由此造成损失后果自负。</w:t>
            </w:r>
          </w:p>
        </w:tc>
      </w:tr>
      <w:tr w14:paraId="1453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2" w:type="dxa"/>
            <w:vAlign w:val="center"/>
          </w:tcPr>
          <w:p w14:paraId="3ACD8916">
            <w:pPr>
              <w:spacing w:line="400" w:lineRule="exact"/>
              <w:ind w:left="38" w:leftChars="18"/>
              <w:jc w:val="center"/>
              <w:rPr>
                <w:color w:val="auto"/>
                <w:szCs w:val="21"/>
                <w:highlight w:val="none"/>
              </w:rPr>
            </w:pPr>
            <w:r>
              <w:rPr>
                <w:rFonts w:hint="eastAsia"/>
                <w:color w:val="auto"/>
                <w:szCs w:val="21"/>
                <w:highlight w:val="none"/>
              </w:rPr>
              <w:t>9.2</w:t>
            </w:r>
          </w:p>
        </w:tc>
        <w:tc>
          <w:tcPr>
            <w:tcW w:w="1791" w:type="dxa"/>
            <w:vAlign w:val="center"/>
          </w:tcPr>
          <w:p w14:paraId="311BD699">
            <w:pPr>
              <w:spacing w:line="400" w:lineRule="exact"/>
              <w:ind w:left="38" w:leftChars="18"/>
              <w:jc w:val="center"/>
              <w:rPr>
                <w:color w:val="auto"/>
                <w:szCs w:val="21"/>
                <w:highlight w:val="none"/>
              </w:rPr>
            </w:pPr>
            <w:r>
              <w:rPr>
                <w:rFonts w:hint="eastAsia"/>
                <w:color w:val="auto"/>
                <w:szCs w:val="21"/>
                <w:highlight w:val="none"/>
              </w:rPr>
              <w:t>其他</w:t>
            </w:r>
          </w:p>
        </w:tc>
        <w:tc>
          <w:tcPr>
            <w:tcW w:w="6655" w:type="dxa"/>
            <w:vAlign w:val="center"/>
          </w:tcPr>
          <w:p w14:paraId="0CCFD67B">
            <w:pPr>
              <w:spacing w:line="360" w:lineRule="auto"/>
              <w:ind w:left="38" w:leftChars="18"/>
              <w:rPr>
                <w:color w:val="auto"/>
                <w:highlight w:val="none"/>
              </w:rPr>
            </w:pPr>
            <w:r>
              <w:rPr>
                <w:rFonts w:hint="eastAsia"/>
                <w:color w:val="auto"/>
                <w:highlight w:val="none"/>
              </w:rPr>
              <w:t>1.代理费用收取方式及标准：</w:t>
            </w:r>
          </w:p>
          <w:p w14:paraId="1F19EEB0">
            <w:pPr>
              <w:spacing w:line="360" w:lineRule="auto"/>
              <w:ind w:left="38" w:leftChars="18"/>
              <w:rPr>
                <w:color w:val="auto"/>
                <w:highlight w:val="none"/>
              </w:rPr>
            </w:pPr>
            <w:r>
              <w:rPr>
                <w:rFonts w:hint="eastAsia"/>
                <w:color w:val="auto"/>
                <w:highlight w:val="none"/>
              </w:rPr>
              <w:t>1.1本项目招标代理服务费参照《招标代理服务收费管理暂行办法》计价格[2002]1980号文和发改价格[2011]534号文规定计取，由中标人缴纳；</w:t>
            </w:r>
          </w:p>
          <w:p w14:paraId="59C93E16">
            <w:pPr>
              <w:spacing w:line="360" w:lineRule="auto"/>
              <w:ind w:left="38" w:leftChars="18"/>
              <w:rPr>
                <w:b/>
                <w:bCs/>
                <w:color w:val="auto"/>
                <w:highlight w:val="none"/>
              </w:rPr>
            </w:pPr>
            <w:r>
              <w:rPr>
                <w:rFonts w:hint="eastAsia"/>
                <w:color w:val="auto"/>
                <w:highlight w:val="none"/>
              </w:rPr>
              <w:t>1.2交纳时间：领取《中标通知书》时交纳。</w:t>
            </w:r>
          </w:p>
          <w:p w14:paraId="60A33B68">
            <w:pPr>
              <w:spacing w:line="360" w:lineRule="auto"/>
              <w:ind w:left="38" w:leftChars="18"/>
              <w:rPr>
                <w:color w:val="auto"/>
                <w:highlight w:val="none"/>
              </w:rPr>
            </w:pPr>
            <w:r>
              <w:rPr>
                <w:rFonts w:hint="eastAsia"/>
                <w:color w:val="auto"/>
                <w:highlight w:val="none"/>
              </w:rPr>
              <w:t>履约验收要求：上线运行后，验证系统所有性能指标达到技术规范要求和系统功能全部满足业务需求时，可进行系统验收。由乙方提供调试及试运行期间的所有文档，双方签署最终验收文件。</w:t>
            </w:r>
          </w:p>
          <w:p w14:paraId="6DDBAD02">
            <w:pPr>
              <w:spacing w:line="360" w:lineRule="auto"/>
              <w:rPr>
                <w:color w:val="auto"/>
                <w:highlight w:val="none"/>
              </w:rPr>
            </w:pPr>
            <w:r>
              <w:rPr>
                <w:rFonts w:hint="eastAsia"/>
                <w:color w:val="auto"/>
                <w:highlight w:val="none"/>
              </w:rPr>
              <w:t>2.投标人认为采购文件、采购过程和中标结果使自己的权益受到损害的, 可以在知道或者应知其权益受到损害之日起七个工作日内，按照</w:t>
            </w:r>
            <w:r>
              <w:rPr>
                <w:rFonts w:hint="eastAsia"/>
                <w:color w:val="auto"/>
                <w:szCs w:val="21"/>
                <w:highlight w:val="none"/>
              </w:rPr>
              <w:t>《政府采购质疑和投诉办法》</w:t>
            </w:r>
            <w:r>
              <w:rPr>
                <w:rFonts w:hint="eastAsia"/>
                <w:color w:val="auto"/>
                <w:highlight w:val="none"/>
              </w:rPr>
              <w:t>（中华人民共和国财政部令94号）以书面形式向采购人或采购代理机构提出质疑（邮寄件、传真件不予受理），逾期不再接收。接收质疑函联系部门：</w:t>
            </w:r>
            <w:r>
              <w:rPr>
                <w:rFonts w:hint="eastAsia"/>
                <w:color w:val="auto"/>
                <w:highlight w:val="none"/>
                <w:u w:val="single"/>
              </w:rPr>
              <w:t xml:space="preserve">招标代理部                  </w:t>
            </w:r>
            <w:r>
              <w:rPr>
                <w:rFonts w:hint="eastAsia"/>
                <w:color w:val="auto"/>
                <w:highlight w:val="none"/>
              </w:rPr>
              <w:t>联系电话：</w:t>
            </w:r>
            <w:r>
              <w:rPr>
                <w:rFonts w:hint="eastAsia"/>
                <w:color w:val="auto"/>
                <w:highlight w:val="none"/>
                <w:u w:val="single"/>
              </w:rPr>
              <w:t>0371-86688490  17700601339</w:t>
            </w:r>
            <w:r>
              <w:rPr>
                <w:rFonts w:hint="eastAsia"/>
                <w:color w:val="auto"/>
                <w:highlight w:val="none"/>
              </w:rPr>
              <w:t>通讯地址：</w:t>
            </w:r>
            <w:r>
              <w:rPr>
                <w:rFonts w:hint="eastAsia"/>
                <w:color w:val="auto"/>
                <w:szCs w:val="21"/>
                <w:highlight w:val="none"/>
                <w:u w:val="single"/>
              </w:rPr>
              <w:t>河南省郑州市电厂路河南省国家大学科技园（东区）16号楼B座6层</w:t>
            </w:r>
            <w:r>
              <w:rPr>
                <w:rFonts w:hint="eastAsia"/>
                <w:color w:val="auto"/>
                <w:highlight w:val="none"/>
              </w:rPr>
              <w:t>。在法定质疑期内投标人针对同一采购程序环节的质疑应当一次性提出。</w:t>
            </w:r>
          </w:p>
          <w:p w14:paraId="78B382FE">
            <w:pPr>
              <w:spacing w:line="360" w:lineRule="auto"/>
              <w:ind w:left="38" w:leftChars="18"/>
              <w:rPr>
                <w:color w:val="auto"/>
                <w:highlight w:val="none"/>
              </w:rPr>
            </w:pPr>
            <w:r>
              <w:rPr>
                <w:rFonts w:hint="eastAsia"/>
                <w:color w:val="auto"/>
                <w:highlight w:val="none"/>
              </w:rPr>
              <w:t>3.本项目中标公告将同时在《河南省政府采购网》、《河南省公共资源交易中心网》上发布。</w:t>
            </w:r>
          </w:p>
          <w:p w14:paraId="6A6785AA">
            <w:pPr>
              <w:spacing w:line="360" w:lineRule="auto"/>
              <w:ind w:left="38" w:leftChars="18"/>
              <w:rPr>
                <w:color w:val="auto"/>
                <w:highlight w:val="none"/>
              </w:rPr>
            </w:pPr>
            <w:r>
              <w:rPr>
                <w:rFonts w:hint="eastAsia"/>
                <w:color w:val="auto"/>
                <w:highlight w:val="none"/>
              </w:rPr>
              <w:t>4.中标人与采购人签订合同后，将合同副本原件报采购代理机构备案。</w:t>
            </w:r>
          </w:p>
          <w:p w14:paraId="5D0F2F29">
            <w:pPr>
              <w:spacing w:line="360" w:lineRule="auto"/>
              <w:ind w:left="38" w:leftChars="18"/>
              <w:rPr>
                <w:color w:val="auto"/>
                <w:highlight w:val="none"/>
              </w:rPr>
            </w:pPr>
            <w:r>
              <w:rPr>
                <w:rFonts w:hint="eastAsia"/>
                <w:color w:val="auto"/>
                <w:highlight w:val="none"/>
              </w:rPr>
              <w:t>采购人应当自政府采购合同签订之日起2个工作日内，将政府采购合同在省级以上人民政府财政部门指定的媒体上公告，但政府采购合同中涉及国家秘密、商业秘密的内容除外。</w:t>
            </w:r>
          </w:p>
          <w:p w14:paraId="0CC2F12B">
            <w:pPr>
              <w:spacing w:line="360" w:lineRule="auto"/>
              <w:ind w:left="38" w:leftChars="18"/>
              <w:rPr>
                <w:color w:val="auto"/>
                <w:highlight w:val="none"/>
              </w:rPr>
            </w:pPr>
            <w:r>
              <w:rPr>
                <w:rFonts w:hint="eastAsia"/>
                <w:color w:val="auto"/>
                <w:highlight w:val="none"/>
              </w:rPr>
              <w:t>5.为落实河南省财政厅关于印发深入推进政府采购合同融资工作实施方案的通知（豫财办﹝2020﹞33号），</w:t>
            </w:r>
            <w:r>
              <w:rPr>
                <w:rFonts w:hint="eastAsia"/>
                <w:color w:val="auto"/>
                <w:szCs w:val="21"/>
                <w:highlight w:val="none"/>
              </w:rPr>
              <w:t>中标人可以持政府采购合同向融</w:t>
            </w:r>
            <w:r>
              <w:rPr>
                <w:rFonts w:hint="eastAsia"/>
                <w:color w:val="auto"/>
                <w:highlight w:val="none"/>
              </w:rPr>
              <w:t>资机构申请贷款，具体详见附件。</w:t>
            </w:r>
          </w:p>
          <w:p w14:paraId="266D6D29">
            <w:pPr>
              <w:spacing w:line="360" w:lineRule="auto"/>
              <w:ind w:left="38" w:leftChars="18"/>
              <w:rPr>
                <w:color w:val="auto"/>
                <w:highlight w:val="none"/>
              </w:rPr>
            </w:pPr>
            <w:r>
              <w:rPr>
                <w:rFonts w:hint="eastAsia"/>
                <w:color w:val="auto"/>
                <w:highlight w:val="none"/>
              </w:rPr>
              <w:t>6.本项目采购的服务属于软件和信息技术服务业行业。</w:t>
            </w:r>
          </w:p>
        </w:tc>
      </w:tr>
    </w:tbl>
    <w:p w14:paraId="7ECE0A6F">
      <w:pPr>
        <w:rPr>
          <w:color w:val="auto"/>
          <w:highlight w:val="none"/>
        </w:rPr>
      </w:pPr>
    </w:p>
    <w:p w14:paraId="73E38EA9">
      <w:pPr>
        <w:rPr>
          <w:color w:val="auto"/>
          <w:highlight w:val="none"/>
        </w:rPr>
      </w:pPr>
      <w:r>
        <w:rPr>
          <w:rFonts w:hint="eastAsia"/>
          <w:color w:val="auto"/>
          <w:highlight w:val="none"/>
        </w:rPr>
        <w:br w:type="page"/>
      </w:r>
    </w:p>
    <w:p w14:paraId="4118EA3C">
      <w:pPr>
        <w:pStyle w:val="3"/>
        <w:numPr>
          <w:ilvl w:val="0"/>
          <w:numId w:val="4"/>
        </w:numPr>
        <w:tabs>
          <w:tab w:val="left" w:pos="721"/>
          <w:tab w:val="left" w:pos="2880"/>
          <w:tab w:val="left" w:pos="3780"/>
        </w:tabs>
        <w:spacing w:before="60" w:after="60" w:line="360" w:lineRule="auto"/>
        <w:ind w:left="0" w:firstLine="0"/>
        <w:jc w:val="both"/>
        <w:rPr>
          <w:rFonts w:ascii="宋体" w:hAnsi="宋体" w:eastAsia="宋体"/>
          <w:color w:val="auto"/>
          <w:sz w:val="24"/>
          <w:szCs w:val="24"/>
          <w:highlight w:val="none"/>
        </w:rPr>
      </w:pPr>
      <w:bookmarkStart w:id="42" w:name="_Toc20100"/>
      <w:bookmarkStart w:id="43" w:name="_Toc312133543"/>
      <w:r>
        <w:rPr>
          <w:rFonts w:hint="eastAsia" w:ascii="宋体" w:hAnsi="宋体" w:eastAsia="宋体"/>
          <w:color w:val="auto"/>
          <w:sz w:val="24"/>
          <w:szCs w:val="24"/>
          <w:highlight w:val="none"/>
        </w:rPr>
        <w:t>总则</w:t>
      </w:r>
      <w:bookmarkEnd w:id="42"/>
      <w:bookmarkEnd w:id="43"/>
    </w:p>
    <w:p w14:paraId="0972A666">
      <w:pPr>
        <w:pStyle w:val="4"/>
        <w:numPr>
          <w:ilvl w:val="1"/>
          <w:numId w:val="5"/>
        </w:numPr>
        <w:spacing w:before="60" w:after="60"/>
        <w:rPr>
          <w:color w:val="auto"/>
          <w:highlight w:val="none"/>
        </w:rPr>
      </w:pPr>
      <w:bookmarkStart w:id="44" w:name="_Toc16469"/>
      <w:bookmarkStart w:id="45" w:name="_Toc4828"/>
      <w:bookmarkStart w:id="46" w:name="_Toc28200"/>
      <w:bookmarkStart w:id="47" w:name="_Toc21914"/>
      <w:bookmarkStart w:id="48" w:name="_Toc14496"/>
      <w:bookmarkStart w:id="49" w:name="_Toc4908"/>
      <w:bookmarkStart w:id="50" w:name="_Toc30513"/>
      <w:bookmarkStart w:id="51" w:name="_Toc5358"/>
      <w:bookmarkStart w:id="52" w:name="_Toc15998"/>
      <w:bookmarkStart w:id="53" w:name="_Toc24769"/>
      <w:bookmarkStart w:id="54" w:name="_Toc20743"/>
      <w:bookmarkStart w:id="55" w:name="_Toc28377"/>
      <w:bookmarkStart w:id="56" w:name="_Toc18176"/>
      <w:r>
        <w:rPr>
          <w:rFonts w:hint="eastAsia"/>
          <w:color w:val="auto"/>
          <w:highlight w:val="none"/>
        </w:rPr>
        <w:t>适用范围</w:t>
      </w:r>
      <w:bookmarkEnd w:id="44"/>
      <w:bookmarkEnd w:id="45"/>
      <w:bookmarkEnd w:id="46"/>
      <w:bookmarkEnd w:id="47"/>
      <w:bookmarkEnd w:id="48"/>
      <w:bookmarkEnd w:id="49"/>
      <w:bookmarkEnd w:id="50"/>
      <w:bookmarkEnd w:id="51"/>
      <w:bookmarkEnd w:id="52"/>
      <w:bookmarkEnd w:id="53"/>
      <w:bookmarkEnd w:id="54"/>
      <w:bookmarkEnd w:id="55"/>
      <w:bookmarkEnd w:id="56"/>
    </w:p>
    <w:p w14:paraId="67C11076">
      <w:pPr>
        <w:autoSpaceDE w:val="0"/>
        <w:autoSpaceDN w:val="0"/>
        <w:adjustRightInd w:val="0"/>
        <w:spacing w:line="360" w:lineRule="auto"/>
        <w:ind w:right="40" w:firstLine="420" w:firstLineChars="200"/>
        <w:jc w:val="left"/>
        <w:rPr>
          <w:rFonts w:cs="微软雅黑"/>
          <w:color w:val="auto"/>
          <w:kern w:val="0"/>
          <w:szCs w:val="21"/>
          <w:highlight w:val="none"/>
        </w:rPr>
      </w:pPr>
      <w:r>
        <w:rPr>
          <w:rFonts w:hint="eastAsia" w:cs="微软雅黑"/>
          <w:color w:val="auto"/>
          <w:kern w:val="0"/>
          <w:szCs w:val="21"/>
          <w:highlight w:val="none"/>
        </w:rPr>
        <w:t>1.1.1 根据《中华人民共和国政府采购法》、《中华人民共和国政府采购法实施条例》等有关法律、法规和规章的规定，本项目已具备招标条件，现对本项目进行公开招标，本招标文件仅适用于本次招标文件中所述的服务。</w:t>
      </w:r>
    </w:p>
    <w:p w14:paraId="2BF216CD">
      <w:pPr>
        <w:autoSpaceDE w:val="0"/>
        <w:autoSpaceDN w:val="0"/>
        <w:adjustRightInd w:val="0"/>
        <w:spacing w:line="360" w:lineRule="auto"/>
        <w:ind w:right="40" w:firstLine="420" w:firstLineChars="200"/>
        <w:jc w:val="left"/>
        <w:rPr>
          <w:color w:val="auto"/>
          <w:szCs w:val="21"/>
          <w:highlight w:val="none"/>
        </w:rPr>
      </w:pPr>
      <w:r>
        <w:rPr>
          <w:rFonts w:hint="eastAsia" w:cs="微软雅黑"/>
          <w:color w:val="auto"/>
          <w:kern w:val="0"/>
          <w:szCs w:val="21"/>
          <w:highlight w:val="none"/>
        </w:rPr>
        <w:t xml:space="preserve">1.1.2 </w:t>
      </w:r>
      <w:r>
        <w:rPr>
          <w:rFonts w:hint="eastAsia"/>
          <w:color w:val="auto"/>
          <w:szCs w:val="21"/>
          <w:highlight w:val="none"/>
        </w:rPr>
        <w:t>本招标文件的解释权归采购人所有。</w:t>
      </w:r>
    </w:p>
    <w:p w14:paraId="4542F4A9">
      <w:pPr>
        <w:pStyle w:val="4"/>
        <w:numPr>
          <w:ilvl w:val="1"/>
          <w:numId w:val="5"/>
        </w:numPr>
        <w:spacing w:before="60" w:after="60"/>
        <w:rPr>
          <w:color w:val="auto"/>
          <w:highlight w:val="none"/>
        </w:rPr>
      </w:pPr>
      <w:bookmarkStart w:id="57" w:name="_Toc23240"/>
      <w:bookmarkStart w:id="58" w:name="_Toc6536"/>
      <w:bookmarkStart w:id="59" w:name="_Toc13473"/>
      <w:bookmarkStart w:id="60" w:name="_Toc13726"/>
      <w:bookmarkStart w:id="61" w:name="_Toc17774"/>
      <w:bookmarkStart w:id="62" w:name="_Toc19356"/>
      <w:bookmarkStart w:id="63" w:name="_Toc2056"/>
      <w:bookmarkStart w:id="64" w:name="_Toc29433"/>
      <w:bookmarkStart w:id="65" w:name="_Toc11700"/>
      <w:bookmarkStart w:id="66" w:name="_Toc14116"/>
      <w:bookmarkStart w:id="67" w:name="_Toc13223"/>
      <w:bookmarkStart w:id="68" w:name="_Toc17529"/>
      <w:bookmarkStart w:id="69" w:name="_Toc31067"/>
      <w:r>
        <w:rPr>
          <w:rFonts w:hint="eastAsia"/>
          <w:color w:val="auto"/>
          <w:highlight w:val="none"/>
        </w:rPr>
        <w:t>招标项目概况</w:t>
      </w:r>
      <w:bookmarkEnd w:id="57"/>
      <w:bookmarkEnd w:id="58"/>
      <w:bookmarkEnd w:id="59"/>
      <w:bookmarkEnd w:id="60"/>
      <w:bookmarkEnd w:id="61"/>
      <w:bookmarkEnd w:id="62"/>
      <w:bookmarkEnd w:id="63"/>
      <w:bookmarkEnd w:id="64"/>
      <w:bookmarkEnd w:id="65"/>
      <w:bookmarkEnd w:id="66"/>
      <w:bookmarkEnd w:id="67"/>
      <w:bookmarkEnd w:id="68"/>
      <w:bookmarkEnd w:id="69"/>
    </w:p>
    <w:p w14:paraId="5FB1A435">
      <w:pPr>
        <w:numPr>
          <w:ilvl w:val="2"/>
          <w:numId w:val="5"/>
        </w:numPr>
        <w:spacing w:line="360" w:lineRule="auto"/>
        <w:ind w:firstLine="420" w:firstLineChars="200"/>
        <w:rPr>
          <w:color w:val="auto"/>
          <w:szCs w:val="21"/>
          <w:highlight w:val="none"/>
        </w:rPr>
      </w:pPr>
      <w:r>
        <w:rPr>
          <w:rFonts w:hint="eastAsia"/>
          <w:color w:val="auto"/>
          <w:szCs w:val="21"/>
          <w:highlight w:val="none"/>
        </w:rPr>
        <w:t>采购人：投标人须知前附表中所述的、依法进行政府采购的国家机关、事业单位、团体组织。</w:t>
      </w:r>
    </w:p>
    <w:p w14:paraId="4B36128C">
      <w:pPr>
        <w:numPr>
          <w:ilvl w:val="2"/>
          <w:numId w:val="5"/>
        </w:numPr>
        <w:spacing w:line="360" w:lineRule="auto"/>
        <w:ind w:firstLine="420" w:firstLineChars="200"/>
        <w:rPr>
          <w:color w:val="auto"/>
          <w:szCs w:val="21"/>
          <w:highlight w:val="none"/>
        </w:rPr>
      </w:pPr>
      <w:r>
        <w:rPr>
          <w:rFonts w:hint="eastAsia"/>
          <w:color w:val="auto"/>
          <w:szCs w:val="21"/>
          <w:highlight w:val="none"/>
        </w:rPr>
        <w:t>采购代理机构：受采购人委托组织招标活动，在招标过程中负有相应责任的社会中介组织。</w:t>
      </w:r>
    </w:p>
    <w:p w14:paraId="20B98FF0">
      <w:pPr>
        <w:numPr>
          <w:ilvl w:val="2"/>
          <w:numId w:val="5"/>
        </w:numPr>
        <w:spacing w:line="360" w:lineRule="auto"/>
        <w:ind w:firstLine="420" w:firstLineChars="200"/>
        <w:rPr>
          <w:color w:val="auto"/>
          <w:szCs w:val="21"/>
          <w:highlight w:val="none"/>
        </w:rPr>
      </w:pPr>
      <w:r>
        <w:rPr>
          <w:rFonts w:hint="eastAsia"/>
          <w:color w:val="auto"/>
          <w:szCs w:val="21"/>
          <w:highlight w:val="none"/>
        </w:rPr>
        <w:t>项目名称及采购编号：见投标人须知前附表。</w:t>
      </w:r>
    </w:p>
    <w:p w14:paraId="52787125">
      <w:pPr>
        <w:numPr>
          <w:ilvl w:val="2"/>
          <w:numId w:val="5"/>
        </w:numPr>
        <w:spacing w:line="360" w:lineRule="auto"/>
        <w:ind w:firstLine="420" w:firstLineChars="200"/>
        <w:rPr>
          <w:color w:val="auto"/>
          <w:szCs w:val="21"/>
          <w:highlight w:val="none"/>
        </w:rPr>
      </w:pPr>
      <w:r>
        <w:rPr>
          <w:rFonts w:hint="eastAsia" w:cs="黑体"/>
          <w:color w:val="auto"/>
          <w:szCs w:val="21"/>
          <w:highlight w:val="none"/>
        </w:rPr>
        <w:t>本次采购范围：见投标人须知前附表。</w:t>
      </w:r>
    </w:p>
    <w:p w14:paraId="7E79F161">
      <w:pPr>
        <w:numPr>
          <w:ilvl w:val="2"/>
          <w:numId w:val="5"/>
        </w:numPr>
        <w:spacing w:line="360" w:lineRule="auto"/>
        <w:ind w:firstLine="420" w:firstLineChars="200"/>
        <w:rPr>
          <w:color w:val="auto"/>
          <w:szCs w:val="21"/>
          <w:highlight w:val="none"/>
        </w:rPr>
      </w:pPr>
      <w:r>
        <w:rPr>
          <w:rFonts w:hint="eastAsia"/>
          <w:color w:val="auto"/>
          <w:szCs w:val="21"/>
          <w:highlight w:val="none"/>
        </w:rPr>
        <w:t>资金来源及预算金额：见投标人须知前附表。</w:t>
      </w:r>
    </w:p>
    <w:p w14:paraId="4E4EC41C">
      <w:pPr>
        <w:numPr>
          <w:ilvl w:val="2"/>
          <w:numId w:val="5"/>
        </w:numPr>
        <w:spacing w:line="360" w:lineRule="auto"/>
        <w:ind w:firstLine="420" w:firstLineChars="200"/>
        <w:rPr>
          <w:color w:val="auto"/>
          <w:szCs w:val="21"/>
          <w:highlight w:val="none"/>
        </w:rPr>
      </w:pPr>
      <w:r>
        <w:rPr>
          <w:rFonts w:hint="eastAsia"/>
          <w:color w:val="auto"/>
          <w:szCs w:val="21"/>
          <w:highlight w:val="none"/>
        </w:rPr>
        <w:t>售后（维护）服务期限：见投标人须知前附表。</w:t>
      </w:r>
    </w:p>
    <w:p w14:paraId="265EA144">
      <w:pPr>
        <w:numPr>
          <w:ilvl w:val="2"/>
          <w:numId w:val="5"/>
        </w:numPr>
        <w:spacing w:line="360" w:lineRule="auto"/>
        <w:ind w:firstLine="420" w:firstLineChars="200"/>
        <w:rPr>
          <w:color w:val="auto"/>
          <w:szCs w:val="21"/>
          <w:highlight w:val="none"/>
        </w:rPr>
      </w:pPr>
      <w:r>
        <w:rPr>
          <w:rFonts w:hint="eastAsia"/>
          <w:color w:val="auto"/>
          <w:szCs w:val="21"/>
          <w:highlight w:val="none"/>
        </w:rPr>
        <w:t>服务地点：见投标人须知前附表。</w:t>
      </w:r>
    </w:p>
    <w:p w14:paraId="77A790EB">
      <w:pPr>
        <w:numPr>
          <w:ilvl w:val="2"/>
          <w:numId w:val="5"/>
        </w:numPr>
        <w:spacing w:line="360" w:lineRule="auto"/>
        <w:ind w:firstLine="420" w:firstLineChars="200"/>
        <w:rPr>
          <w:color w:val="auto"/>
          <w:szCs w:val="21"/>
          <w:highlight w:val="none"/>
        </w:rPr>
      </w:pPr>
      <w:r>
        <w:rPr>
          <w:rFonts w:hint="eastAsia"/>
          <w:color w:val="auto"/>
          <w:szCs w:val="21"/>
          <w:highlight w:val="none"/>
        </w:rPr>
        <w:t>质量标准：见投标人须知前附表。</w:t>
      </w:r>
    </w:p>
    <w:p w14:paraId="33E5993A">
      <w:pPr>
        <w:numPr>
          <w:ilvl w:val="2"/>
          <w:numId w:val="5"/>
        </w:numPr>
        <w:spacing w:line="360" w:lineRule="auto"/>
        <w:ind w:firstLine="420" w:firstLineChars="200"/>
        <w:rPr>
          <w:color w:val="auto"/>
          <w:szCs w:val="21"/>
          <w:highlight w:val="none"/>
        </w:rPr>
      </w:pPr>
      <w:r>
        <w:rPr>
          <w:rFonts w:hint="eastAsia"/>
          <w:color w:val="auto"/>
          <w:szCs w:val="21"/>
          <w:highlight w:val="none"/>
        </w:rPr>
        <w:t>投标人资格要求</w:t>
      </w:r>
    </w:p>
    <w:p w14:paraId="518F1030">
      <w:pPr>
        <w:numPr>
          <w:ilvl w:val="0"/>
          <w:numId w:val="6"/>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具有独立承担民事责任能力的法人、其他组织或者自然人；</w:t>
      </w:r>
    </w:p>
    <w:p w14:paraId="2B24C2FF">
      <w:pPr>
        <w:numPr>
          <w:ilvl w:val="0"/>
          <w:numId w:val="6"/>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具有良好的商业信誉和健全的财务会计制度；</w:t>
      </w:r>
    </w:p>
    <w:p w14:paraId="2CB20765">
      <w:pPr>
        <w:numPr>
          <w:ilvl w:val="0"/>
          <w:numId w:val="6"/>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具有履行合同所必需的设备和专业技术能力；</w:t>
      </w:r>
    </w:p>
    <w:p w14:paraId="7EFAD360">
      <w:pPr>
        <w:numPr>
          <w:ilvl w:val="0"/>
          <w:numId w:val="6"/>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有依法缴纳税收和社会保障资金的良好记录；</w:t>
      </w:r>
    </w:p>
    <w:p w14:paraId="3CD632C7">
      <w:pPr>
        <w:numPr>
          <w:ilvl w:val="0"/>
          <w:numId w:val="6"/>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参加政府采购活动前三年内，在经营活动中没有重大违法记录；</w:t>
      </w:r>
    </w:p>
    <w:p w14:paraId="4ABCB7AC">
      <w:pPr>
        <w:numPr>
          <w:ilvl w:val="0"/>
          <w:numId w:val="6"/>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具有完善的售后服务体系，并能承担招标项目相关服务的企业；</w:t>
      </w:r>
    </w:p>
    <w:p w14:paraId="38BB6EB3">
      <w:pPr>
        <w:numPr>
          <w:ilvl w:val="0"/>
          <w:numId w:val="6"/>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已通过正规渠道获得本项目的招标文件；</w:t>
      </w:r>
    </w:p>
    <w:p w14:paraId="10E5F8A1">
      <w:pPr>
        <w:numPr>
          <w:ilvl w:val="0"/>
          <w:numId w:val="6"/>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未被依法暂停或者取消投标资格；</w:t>
      </w:r>
    </w:p>
    <w:p w14:paraId="5C466A37">
      <w:pPr>
        <w:numPr>
          <w:ilvl w:val="0"/>
          <w:numId w:val="6"/>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未被责令停产停业、暂扣或者吊销许可证、暂扣或者吊销执照；</w:t>
      </w:r>
    </w:p>
    <w:p w14:paraId="3656DD40">
      <w:pPr>
        <w:numPr>
          <w:ilvl w:val="0"/>
          <w:numId w:val="6"/>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法律、行政法规规定的其他条件；</w:t>
      </w:r>
    </w:p>
    <w:p w14:paraId="727F8F42">
      <w:pPr>
        <w:numPr>
          <w:ilvl w:val="0"/>
          <w:numId w:val="6"/>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投标人须知前附表规定的其他条件。</w:t>
      </w:r>
    </w:p>
    <w:p w14:paraId="123B32F0">
      <w:pPr>
        <w:numPr>
          <w:ilvl w:val="2"/>
          <w:numId w:val="5"/>
        </w:numPr>
        <w:spacing w:line="360" w:lineRule="auto"/>
        <w:ind w:firstLine="420" w:firstLineChars="200"/>
        <w:rPr>
          <w:color w:val="auto"/>
          <w:szCs w:val="21"/>
          <w:highlight w:val="none"/>
        </w:rPr>
      </w:pPr>
      <w:r>
        <w:rPr>
          <w:rFonts w:hint="eastAsia"/>
          <w:color w:val="auto"/>
          <w:szCs w:val="21"/>
          <w:highlight w:val="none"/>
        </w:rPr>
        <w:t>投标人须知前附表规定接受联合体投标的，联合体除应符合本章第1.2.10项和投标人 须知前附表的要求外，还应遵守以下规定：</w:t>
      </w:r>
    </w:p>
    <w:p w14:paraId="2B3C7792">
      <w:pPr>
        <w:numPr>
          <w:ilvl w:val="0"/>
          <w:numId w:val="7"/>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联合体各方均应符合《中华人民共和国政府采购法》第二十二条规定的条件；</w:t>
      </w:r>
    </w:p>
    <w:p w14:paraId="61755C15">
      <w:pPr>
        <w:numPr>
          <w:ilvl w:val="0"/>
          <w:numId w:val="7"/>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采购人根据采购项目对投标人的特殊要求，联合体中至少应当有一方符合相关规定；</w:t>
      </w:r>
    </w:p>
    <w:p w14:paraId="699B2604">
      <w:pPr>
        <w:numPr>
          <w:ilvl w:val="0"/>
          <w:numId w:val="7"/>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联合体各方应签订联合体协议书，明确约定联合体各方承担的工作和相应的责任，并将联合体协议书作为投标文件的一部分内容提交；</w:t>
      </w:r>
    </w:p>
    <w:p w14:paraId="4DBC80C9">
      <w:pPr>
        <w:numPr>
          <w:ilvl w:val="0"/>
          <w:numId w:val="7"/>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大中型企业、其他自然人、法人或者非法人组织与小型、微型企业组成联合体共同参加投标的，联合体协议书中应明确小型、微型企业在联合体投标中所占合同总金额的比例；</w:t>
      </w:r>
    </w:p>
    <w:p w14:paraId="0129D5B8">
      <w:pPr>
        <w:numPr>
          <w:ilvl w:val="0"/>
          <w:numId w:val="7"/>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联合体中有同类资质的投标人按照联合体分工承担相同工作的，按照较低的资质等级确定联合体的资质等级；</w:t>
      </w:r>
    </w:p>
    <w:p w14:paraId="3A3EC3C0">
      <w:pPr>
        <w:numPr>
          <w:ilvl w:val="0"/>
          <w:numId w:val="7"/>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 xml:space="preserve"> 以联合体形式参加政府采购活动的，联合体各方不得再单独参加或者与其他投标人另外组成联合体参加本项目投标，否则相关投标将被认定为</w:t>
      </w:r>
      <w:r>
        <w:rPr>
          <w:rFonts w:hint="eastAsia" w:cs="微软雅黑"/>
          <w:b/>
          <w:bCs/>
          <w:color w:val="auto"/>
          <w:kern w:val="0"/>
          <w:szCs w:val="21"/>
          <w:highlight w:val="none"/>
        </w:rPr>
        <w:t>投标无效</w:t>
      </w:r>
      <w:r>
        <w:rPr>
          <w:rFonts w:hint="eastAsia" w:cs="微软雅黑"/>
          <w:color w:val="auto"/>
          <w:kern w:val="0"/>
          <w:szCs w:val="21"/>
          <w:highlight w:val="none"/>
        </w:rPr>
        <w:t>。</w:t>
      </w:r>
    </w:p>
    <w:p w14:paraId="75D93D6C">
      <w:pPr>
        <w:numPr>
          <w:ilvl w:val="0"/>
          <w:numId w:val="7"/>
        </w:numPr>
        <w:autoSpaceDE w:val="0"/>
        <w:autoSpaceDN w:val="0"/>
        <w:adjustRightInd w:val="0"/>
        <w:spacing w:line="360" w:lineRule="auto"/>
        <w:ind w:left="0" w:right="40" w:firstLine="420" w:firstLineChars="200"/>
        <w:jc w:val="left"/>
        <w:rPr>
          <w:rFonts w:cs="微软雅黑"/>
          <w:b/>
          <w:bCs/>
          <w:color w:val="auto"/>
          <w:kern w:val="0"/>
          <w:szCs w:val="21"/>
          <w:highlight w:val="none"/>
        </w:rPr>
      </w:pPr>
      <w:r>
        <w:rPr>
          <w:rFonts w:hint="eastAsia" w:cs="微软雅黑"/>
          <w:color w:val="auto"/>
          <w:kern w:val="0"/>
          <w:szCs w:val="21"/>
          <w:highlight w:val="none"/>
        </w:rPr>
        <w:t>组成联合体或者接受分包的小微企业与联合体内其他企业、分包企业之间存在直接控股、管理关系的，不享受价格扣除优惠政策。</w:t>
      </w:r>
    </w:p>
    <w:p w14:paraId="3253E2C2">
      <w:pPr>
        <w:numPr>
          <w:ilvl w:val="0"/>
          <w:numId w:val="7"/>
        </w:numPr>
        <w:autoSpaceDE w:val="0"/>
        <w:autoSpaceDN w:val="0"/>
        <w:adjustRightInd w:val="0"/>
        <w:spacing w:line="360" w:lineRule="auto"/>
        <w:ind w:left="0" w:right="40" w:firstLine="420" w:firstLineChars="200"/>
        <w:jc w:val="left"/>
        <w:rPr>
          <w:rFonts w:cs="微软雅黑"/>
          <w:b/>
          <w:bCs/>
          <w:color w:val="auto"/>
          <w:kern w:val="0"/>
          <w:szCs w:val="21"/>
          <w:highlight w:val="none"/>
        </w:rPr>
      </w:pPr>
      <w:r>
        <w:rPr>
          <w:rFonts w:hint="eastAsia" w:cs="微软雅黑"/>
          <w:color w:val="auto"/>
          <w:kern w:val="0"/>
          <w:szCs w:val="21"/>
          <w:highlight w:val="none"/>
        </w:rPr>
        <w:t>若联合体各方均为中小企业的，联合体视同中小企业。若联合体各方均为小微企业的，联合体视同小微企业。</w:t>
      </w:r>
    </w:p>
    <w:p w14:paraId="647E7260">
      <w:pPr>
        <w:numPr>
          <w:ilvl w:val="2"/>
          <w:numId w:val="5"/>
        </w:numPr>
        <w:spacing w:line="360" w:lineRule="auto"/>
        <w:ind w:firstLine="420" w:firstLineChars="200"/>
        <w:rPr>
          <w:color w:val="auto"/>
          <w:szCs w:val="21"/>
          <w:highlight w:val="none"/>
        </w:rPr>
      </w:pPr>
      <w:r>
        <w:rPr>
          <w:rFonts w:hint="eastAsia"/>
          <w:color w:val="auto"/>
          <w:szCs w:val="21"/>
          <w:highlight w:val="none"/>
        </w:rPr>
        <w:t>投标人不得存在下列情形之一：</w:t>
      </w:r>
    </w:p>
    <w:p w14:paraId="0324324F">
      <w:pPr>
        <w:numPr>
          <w:ilvl w:val="0"/>
          <w:numId w:val="8"/>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与采购人存在利害关系且可能影响招标公正性；</w:t>
      </w:r>
    </w:p>
    <w:p w14:paraId="15EABAF9">
      <w:pPr>
        <w:numPr>
          <w:ilvl w:val="0"/>
          <w:numId w:val="8"/>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与本招标项目的其他投标人为同一个单位负责人；</w:t>
      </w:r>
    </w:p>
    <w:p w14:paraId="6A149E5D">
      <w:pPr>
        <w:numPr>
          <w:ilvl w:val="0"/>
          <w:numId w:val="8"/>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与本招标项目的其他投标人存在控股、管理关系；</w:t>
      </w:r>
    </w:p>
    <w:p w14:paraId="12FCE5AF">
      <w:pPr>
        <w:numPr>
          <w:ilvl w:val="0"/>
          <w:numId w:val="8"/>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为本招标项目提供过整体设计、规范编制或者项目管理、监理、检测等服务；</w:t>
      </w:r>
    </w:p>
    <w:p w14:paraId="71E693DA">
      <w:pPr>
        <w:numPr>
          <w:ilvl w:val="0"/>
          <w:numId w:val="8"/>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为本招标项目的采购代理机构；</w:t>
      </w:r>
    </w:p>
    <w:p w14:paraId="0AA30495">
      <w:pPr>
        <w:numPr>
          <w:ilvl w:val="0"/>
          <w:numId w:val="8"/>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投标人以他人名义投标、串通投标、以行贿手段牟取中标，或在投标中弄虚作假的；</w:t>
      </w:r>
    </w:p>
    <w:p w14:paraId="6A7C6B03">
      <w:pPr>
        <w:numPr>
          <w:ilvl w:val="0"/>
          <w:numId w:val="8"/>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法律法规规定的其他情形。</w:t>
      </w:r>
    </w:p>
    <w:p w14:paraId="3ED26744">
      <w:pPr>
        <w:numPr>
          <w:ilvl w:val="2"/>
          <w:numId w:val="5"/>
        </w:numPr>
        <w:spacing w:line="360" w:lineRule="auto"/>
        <w:ind w:firstLine="420" w:firstLineChars="200"/>
        <w:rPr>
          <w:color w:val="auto"/>
          <w:szCs w:val="21"/>
          <w:highlight w:val="none"/>
        </w:rPr>
      </w:pPr>
      <w:r>
        <w:rPr>
          <w:rFonts w:hint="eastAsia"/>
          <w:color w:val="auto"/>
          <w:szCs w:val="21"/>
          <w:highlight w:val="none"/>
        </w:rPr>
        <w:t>中标人：接到并接受中标通知，最终被授予合同的投标人。</w:t>
      </w:r>
    </w:p>
    <w:p w14:paraId="2FFA9518">
      <w:pPr>
        <w:numPr>
          <w:ilvl w:val="2"/>
          <w:numId w:val="5"/>
        </w:numPr>
        <w:spacing w:line="360" w:lineRule="auto"/>
        <w:ind w:firstLine="420" w:firstLineChars="200"/>
        <w:rPr>
          <w:color w:val="auto"/>
          <w:szCs w:val="21"/>
          <w:highlight w:val="none"/>
        </w:rPr>
      </w:pPr>
      <w:r>
        <w:rPr>
          <w:rFonts w:hint="eastAsia"/>
          <w:color w:val="auto"/>
          <w:szCs w:val="21"/>
          <w:highlight w:val="none"/>
        </w:rPr>
        <w:t>投标文件：指投标人根据招标文件提交的所有文件。</w:t>
      </w:r>
    </w:p>
    <w:p w14:paraId="05A2F720">
      <w:pPr>
        <w:pStyle w:val="4"/>
        <w:numPr>
          <w:ilvl w:val="1"/>
          <w:numId w:val="5"/>
        </w:numPr>
        <w:spacing w:before="60" w:after="60"/>
        <w:rPr>
          <w:color w:val="auto"/>
          <w:highlight w:val="none"/>
        </w:rPr>
      </w:pPr>
      <w:bookmarkStart w:id="70" w:name="_Toc32013"/>
      <w:bookmarkStart w:id="71" w:name="_Toc15721"/>
      <w:bookmarkStart w:id="72" w:name="_Toc29415"/>
      <w:bookmarkStart w:id="73" w:name="_Toc31248"/>
      <w:bookmarkStart w:id="74" w:name="_Toc10741"/>
      <w:bookmarkStart w:id="75" w:name="_Toc11556"/>
      <w:bookmarkStart w:id="76" w:name="_Toc19712"/>
      <w:bookmarkStart w:id="77" w:name="_Toc7848"/>
      <w:bookmarkStart w:id="78" w:name="_Toc15243"/>
      <w:bookmarkStart w:id="79" w:name="_Toc25383"/>
      <w:bookmarkStart w:id="80" w:name="_Toc6127"/>
      <w:bookmarkStart w:id="81" w:name="_Toc19265"/>
      <w:bookmarkStart w:id="82" w:name="_Toc9366"/>
      <w:r>
        <w:rPr>
          <w:rFonts w:hint="eastAsia"/>
          <w:color w:val="auto"/>
          <w:highlight w:val="none"/>
        </w:rPr>
        <w:t>投标费用</w:t>
      </w:r>
      <w:bookmarkEnd w:id="70"/>
      <w:bookmarkEnd w:id="71"/>
      <w:bookmarkEnd w:id="72"/>
      <w:bookmarkEnd w:id="73"/>
      <w:bookmarkEnd w:id="74"/>
      <w:bookmarkEnd w:id="75"/>
      <w:bookmarkEnd w:id="76"/>
      <w:bookmarkEnd w:id="77"/>
      <w:bookmarkEnd w:id="78"/>
      <w:bookmarkEnd w:id="79"/>
      <w:bookmarkEnd w:id="80"/>
      <w:bookmarkEnd w:id="81"/>
      <w:bookmarkEnd w:id="82"/>
    </w:p>
    <w:p w14:paraId="764488BF">
      <w:pPr>
        <w:spacing w:line="360" w:lineRule="auto"/>
        <w:ind w:left="420" w:leftChars="200"/>
        <w:rPr>
          <w:color w:val="auto"/>
          <w:szCs w:val="21"/>
          <w:highlight w:val="none"/>
        </w:rPr>
      </w:pPr>
      <w:r>
        <w:rPr>
          <w:rFonts w:hint="eastAsia"/>
          <w:color w:val="auto"/>
          <w:szCs w:val="21"/>
          <w:highlight w:val="none"/>
        </w:rPr>
        <w:t>投标人准备和参加投标活动发生的费用自理。</w:t>
      </w:r>
    </w:p>
    <w:p w14:paraId="4A7D0268">
      <w:pPr>
        <w:pStyle w:val="4"/>
        <w:numPr>
          <w:ilvl w:val="1"/>
          <w:numId w:val="5"/>
        </w:numPr>
        <w:spacing w:before="60" w:after="60"/>
        <w:rPr>
          <w:color w:val="auto"/>
          <w:highlight w:val="none"/>
        </w:rPr>
      </w:pPr>
      <w:bookmarkStart w:id="83" w:name="_Toc13179"/>
      <w:bookmarkStart w:id="84" w:name="_Toc17852"/>
      <w:bookmarkStart w:id="85" w:name="_Toc24720"/>
      <w:bookmarkStart w:id="86" w:name="_Toc30990"/>
      <w:bookmarkStart w:id="87" w:name="_Toc31134"/>
      <w:bookmarkStart w:id="88" w:name="_Toc31440"/>
      <w:bookmarkStart w:id="89" w:name="_Toc1130"/>
      <w:bookmarkStart w:id="90" w:name="_Toc27047"/>
      <w:bookmarkStart w:id="91" w:name="_Toc194"/>
      <w:bookmarkStart w:id="92" w:name="_Toc23865"/>
      <w:bookmarkStart w:id="93" w:name="_Toc28577"/>
      <w:bookmarkStart w:id="94" w:name="_Toc18501"/>
      <w:bookmarkStart w:id="95" w:name="_Toc25532"/>
      <w:r>
        <w:rPr>
          <w:rFonts w:hint="eastAsia"/>
          <w:color w:val="auto"/>
          <w:highlight w:val="none"/>
        </w:rPr>
        <w:t>现场考察或答疑会</w:t>
      </w:r>
      <w:bookmarkEnd w:id="83"/>
      <w:bookmarkEnd w:id="84"/>
      <w:bookmarkEnd w:id="85"/>
      <w:bookmarkEnd w:id="86"/>
      <w:bookmarkEnd w:id="87"/>
      <w:bookmarkEnd w:id="88"/>
      <w:bookmarkEnd w:id="89"/>
      <w:bookmarkEnd w:id="90"/>
      <w:bookmarkEnd w:id="91"/>
      <w:bookmarkEnd w:id="92"/>
      <w:bookmarkEnd w:id="93"/>
      <w:bookmarkEnd w:id="94"/>
      <w:bookmarkEnd w:id="95"/>
    </w:p>
    <w:p w14:paraId="5ABD0DD7">
      <w:pPr>
        <w:numPr>
          <w:ilvl w:val="2"/>
          <w:numId w:val="5"/>
        </w:numPr>
        <w:spacing w:line="360" w:lineRule="auto"/>
        <w:ind w:firstLine="420" w:firstLineChars="200"/>
        <w:rPr>
          <w:color w:val="auto"/>
          <w:szCs w:val="21"/>
          <w:highlight w:val="none"/>
        </w:rPr>
      </w:pPr>
      <w:r>
        <w:rPr>
          <w:rFonts w:hint="eastAsia"/>
          <w:color w:val="auto"/>
          <w:szCs w:val="21"/>
          <w:highlight w:val="none"/>
        </w:rPr>
        <w:t>现场考察：投标人须知前附表规定组织现场考察的，采购人按投标人须知前附表规定的时间、地点组织投标人考察项目现场。部分投标人未按时参加现场考察的，不影响现场考察的正常进行。</w:t>
      </w:r>
    </w:p>
    <w:p w14:paraId="4CC8A2BE">
      <w:pPr>
        <w:numPr>
          <w:ilvl w:val="2"/>
          <w:numId w:val="5"/>
        </w:numPr>
        <w:spacing w:line="360" w:lineRule="auto"/>
        <w:ind w:firstLine="420" w:firstLineChars="200"/>
        <w:rPr>
          <w:color w:val="auto"/>
          <w:szCs w:val="21"/>
          <w:highlight w:val="none"/>
        </w:rPr>
      </w:pPr>
      <w:r>
        <w:rPr>
          <w:rFonts w:hint="eastAsia"/>
          <w:color w:val="auto"/>
          <w:szCs w:val="21"/>
          <w:highlight w:val="none"/>
        </w:rPr>
        <w:t>投标人现场考察发生的费用自理。</w:t>
      </w:r>
    </w:p>
    <w:p w14:paraId="6D554D0A">
      <w:pPr>
        <w:numPr>
          <w:ilvl w:val="2"/>
          <w:numId w:val="5"/>
        </w:numPr>
        <w:spacing w:line="360" w:lineRule="auto"/>
        <w:ind w:firstLine="420" w:firstLineChars="200"/>
        <w:rPr>
          <w:color w:val="auto"/>
          <w:szCs w:val="21"/>
          <w:highlight w:val="none"/>
        </w:rPr>
      </w:pPr>
      <w:r>
        <w:rPr>
          <w:rFonts w:hint="eastAsia"/>
          <w:color w:val="auto"/>
          <w:szCs w:val="21"/>
          <w:highlight w:val="none"/>
        </w:rPr>
        <w:t>除采购人的原因外，投标人自行负责在现场考察中所发生的人员伤亡和财产损失。</w:t>
      </w:r>
    </w:p>
    <w:p w14:paraId="579A0B83">
      <w:pPr>
        <w:numPr>
          <w:ilvl w:val="2"/>
          <w:numId w:val="5"/>
        </w:numPr>
        <w:spacing w:line="360" w:lineRule="auto"/>
        <w:ind w:firstLine="420" w:firstLineChars="200"/>
        <w:rPr>
          <w:color w:val="auto"/>
          <w:szCs w:val="21"/>
          <w:highlight w:val="none"/>
        </w:rPr>
      </w:pPr>
      <w:r>
        <w:rPr>
          <w:rFonts w:hint="eastAsia"/>
          <w:color w:val="auto"/>
          <w:szCs w:val="21"/>
          <w:highlight w:val="none"/>
        </w:rPr>
        <w:t>采购人在现场考察中介绍的项目场地和相关的周边环境情况，供投标人在编制投标文件时参考，采购人不对投标人据此作出的判断和决策负责。</w:t>
      </w:r>
    </w:p>
    <w:p w14:paraId="1BBD49EB">
      <w:pPr>
        <w:numPr>
          <w:ilvl w:val="2"/>
          <w:numId w:val="5"/>
        </w:numPr>
        <w:spacing w:line="360" w:lineRule="auto"/>
        <w:ind w:firstLine="420" w:firstLineChars="200"/>
        <w:rPr>
          <w:color w:val="auto"/>
          <w:szCs w:val="21"/>
          <w:highlight w:val="none"/>
        </w:rPr>
      </w:pPr>
      <w:r>
        <w:rPr>
          <w:rFonts w:hint="eastAsia"/>
          <w:color w:val="auto"/>
          <w:szCs w:val="21"/>
          <w:highlight w:val="none"/>
        </w:rPr>
        <w:t>答疑会：见投标人须知前附表。</w:t>
      </w:r>
    </w:p>
    <w:p w14:paraId="4D0B50D8">
      <w:pPr>
        <w:pStyle w:val="4"/>
        <w:numPr>
          <w:ilvl w:val="1"/>
          <w:numId w:val="5"/>
        </w:numPr>
        <w:spacing w:before="60" w:after="60"/>
        <w:rPr>
          <w:color w:val="auto"/>
          <w:highlight w:val="none"/>
        </w:rPr>
      </w:pPr>
      <w:bookmarkStart w:id="96" w:name="_Toc10737"/>
      <w:bookmarkStart w:id="97" w:name="_Toc21313"/>
      <w:bookmarkStart w:id="98" w:name="_Toc8265"/>
      <w:bookmarkStart w:id="99" w:name="_Toc7448"/>
      <w:bookmarkStart w:id="100" w:name="_Toc26711"/>
      <w:bookmarkStart w:id="101" w:name="_Toc27635"/>
      <w:bookmarkStart w:id="102" w:name="_Toc14900"/>
      <w:bookmarkStart w:id="103" w:name="_Toc20467"/>
      <w:bookmarkStart w:id="104" w:name="_Toc26842"/>
      <w:bookmarkStart w:id="105" w:name="_Toc9561"/>
      <w:bookmarkStart w:id="106" w:name="_Toc19504"/>
      <w:bookmarkStart w:id="107" w:name="_Toc28105"/>
      <w:bookmarkStart w:id="108" w:name="_Toc21638"/>
      <w:r>
        <w:rPr>
          <w:rFonts w:hint="eastAsia"/>
          <w:color w:val="auto"/>
          <w:highlight w:val="none"/>
        </w:rPr>
        <w:t>分包</w:t>
      </w:r>
      <w:bookmarkEnd w:id="96"/>
      <w:bookmarkEnd w:id="97"/>
      <w:bookmarkEnd w:id="98"/>
      <w:bookmarkEnd w:id="99"/>
      <w:bookmarkEnd w:id="100"/>
      <w:bookmarkEnd w:id="101"/>
      <w:bookmarkEnd w:id="102"/>
      <w:bookmarkEnd w:id="103"/>
      <w:bookmarkEnd w:id="104"/>
      <w:bookmarkEnd w:id="105"/>
      <w:bookmarkEnd w:id="106"/>
      <w:bookmarkEnd w:id="107"/>
      <w:bookmarkEnd w:id="108"/>
    </w:p>
    <w:p w14:paraId="7121BFA3">
      <w:pPr>
        <w:numPr>
          <w:ilvl w:val="2"/>
          <w:numId w:val="5"/>
        </w:numPr>
        <w:spacing w:line="360" w:lineRule="auto"/>
        <w:ind w:firstLine="420" w:firstLineChars="200"/>
        <w:rPr>
          <w:color w:val="auto"/>
          <w:szCs w:val="21"/>
          <w:highlight w:val="none"/>
        </w:rPr>
      </w:pPr>
      <w:bookmarkStart w:id="109" w:name="_Toc28651"/>
      <w:bookmarkStart w:id="110" w:name="_Toc20874"/>
      <w:r>
        <w:rPr>
          <w:rFonts w:hint="eastAsia"/>
          <w:color w:val="auto"/>
          <w:szCs w:val="21"/>
          <w:highlight w:val="none"/>
        </w:rPr>
        <w:t>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14:paraId="34568CEB">
      <w:pPr>
        <w:numPr>
          <w:ilvl w:val="2"/>
          <w:numId w:val="5"/>
        </w:numPr>
        <w:spacing w:line="360" w:lineRule="auto"/>
        <w:ind w:firstLine="420" w:firstLineChars="200"/>
        <w:rPr>
          <w:color w:val="auto"/>
          <w:szCs w:val="21"/>
          <w:highlight w:val="none"/>
        </w:rPr>
      </w:pPr>
      <w:r>
        <w:rPr>
          <w:rFonts w:hint="eastAsia"/>
          <w:color w:val="auto"/>
          <w:szCs w:val="21"/>
          <w:highlight w:val="none"/>
        </w:rPr>
        <w:t>中标人不得向他人转让中标项目，接受分包的人不得再次分包。中标人应当就分包项目向采购人负责，接受分包的人就分包项目承担连带责任。</w:t>
      </w:r>
    </w:p>
    <w:p w14:paraId="65971169">
      <w:pPr>
        <w:numPr>
          <w:ilvl w:val="2"/>
          <w:numId w:val="5"/>
        </w:numPr>
        <w:spacing w:line="360" w:lineRule="auto"/>
        <w:ind w:firstLine="420" w:firstLineChars="200"/>
        <w:rPr>
          <w:color w:val="auto"/>
          <w:szCs w:val="21"/>
          <w:highlight w:val="none"/>
        </w:rPr>
      </w:pPr>
      <w:r>
        <w:rPr>
          <w:rFonts w:hint="eastAsia" w:cs="微软雅黑"/>
          <w:color w:val="auto"/>
          <w:kern w:val="0"/>
          <w:szCs w:val="21"/>
          <w:highlight w:val="none"/>
        </w:rPr>
        <w:t xml:space="preserve"> </w:t>
      </w:r>
      <w:r>
        <w:rPr>
          <w:rFonts w:hint="eastAsia"/>
          <w:color w:val="auto"/>
          <w:szCs w:val="21"/>
          <w:highlight w:val="none"/>
        </w:rPr>
        <w:t>接受分包的小微企业与分包企业之间存在直接控股、管理关系的，不享受价格扣除优惠政策。</w:t>
      </w:r>
    </w:p>
    <w:p w14:paraId="66A68D52">
      <w:pPr>
        <w:pStyle w:val="121"/>
        <w:numPr>
          <w:ilvl w:val="2"/>
          <w:numId w:val="5"/>
        </w:numPr>
        <w:spacing w:line="360" w:lineRule="auto"/>
        <w:ind w:firstLine="420" w:firstLineChars="200"/>
        <w:rPr>
          <w:rFonts w:hAnsi="宋体" w:cs="微软雅黑"/>
          <w:color w:val="auto"/>
          <w:sz w:val="21"/>
          <w:szCs w:val="21"/>
          <w:highlight w:val="none"/>
        </w:rPr>
      </w:pPr>
      <w:r>
        <w:rPr>
          <w:rFonts w:hint="eastAsia" w:hAnsi="宋体" w:cs="微软雅黑"/>
          <w:color w:val="auto"/>
          <w:sz w:val="21"/>
          <w:szCs w:val="21"/>
          <w:highlight w:val="none"/>
        </w:rPr>
        <w:t>依据《政府采购促进中小企业发展管理办法》规定享受扶持政策获得政府采购合同的小微企业不得将合同分包给大中型企业，中型企业不得将合同分包给大型企业。</w:t>
      </w:r>
    </w:p>
    <w:p w14:paraId="31F81EE0">
      <w:pPr>
        <w:pStyle w:val="4"/>
        <w:numPr>
          <w:ilvl w:val="1"/>
          <w:numId w:val="5"/>
        </w:numPr>
        <w:spacing w:before="60" w:after="60"/>
        <w:rPr>
          <w:color w:val="auto"/>
          <w:highlight w:val="none"/>
        </w:rPr>
      </w:pPr>
      <w:bookmarkStart w:id="111" w:name="_Toc2772"/>
      <w:bookmarkStart w:id="112" w:name="_Toc26863"/>
      <w:bookmarkStart w:id="113" w:name="_Toc12631"/>
      <w:bookmarkStart w:id="114" w:name="_Toc5645"/>
      <w:bookmarkStart w:id="115" w:name="_Toc8743"/>
      <w:bookmarkStart w:id="116" w:name="_Toc9963"/>
      <w:bookmarkStart w:id="117" w:name="_Toc14567"/>
      <w:bookmarkStart w:id="118" w:name="_Toc6725"/>
      <w:bookmarkStart w:id="119" w:name="_Toc26753"/>
      <w:bookmarkStart w:id="120" w:name="_Toc10367"/>
      <w:bookmarkStart w:id="121" w:name="_Toc31207"/>
      <w:bookmarkStart w:id="122" w:name="_Toc11954"/>
      <w:bookmarkStart w:id="123" w:name="_Toc2167"/>
      <w:r>
        <w:rPr>
          <w:rFonts w:hint="eastAsia"/>
          <w:color w:val="auto"/>
          <w:highlight w:val="none"/>
        </w:rPr>
        <w:t>响应和偏差</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06816C91">
      <w:pPr>
        <w:numPr>
          <w:ilvl w:val="2"/>
          <w:numId w:val="5"/>
        </w:numPr>
        <w:spacing w:line="360" w:lineRule="auto"/>
        <w:ind w:firstLine="420" w:firstLineChars="200"/>
        <w:rPr>
          <w:color w:val="auto"/>
          <w:szCs w:val="21"/>
          <w:highlight w:val="none"/>
        </w:rPr>
      </w:pPr>
      <w:r>
        <w:rPr>
          <w:rFonts w:hint="eastAsia"/>
          <w:color w:val="auto"/>
          <w:szCs w:val="21"/>
          <w:highlight w:val="none"/>
        </w:rPr>
        <w:t>投标文件应当对招标文件的实质性要求和条件作出满足性或更有利于采购人的响应，否则，投标人的投标将被否决。实质性要求和条件见投标人须知前附表。</w:t>
      </w:r>
    </w:p>
    <w:p w14:paraId="6BFE12CA">
      <w:pPr>
        <w:numPr>
          <w:ilvl w:val="2"/>
          <w:numId w:val="5"/>
        </w:numPr>
        <w:spacing w:line="360" w:lineRule="auto"/>
        <w:ind w:firstLine="420" w:firstLineChars="200"/>
        <w:rPr>
          <w:color w:val="auto"/>
          <w:szCs w:val="21"/>
          <w:highlight w:val="none"/>
        </w:rPr>
      </w:pPr>
      <w:r>
        <w:rPr>
          <w:rFonts w:hint="eastAsia"/>
          <w:color w:val="auto"/>
          <w:szCs w:val="21"/>
          <w:highlight w:val="none"/>
        </w:rPr>
        <w:t>投标人应根据招标文件的要求提供投标服务方案等内容以对招标文件作出响应。</w:t>
      </w:r>
    </w:p>
    <w:p w14:paraId="25FD6751">
      <w:pPr>
        <w:numPr>
          <w:ilvl w:val="2"/>
          <w:numId w:val="5"/>
        </w:numPr>
        <w:spacing w:line="360" w:lineRule="auto"/>
        <w:ind w:firstLine="420" w:firstLineChars="200"/>
        <w:rPr>
          <w:color w:val="auto"/>
          <w:szCs w:val="21"/>
          <w:highlight w:val="none"/>
        </w:rPr>
      </w:pPr>
      <w:r>
        <w:rPr>
          <w:rFonts w:hint="eastAsia"/>
          <w:color w:val="auto"/>
          <w:szCs w:val="21"/>
          <w:highlight w:val="none"/>
        </w:rPr>
        <w:t>允许投标文件偏离招标文件某些要求的，偏差应当符合招标文件规定的偏差范围和幅度。</w:t>
      </w:r>
    </w:p>
    <w:p w14:paraId="1E76BFD7">
      <w:pPr>
        <w:pStyle w:val="4"/>
        <w:numPr>
          <w:ilvl w:val="1"/>
          <w:numId w:val="5"/>
        </w:numPr>
        <w:spacing w:before="60" w:after="60"/>
        <w:rPr>
          <w:color w:val="auto"/>
          <w:highlight w:val="none"/>
        </w:rPr>
      </w:pPr>
      <w:bookmarkStart w:id="124" w:name="_Toc15630"/>
      <w:bookmarkStart w:id="125" w:name="_Toc9588"/>
      <w:bookmarkStart w:id="126" w:name="_Toc5679"/>
      <w:bookmarkStart w:id="127" w:name="_Toc14740"/>
      <w:bookmarkStart w:id="128" w:name="_Toc14118"/>
      <w:bookmarkStart w:id="129" w:name="_Toc30516"/>
      <w:bookmarkStart w:id="130" w:name="_Toc18321"/>
      <w:bookmarkStart w:id="131" w:name="_Toc29202"/>
      <w:bookmarkStart w:id="132" w:name="_Toc541"/>
      <w:bookmarkStart w:id="133" w:name="_Toc9147"/>
      <w:bookmarkStart w:id="134" w:name="_Toc12963"/>
      <w:bookmarkStart w:id="135" w:name="_Toc14476"/>
      <w:bookmarkStart w:id="136" w:name="_Toc16595"/>
      <w:r>
        <w:rPr>
          <w:rFonts w:hint="eastAsia"/>
          <w:color w:val="auto"/>
          <w:highlight w:val="none"/>
        </w:rPr>
        <w:t>投标语言</w:t>
      </w:r>
      <w:bookmarkEnd w:id="124"/>
      <w:bookmarkEnd w:id="125"/>
      <w:bookmarkEnd w:id="126"/>
      <w:bookmarkEnd w:id="127"/>
      <w:bookmarkEnd w:id="128"/>
      <w:bookmarkEnd w:id="129"/>
      <w:bookmarkEnd w:id="130"/>
      <w:bookmarkEnd w:id="131"/>
      <w:bookmarkEnd w:id="132"/>
      <w:bookmarkEnd w:id="133"/>
      <w:bookmarkEnd w:id="134"/>
      <w:bookmarkEnd w:id="135"/>
      <w:bookmarkEnd w:id="136"/>
    </w:p>
    <w:p w14:paraId="7D72B973">
      <w:pPr>
        <w:spacing w:line="360" w:lineRule="auto"/>
        <w:ind w:firstLine="420" w:firstLineChars="200"/>
        <w:rPr>
          <w:color w:val="auto"/>
          <w:szCs w:val="21"/>
          <w:highlight w:val="none"/>
        </w:rPr>
      </w:pPr>
      <w:r>
        <w:rPr>
          <w:rFonts w:hint="eastAsia"/>
          <w:color w:val="auto"/>
          <w:kern w:val="0"/>
          <w:szCs w:val="21"/>
          <w:highlight w:val="none"/>
        </w:rPr>
        <w:t>招标</w:t>
      </w:r>
      <w:r>
        <w:rPr>
          <w:rFonts w:hint="eastAsia"/>
          <w:color w:val="auto"/>
          <w:spacing w:val="-2"/>
          <w:kern w:val="0"/>
          <w:szCs w:val="21"/>
          <w:highlight w:val="none"/>
        </w:rPr>
        <w:t>投</w:t>
      </w:r>
      <w:r>
        <w:rPr>
          <w:rFonts w:hint="eastAsia"/>
          <w:color w:val="auto"/>
          <w:kern w:val="0"/>
          <w:szCs w:val="21"/>
          <w:highlight w:val="none"/>
        </w:rPr>
        <w:t>标</w:t>
      </w:r>
      <w:r>
        <w:rPr>
          <w:rFonts w:hint="eastAsia"/>
          <w:color w:val="auto"/>
          <w:spacing w:val="-2"/>
          <w:kern w:val="0"/>
          <w:szCs w:val="21"/>
          <w:highlight w:val="none"/>
        </w:rPr>
        <w:t>文</w:t>
      </w:r>
      <w:r>
        <w:rPr>
          <w:rFonts w:hint="eastAsia"/>
          <w:color w:val="auto"/>
          <w:kern w:val="0"/>
          <w:szCs w:val="21"/>
          <w:highlight w:val="none"/>
        </w:rPr>
        <w:t>件</w:t>
      </w:r>
      <w:r>
        <w:rPr>
          <w:rFonts w:hint="eastAsia"/>
          <w:color w:val="auto"/>
          <w:spacing w:val="-2"/>
          <w:kern w:val="0"/>
          <w:szCs w:val="21"/>
          <w:highlight w:val="none"/>
        </w:rPr>
        <w:t>使</w:t>
      </w:r>
      <w:r>
        <w:rPr>
          <w:rFonts w:hint="eastAsia"/>
          <w:color w:val="auto"/>
          <w:kern w:val="0"/>
          <w:szCs w:val="21"/>
          <w:highlight w:val="none"/>
        </w:rPr>
        <w:t>用</w:t>
      </w:r>
      <w:r>
        <w:rPr>
          <w:rFonts w:hint="eastAsia"/>
          <w:color w:val="auto"/>
          <w:spacing w:val="-2"/>
          <w:kern w:val="0"/>
          <w:szCs w:val="21"/>
          <w:highlight w:val="none"/>
        </w:rPr>
        <w:t>的</w:t>
      </w:r>
      <w:r>
        <w:rPr>
          <w:rFonts w:hint="eastAsia"/>
          <w:color w:val="auto"/>
          <w:kern w:val="0"/>
          <w:szCs w:val="21"/>
          <w:highlight w:val="none"/>
        </w:rPr>
        <w:t>语</w:t>
      </w:r>
      <w:r>
        <w:rPr>
          <w:rFonts w:hint="eastAsia"/>
          <w:color w:val="auto"/>
          <w:spacing w:val="-2"/>
          <w:kern w:val="0"/>
          <w:szCs w:val="21"/>
          <w:highlight w:val="none"/>
        </w:rPr>
        <w:t>言</w:t>
      </w:r>
      <w:r>
        <w:rPr>
          <w:rFonts w:hint="eastAsia"/>
          <w:color w:val="auto"/>
          <w:kern w:val="0"/>
          <w:szCs w:val="21"/>
          <w:highlight w:val="none"/>
        </w:rPr>
        <w:t>文字</w:t>
      </w:r>
      <w:r>
        <w:rPr>
          <w:rFonts w:hint="eastAsia"/>
          <w:color w:val="auto"/>
          <w:spacing w:val="-2"/>
          <w:kern w:val="0"/>
          <w:szCs w:val="21"/>
          <w:highlight w:val="none"/>
        </w:rPr>
        <w:t>为</w:t>
      </w:r>
      <w:r>
        <w:rPr>
          <w:rFonts w:hint="eastAsia"/>
          <w:color w:val="auto"/>
          <w:kern w:val="0"/>
          <w:szCs w:val="21"/>
          <w:highlight w:val="none"/>
        </w:rPr>
        <w:t>中</w:t>
      </w:r>
      <w:r>
        <w:rPr>
          <w:rFonts w:hint="eastAsia"/>
          <w:color w:val="auto"/>
          <w:spacing w:val="-2"/>
          <w:kern w:val="0"/>
          <w:szCs w:val="21"/>
          <w:highlight w:val="none"/>
        </w:rPr>
        <w:t>文</w:t>
      </w:r>
      <w:r>
        <w:rPr>
          <w:rFonts w:hint="eastAsia"/>
          <w:color w:val="auto"/>
          <w:kern w:val="0"/>
          <w:szCs w:val="21"/>
          <w:highlight w:val="none"/>
        </w:rPr>
        <w:t>。</w:t>
      </w:r>
      <w:r>
        <w:rPr>
          <w:rFonts w:hint="eastAsia"/>
          <w:color w:val="auto"/>
          <w:spacing w:val="-2"/>
          <w:kern w:val="0"/>
          <w:szCs w:val="21"/>
          <w:highlight w:val="none"/>
        </w:rPr>
        <w:t>专</w:t>
      </w:r>
      <w:r>
        <w:rPr>
          <w:rFonts w:hint="eastAsia"/>
          <w:color w:val="auto"/>
          <w:kern w:val="0"/>
          <w:szCs w:val="21"/>
          <w:highlight w:val="none"/>
        </w:rPr>
        <w:t>用</w:t>
      </w:r>
      <w:r>
        <w:rPr>
          <w:rFonts w:hint="eastAsia"/>
          <w:color w:val="auto"/>
          <w:spacing w:val="-2"/>
          <w:kern w:val="0"/>
          <w:szCs w:val="21"/>
          <w:highlight w:val="none"/>
        </w:rPr>
        <w:t>术</w:t>
      </w:r>
      <w:r>
        <w:rPr>
          <w:rFonts w:hint="eastAsia"/>
          <w:color w:val="auto"/>
          <w:kern w:val="0"/>
          <w:szCs w:val="21"/>
          <w:highlight w:val="none"/>
        </w:rPr>
        <w:t>语</w:t>
      </w:r>
      <w:r>
        <w:rPr>
          <w:rFonts w:hint="eastAsia"/>
          <w:color w:val="auto"/>
          <w:spacing w:val="-2"/>
          <w:kern w:val="0"/>
          <w:szCs w:val="21"/>
          <w:highlight w:val="none"/>
        </w:rPr>
        <w:t>使</w:t>
      </w:r>
      <w:r>
        <w:rPr>
          <w:rFonts w:hint="eastAsia"/>
          <w:color w:val="auto"/>
          <w:kern w:val="0"/>
          <w:szCs w:val="21"/>
          <w:highlight w:val="none"/>
        </w:rPr>
        <w:t>用外</w:t>
      </w:r>
      <w:r>
        <w:rPr>
          <w:rFonts w:hint="eastAsia"/>
          <w:color w:val="auto"/>
          <w:spacing w:val="-2"/>
          <w:kern w:val="0"/>
          <w:szCs w:val="21"/>
          <w:highlight w:val="none"/>
        </w:rPr>
        <w:t>文</w:t>
      </w:r>
      <w:r>
        <w:rPr>
          <w:rFonts w:hint="eastAsia"/>
          <w:color w:val="auto"/>
          <w:kern w:val="0"/>
          <w:szCs w:val="21"/>
          <w:highlight w:val="none"/>
        </w:rPr>
        <w:t>的</w:t>
      </w:r>
      <w:r>
        <w:rPr>
          <w:rFonts w:hint="eastAsia"/>
          <w:color w:val="auto"/>
          <w:spacing w:val="-2"/>
          <w:kern w:val="0"/>
          <w:szCs w:val="21"/>
          <w:highlight w:val="none"/>
        </w:rPr>
        <w:t>，</w:t>
      </w:r>
      <w:r>
        <w:rPr>
          <w:rFonts w:hint="eastAsia"/>
          <w:color w:val="auto"/>
          <w:kern w:val="0"/>
          <w:szCs w:val="21"/>
          <w:highlight w:val="none"/>
        </w:rPr>
        <w:t>应</w:t>
      </w:r>
      <w:r>
        <w:rPr>
          <w:rFonts w:hint="eastAsia"/>
          <w:color w:val="auto"/>
          <w:spacing w:val="-2"/>
          <w:kern w:val="0"/>
          <w:szCs w:val="21"/>
          <w:highlight w:val="none"/>
        </w:rPr>
        <w:t>附</w:t>
      </w:r>
      <w:r>
        <w:rPr>
          <w:rFonts w:hint="eastAsia"/>
          <w:color w:val="auto"/>
          <w:kern w:val="0"/>
          <w:szCs w:val="21"/>
          <w:highlight w:val="none"/>
        </w:rPr>
        <w:t>有</w:t>
      </w:r>
      <w:r>
        <w:rPr>
          <w:rFonts w:hint="eastAsia"/>
          <w:color w:val="auto"/>
          <w:spacing w:val="-2"/>
          <w:kern w:val="0"/>
          <w:szCs w:val="21"/>
          <w:highlight w:val="none"/>
        </w:rPr>
        <w:t>中</w:t>
      </w:r>
      <w:r>
        <w:rPr>
          <w:rFonts w:hint="eastAsia"/>
          <w:color w:val="auto"/>
          <w:kern w:val="0"/>
          <w:szCs w:val="21"/>
          <w:highlight w:val="none"/>
        </w:rPr>
        <w:t>文</w:t>
      </w:r>
      <w:r>
        <w:rPr>
          <w:rFonts w:hint="eastAsia"/>
          <w:color w:val="auto"/>
          <w:spacing w:val="-2"/>
          <w:kern w:val="0"/>
          <w:szCs w:val="21"/>
          <w:highlight w:val="none"/>
        </w:rPr>
        <w:t>注</w:t>
      </w:r>
      <w:r>
        <w:rPr>
          <w:rFonts w:hint="eastAsia"/>
          <w:color w:val="auto"/>
          <w:kern w:val="0"/>
          <w:szCs w:val="21"/>
          <w:highlight w:val="none"/>
        </w:rPr>
        <w:t>释</w:t>
      </w:r>
      <w:r>
        <w:rPr>
          <w:rFonts w:hint="eastAsia"/>
          <w:color w:val="auto"/>
          <w:szCs w:val="21"/>
          <w:highlight w:val="none"/>
        </w:rPr>
        <w:t>。</w:t>
      </w:r>
    </w:p>
    <w:p w14:paraId="5E8930DB">
      <w:pPr>
        <w:pStyle w:val="4"/>
        <w:numPr>
          <w:ilvl w:val="1"/>
          <w:numId w:val="5"/>
        </w:numPr>
        <w:spacing w:before="60" w:after="60"/>
        <w:rPr>
          <w:color w:val="auto"/>
          <w:highlight w:val="none"/>
        </w:rPr>
      </w:pPr>
      <w:bookmarkStart w:id="137" w:name="_Toc19599"/>
      <w:bookmarkStart w:id="138" w:name="_Toc20418"/>
      <w:bookmarkStart w:id="139" w:name="_Toc14186"/>
      <w:bookmarkStart w:id="140" w:name="_Toc26140"/>
      <w:bookmarkStart w:id="141" w:name="_Toc31610"/>
      <w:bookmarkStart w:id="142" w:name="_Toc21374"/>
      <w:bookmarkStart w:id="143" w:name="_Toc2798"/>
      <w:bookmarkStart w:id="144" w:name="_Toc30395"/>
      <w:bookmarkStart w:id="145" w:name="_Toc2929"/>
      <w:bookmarkStart w:id="146" w:name="_Toc14812"/>
      <w:bookmarkStart w:id="147" w:name="_Toc3678"/>
      <w:bookmarkStart w:id="148" w:name="_Toc22605"/>
      <w:bookmarkStart w:id="149" w:name="_Toc22469"/>
      <w:r>
        <w:rPr>
          <w:rFonts w:hint="eastAsia"/>
          <w:color w:val="auto"/>
          <w:highlight w:val="none"/>
        </w:rPr>
        <w:t>投标文件计量单位</w:t>
      </w:r>
      <w:bookmarkEnd w:id="137"/>
      <w:bookmarkEnd w:id="138"/>
      <w:bookmarkEnd w:id="139"/>
      <w:bookmarkEnd w:id="140"/>
      <w:bookmarkEnd w:id="141"/>
      <w:bookmarkEnd w:id="142"/>
      <w:bookmarkEnd w:id="143"/>
      <w:bookmarkEnd w:id="144"/>
      <w:bookmarkEnd w:id="145"/>
      <w:bookmarkEnd w:id="146"/>
      <w:bookmarkEnd w:id="147"/>
      <w:bookmarkEnd w:id="148"/>
      <w:bookmarkEnd w:id="149"/>
    </w:p>
    <w:p w14:paraId="751EA046">
      <w:pPr>
        <w:spacing w:line="360" w:lineRule="auto"/>
        <w:ind w:left="420" w:leftChars="200"/>
        <w:rPr>
          <w:color w:val="auto"/>
          <w:szCs w:val="21"/>
          <w:highlight w:val="none"/>
        </w:rPr>
      </w:pPr>
      <w:r>
        <w:rPr>
          <w:rFonts w:hint="eastAsia"/>
          <w:color w:val="auto"/>
          <w:szCs w:val="21"/>
          <w:highlight w:val="none"/>
        </w:rPr>
        <w:t>除在招标文件的技术文件中另有规定外，计量单位均使用中华人民共和国法定计量标准单位。</w:t>
      </w:r>
    </w:p>
    <w:p w14:paraId="44C71867">
      <w:pPr>
        <w:pStyle w:val="4"/>
        <w:numPr>
          <w:ilvl w:val="1"/>
          <w:numId w:val="5"/>
        </w:numPr>
        <w:spacing w:before="60" w:after="60"/>
        <w:rPr>
          <w:color w:val="auto"/>
          <w:highlight w:val="none"/>
        </w:rPr>
      </w:pPr>
      <w:bookmarkStart w:id="150" w:name="_Toc19923"/>
      <w:bookmarkStart w:id="151" w:name="_Toc15754"/>
      <w:bookmarkStart w:id="152" w:name="_Toc24032"/>
      <w:bookmarkStart w:id="153" w:name="_Toc19805"/>
      <w:bookmarkStart w:id="154" w:name="_Toc28940"/>
      <w:bookmarkStart w:id="155" w:name="_Toc23957"/>
      <w:bookmarkStart w:id="156" w:name="_Toc16602"/>
      <w:bookmarkStart w:id="157" w:name="_Toc23880"/>
      <w:bookmarkStart w:id="158" w:name="_Toc12071"/>
      <w:bookmarkStart w:id="159" w:name="_Toc25048"/>
      <w:bookmarkStart w:id="160" w:name="_Toc158"/>
      <w:bookmarkStart w:id="161" w:name="_Toc20160"/>
      <w:bookmarkStart w:id="162" w:name="_Toc4326"/>
      <w:r>
        <w:rPr>
          <w:rFonts w:hint="eastAsia"/>
          <w:color w:val="auto"/>
          <w:highlight w:val="none"/>
        </w:rPr>
        <w:t>投标货币</w:t>
      </w:r>
      <w:bookmarkEnd w:id="150"/>
      <w:bookmarkEnd w:id="151"/>
      <w:bookmarkEnd w:id="152"/>
      <w:bookmarkEnd w:id="153"/>
      <w:bookmarkEnd w:id="154"/>
      <w:bookmarkEnd w:id="155"/>
      <w:bookmarkEnd w:id="156"/>
      <w:bookmarkEnd w:id="157"/>
      <w:bookmarkEnd w:id="158"/>
      <w:bookmarkEnd w:id="159"/>
      <w:bookmarkEnd w:id="160"/>
      <w:bookmarkEnd w:id="161"/>
      <w:bookmarkEnd w:id="162"/>
    </w:p>
    <w:p w14:paraId="4B2994E0">
      <w:pPr>
        <w:spacing w:line="360" w:lineRule="auto"/>
        <w:ind w:left="420" w:leftChars="200"/>
        <w:rPr>
          <w:color w:val="auto"/>
          <w:szCs w:val="21"/>
          <w:highlight w:val="none"/>
        </w:rPr>
      </w:pPr>
      <w:r>
        <w:rPr>
          <w:rFonts w:hint="eastAsia"/>
          <w:color w:val="auto"/>
          <w:szCs w:val="21"/>
          <w:highlight w:val="none"/>
        </w:rPr>
        <w:t>除非另有规定，投标人提供的所有服务用人民币报价。</w:t>
      </w:r>
    </w:p>
    <w:p w14:paraId="2C2A4872">
      <w:pPr>
        <w:pStyle w:val="4"/>
        <w:numPr>
          <w:ilvl w:val="1"/>
          <w:numId w:val="5"/>
        </w:numPr>
        <w:spacing w:before="60" w:after="60"/>
        <w:rPr>
          <w:color w:val="auto"/>
          <w:highlight w:val="none"/>
        </w:rPr>
      </w:pPr>
      <w:bookmarkStart w:id="163" w:name="_Toc19335"/>
      <w:bookmarkStart w:id="164" w:name="_Toc28184"/>
      <w:bookmarkStart w:id="165" w:name="_Toc12030"/>
      <w:bookmarkStart w:id="166" w:name="_Toc29504"/>
      <w:bookmarkStart w:id="167" w:name="_Toc16853"/>
      <w:bookmarkStart w:id="168" w:name="_Toc24561"/>
      <w:bookmarkStart w:id="169" w:name="_Toc31058"/>
      <w:bookmarkStart w:id="170" w:name="_Toc141"/>
      <w:bookmarkStart w:id="171" w:name="_Toc4030"/>
      <w:bookmarkStart w:id="172" w:name="_Toc1964"/>
      <w:bookmarkStart w:id="173" w:name="_Toc15496"/>
      <w:bookmarkStart w:id="174" w:name="_Toc26021"/>
      <w:bookmarkStart w:id="175" w:name="_Toc30081"/>
      <w:bookmarkStart w:id="176" w:name="_Toc20536"/>
      <w:bookmarkStart w:id="177" w:name="_Toc3034"/>
      <w:r>
        <w:rPr>
          <w:rFonts w:hint="eastAsia"/>
          <w:color w:val="auto"/>
          <w:highlight w:val="none"/>
        </w:rPr>
        <w:t>保密</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07840E7A">
      <w:pPr>
        <w:spacing w:line="360" w:lineRule="auto"/>
        <w:ind w:firstLine="420" w:firstLineChars="200"/>
        <w:rPr>
          <w:color w:val="auto"/>
          <w:szCs w:val="21"/>
          <w:highlight w:val="none"/>
        </w:rPr>
      </w:pPr>
      <w:r>
        <w:rPr>
          <w:rFonts w:hint="eastAsia"/>
          <w:color w:val="auto"/>
          <w:szCs w:val="21"/>
          <w:highlight w:val="none"/>
        </w:rPr>
        <w:t>参与招标投标活动的各方应对招标文件和投标文件中的商业和技术等秘密保密，否则应承担相应的法律责任。</w:t>
      </w:r>
    </w:p>
    <w:p w14:paraId="6BE2DCC6">
      <w:pPr>
        <w:pStyle w:val="3"/>
        <w:numPr>
          <w:ilvl w:val="0"/>
          <w:numId w:val="4"/>
        </w:numPr>
        <w:tabs>
          <w:tab w:val="left" w:pos="721"/>
          <w:tab w:val="left" w:pos="2880"/>
          <w:tab w:val="left" w:pos="3780"/>
        </w:tabs>
        <w:spacing w:before="60" w:after="60" w:line="360" w:lineRule="auto"/>
        <w:ind w:left="0" w:firstLine="0"/>
        <w:jc w:val="both"/>
        <w:rPr>
          <w:rFonts w:ascii="宋体" w:hAnsi="宋体" w:eastAsia="宋体"/>
          <w:color w:val="auto"/>
          <w:sz w:val="24"/>
          <w:szCs w:val="24"/>
          <w:highlight w:val="none"/>
        </w:rPr>
      </w:pPr>
      <w:bookmarkStart w:id="178" w:name="_Toc22953398"/>
      <w:bookmarkEnd w:id="178"/>
      <w:bookmarkStart w:id="179" w:name="_Toc10018"/>
      <w:bookmarkStart w:id="180" w:name="_Toc312133544"/>
      <w:r>
        <w:rPr>
          <w:rFonts w:hint="eastAsia" w:ascii="宋体" w:hAnsi="宋体" w:eastAsia="宋体"/>
          <w:color w:val="auto"/>
          <w:sz w:val="24"/>
          <w:szCs w:val="24"/>
          <w:highlight w:val="none"/>
        </w:rPr>
        <w:t>招标文件</w:t>
      </w:r>
      <w:bookmarkEnd w:id="179"/>
      <w:bookmarkEnd w:id="180"/>
    </w:p>
    <w:p w14:paraId="5E2868FE">
      <w:pPr>
        <w:pStyle w:val="4"/>
        <w:numPr>
          <w:ilvl w:val="1"/>
          <w:numId w:val="4"/>
        </w:numPr>
        <w:spacing w:before="60" w:after="60"/>
        <w:rPr>
          <w:color w:val="auto"/>
          <w:highlight w:val="none"/>
        </w:rPr>
      </w:pPr>
      <w:bookmarkStart w:id="181" w:name="_Toc8809"/>
      <w:bookmarkStart w:id="182" w:name="_Toc17016"/>
      <w:bookmarkStart w:id="183" w:name="_Toc23916"/>
      <w:bookmarkStart w:id="184" w:name="_Toc22684"/>
      <w:bookmarkStart w:id="185" w:name="_Toc13702"/>
      <w:bookmarkStart w:id="186" w:name="_Toc15548"/>
      <w:bookmarkStart w:id="187" w:name="_Toc5804"/>
      <w:bookmarkStart w:id="188" w:name="_Toc20374"/>
      <w:bookmarkStart w:id="189" w:name="_Toc22611"/>
      <w:bookmarkStart w:id="190" w:name="_Toc8007"/>
      <w:bookmarkStart w:id="191" w:name="_Toc27662"/>
      <w:bookmarkStart w:id="192" w:name="_Toc27837"/>
      <w:bookmarkStart w:id="193" w:name="_Toc341"/>
      <w:r>
        <w:rPr>
          <w:rFonts w:hint="eastAsia"/>
          <w:color w:val="auto"/>
          <w:highlight w:val="none"/>
        </w:rPr>
        <w:t>招标文件的构成</w:t>
      </w:r>
      <w:bookmarkEnd w:id="181"/>
      <w:bookmarkEnd w:id="182"/>
      <w:bookmarkEnd w:id="183"/>
      <w:bookmarkEnd w:id="184"/>
      <w:bookmarkEnd w:id="185"/>
      <w:bookmarkEnd w:id="186"/>
      <w:bookmarkEnd w:id="187"/>
      <w:bookmarkEnd w:id="188"/>
      <w:bookmarkEnd w:id="189"/>
      <w:bookmarkEnd w:id="190"/>
      <w:bookmarkEnd w:id="191"/>
      <w:bookmarkEnd w:id="192"/>
      <w:bookmarkEnd w:id="193"/>
    </w:p>
    <w:p w14:paraId="0AD85455">
      <w:pPr>
        <w:numPr>
          <w:ilvl w:val="2"/>
          <w:numId w:val="4"/>
        </w:numPr>
        <w:spacing w:line="360" w:lineRule="auto"/>
        <w:ind w:firstLine="420" w:firstLineChars="200"/>
        <w:rPr>
          <w:color w:val="auto"/>
          <w:szCs w:val="21"/>
          <w:highlight w:val="none"/>
        </w:rPr>
      </w:pPr>
      <w:r>
        <w:rPr>
          <w:rFonts w:hint="eastAsia"/>
          <w:color w:val="auto"/>
          <w:szCs w:val="21"/>
          <w:highlight w:val="none"/>
        </w:rPr>
        <w:t>招标文件用以阐明本次招标的服务要求、招标投标程序和合同条件。</w:t>
      </w:r>
    </w:p>
    <w:p w14:paraId="71944474">
      <w:pPr>
        <w:pStyle w:val="28"/>
        <w:tabs>
          <w:tab w:val="left" w:pos="720"/>
          <w:tab w:val="left" w:pos="1080"/>
        </w:tabs>
        <w:spacing w:line="360" w:lineRule="auto"/>
        <w:ind w:left="720" w:firstLine="0"/>
        <w:rPr>
          <w:rFonts w:eastAsia="宋体"/>
          <w:color w:val="auto"/>
          <w:sz w:val="21"/>
          <w:szCs w:val="21"/>
          <w:highlight w:val="none"/>
        </w:rPr>
      </w:pPr>
      <w:r>
        <w:rPr>
          <w:rFonts w:hint="eastAsia" w:eastAsia="宋体"/>
          <w:color w:val="auto"/>
          <w:sz w:val="21"/>
          <w:szCs w:val="21"/>
          <w:highlight w:val="none"/>
        </w:rPr>
        <w:t xml:space="preserve">招标文件由下述部分组成： </w:t>
      </w:r>
    </w:p>
    <w:p w14:paraId="01C2B23E">
      <w:pPr>
        <w:pStyle w:val="20"/>
        <w:numPr>
          <w:ilvl w:val="0"/>
          <w:numId w:val="9"/>
        </w:numPr>
        <w:tabs>
          <w:tab w:val="left" w:pos="1080"/>
        </w:tabs>
        <w:spacing w:line="360" w:lineRule="auto"/>
        <w:rPr>
          <w:color w:val="auto"/>
          <w:sz w:val="21"/>
          <w:szCs w:val="21"/>
          <w:highlight w:val="none"/>
        </w:rPr>
      </w:pPr>
      <w:r>
        <w:rPr>
          <w:rFonts w:hint="eastAsia"/>
          <w:color w:val="auto"/>
          <w:sz w:val="21"/>
          <w:szCs w:val="21"/>
          <w:highlight w:val="none"/>
        </w:rPr>
        <w:t>投标邀请</w:t>
      </w:r>
    </w:p>
    <w:p w14:paraId="39D98A1D">
      <w:pPr>
        <w:pStyle w:val="20"/>
        <w:numPr>
          <w:ilvl w:val="0"/>
          <w:numId w:val="9"/>
        </w:numPr>
        <w:tabs>
          <w:tab w:val="left" w:pos="1080"/>
        </w:tabs>
        <w:spacing w:line="360" w:lineRule="auto"/>
        <w:rPr>
          <w:color w:val="auto"/>
          <w:sz w:val="21"/>
          <w:szCs w:val="21"/>
          <w:highlight w:val="none"/>
        </w:rPr>
      </w:pPr>
      <w:r>
        <w:rPr>
          <w:rFonts w:hint="eastAsia"/>
          <w:color w:val="auto"/>
          <w:sz w:val="21"/>
          <w:szCs w:val="21"/>
          <w:highlight w:val="none"/>
        </w:rPr>
        <w:t>投标人须知</w:t>
      </w:r>
    </w:p>
    <w:p w14:paraId="557A5336">
      <w:pPr>
        <w:pStyle w:val="20"/>
        <w:numPr>
          <w:ilvl w:val="0"/>
          <w:numId w:val="9"/>
        </w:numPr>
        <w:tabs>
          <w:tab w:val="left" w:pos="1080"/>
        </w:tabs>
        <w:spacing w:line="360" w:lineRule="auto"/>
        <w:rPr>
          <w:color w:val="auto"/>
          <w:sz w:val="21"/>
          <w:szCs w:val="21"/>
          <w:highlight w:val="none"/>
        </w:rPr>
      </w:pPr>
      <w:r>
        <w:rPr>
          <w:rFonts w:hint="eastAsia"/>
          <w:color w:val="auto"/>
          <w:sz w:val="21"/>
          <w:szCs w:val="21"/>
          <w:highlight w:val="none"/>
        </w:rPr>
        <w:t>资格审查</w:t>
      </w:r>
    </w:p>
    <w:p w14:paraId="3AAA56EA">
      <w:pPr>
        <w:pStyle w:val="20"/>
        <w:numPr>
          <w:ilvl w:val="0"/>
          <w:numId w:val="9"/>
        </w:numPr>
        <w:tabs>
          <w:tab w:val="left" w:pos="1080"/>
        </w:tabs>
        <w:spacing w:line="360" w:lineRule="auto"/>
        <w:rPr>
          <w:color w:val="auto"/>
          <w:sz w:val="21"/>
          <w:szCs w:val="21"/>
          <w:highlight w:val="none"/>
        </w:rPr>
      </w:pPr>
      <w:r>
        <w:rPr>
          <w:rFonts w:hint="eastAsia"/>
          <w:color w:val="auto"/>
          <w:sz w:val="21"/>
          <w:szCs w:val="21"/>
          <w:highlight w:val="none"/>
        </w:rPr>
        <w:t>评标办法</w:t>
      </w:r>
    </w:p>
    <w:p w14:paraId="0B3ADEA7">
      <w:pPr>
        <w:pStyle w:val="20"/>
        <w:numPr>
          <w:ilvl w:val="0"/>
          <w:numId w:val="9"/>
        </w:numPr>
        <w:tabs>
          <w:tab w:val="left" w:pos="1080"/>
        </w:tabs>
        <w:spacing w:line="360" w:lineRule="auto"/>
        <w:rPr>
          <w:color w:val="auto"/>
          <w:sz w:val="21"/>
          <w:szCs w:val="21"/>
          <w:highlight w:val="none"/>
        </w:rPr>
      </w:pPr>
      <w:r>
        <w:rPr>
          <w:color w:val="auto"/>
          <w:highlight w:val="none"/>
        </w:rPr>
        <w:fldChar w:fldCharType="begin"/>
      </w:r>
      <w:r>
        <w:rPr>
          <w:color w:val="auto"/>
          <w:highlight w:val="none"/>
        </w:rPr>
        <w:instrText xml:space="preserve"> HYPERLINK \l "_合同条款" </w:instrText>
      </w:r>
      <w:r>
        <w:rPr>
          <w:color w:val="auto"/>
          <w:highlight w:val="none"/>
        </w:rPr>
        <w:fldChar w:fldCharType="separate"/>
      </w:r>
      <w:r>
        <w:rPr>
          <w:rFonts w:hint="eastAsia"/>
          <w:color w:val="auto"/>
          <w:sz w:val="21"/>
          <w:szCs w:val="21"/>
          <w:highlight w:val="none"/>
        </w:rPr>
        <w:t>合同</w:t>
      </w:r>
      <w:r>
        <w:rPr>
          <w:rFonts w:hint="eastAsia"/>
          <w:color w:val="auto"/>
          <w:sz w:val="21"/>
          <w:szCs w:val="21"/>
          <w:highlight w:val="none"/>
        </w:rPr>
        <w:fldChar w:fldCharType="end"/>
      </w:r>
    </w:p>
    <w:p w14:paraId="0D001C01">
      <w:pPr>
        <w:pStyle w:val="20"/>
        <w:numPr>
          <w:ilvl w:val="0"/>
          <w:numId w:val="9"/>
        </w:numPr>
        <w:tabs>
          <w:tab w:val="left" w:pos="1080"/>
        </w:tabs>
        <w:spacing w:line="360" w:lineRule="auto"/>
        <w:rPr>
          <w:color w:val="auto"/>
          <w:sz w:val="21"/>
          <w:szCs w:val="21"/>
          <w:highlight w:val="none"/>
        </w:rPr>
      </w:pPr>
      <w:r>
        <w:rPr>
          <w:rFonts w:hint="eastAsia"/>
          <w:color w:val="auto"/>
          <w:sz w:val="21"/>
          <w:szCs w:val="21"/>
          <w:highlight w:val="none"/>
          <w:lang w:eastAsia="zh-CN"/>
        </w:rPr>
        <w:t>采购需求</w:t>
      </w:r>
    </w:p>
    <w:p w14:paraId="336849E7">
      <w:pPr>
        <w:pStyle w:val="20"/>
        <w:numPr>
          <w:ilvl w:val="0"/>
          <w:numId w:val="9"/>
        </w:numPr>
        <w:tabs>
          <w:tab w:val="left" w:pos="1080"/>
        </w:tabs>
        <w:spacing w:line="360" w:lineRule="auto"/>
        <w:rPr>
          <w:color w:val="auto"/>
          <w:sz w:val="21"/>
          <w:szCs w:val="21"/>
          <w:highlight w:val="none"/>
        </w:rPr>
      </w:pPr>
      <w:r>
        <w:rPr>
          <w:rFonts w:hint="eastAsia"/>
          <w:color w:val="auto"/>
          <w:sz w:val="21"/>
          <w:szCs w:val="21"/>
          <w:highlight w:val="none"/>
        </w:rPr>
        <w:t>投标文件资格审查文件册通用格式</w:t>
      </w:r>
    </w:p>
    <w:p w14:paraId="206962FB">
      <w:pPr>
        <w:pStyle w:val="20"/>
        <w:numPr>
          <w:ilvl w:val="0"/>
          <w:numId w:val="9"/>
        </w:numPr>
        <w:tabs>
          <w:tab w:val="left" w:pos="1080"/>
        </w:tabs>
        <w:spacing w:line="360" w:lineRule="auto"/>
        <w:rPr>
          <w:color w:val="auto"/>
          <w:sz w:val="21"/>
          <w:szCs w:val="21"/>
          <w:highlight w:val="none"/>
        </w:rPr>
      </w:pPr>
      <w:r>
        <w:rPr>
          <w:rFonts w:hint="eastAsia"/>
          <w:color w:val="auto"/>
          <w:sz w:val="21"/>
          <w:szCs w:val="21"/>
          <w:highlight w:val="none"/>
        </w:rPr>
        <w:t>投标文件通用格式</w:t>
      </w:r>
    </w:p>
    <w:p w14:paraId="4CC70A82">
      <w:pPr>
        <w:numPr>
          <w:ilvl w:val="2"/>
          <w:numId w:val="4"/>
        </w:numPr>
        <w:spacing w:line="360" w:lineRule="auto"/>
        <w:ind w:firstLine="420" w:firstLineChars="200"/>
        <w:rPr>
          <w:color w:val="auto"/>
          <w:szCs w:val="21"/>
          <w:highlight w:val="none"/>
        </w:rPr>
      </w:pPr>
      <w:r>
        <w:rPr>
          <w:rFonts w:hint="eastAsia"/>
          <w:color w:val="auto"/>
          <w:szCs w:val="21"/>
          <w:highlight w:val="none"/>
        </w:rPr>
        <w:t>投标人应仔细阅读招标文件中投标人须知、合同条款的所有事项、格式要求和</w:t>
      </w:r>
      <w:r>
        <w:rPr>
          <w:rFonts w:hint="eastAsia"/>
          <w:color w:val="auto"/>
          <w:szCs w:val="21"/>
          <w:highlight w:val="none"/>
          <w:lang w:eastAsia="zh-CN"/>
        </w:rPr>
        <w:t>采购需求</w:t>
      </w:r>
      <w:r>
        <w:rPr>
          <w:rFonts w:hint="eastAsia"/>
          <w:color w:val="auto"/>
          <w:szCs w:val="21"/>
          <w:highlight w:val="none"/>
        </w:rPr>
        <w:t>，按招标文件的要求提供投标文件，并保证所提供的全部资料的真实性，以使其投标对招标文件做出实质性响应，否则，将承担其</w:t>
      </w:r>
      <w:r>
        <w:rPr>
          <w:rFonts w:hint="eastAsia"/>
          <w:b/>
          <w:bCs/>
          <w:color w:val="auto"/>
          <w:szCs w:val="21"/>
          <w:highlight w:val="none"/>
        </w:rPr>
        <w:t>投标被拒绝或认定为投标无效的风险</w:t>
      </w:r>
      <w:r>
        <w:rPr>
          <w:rFonts w:hint="eastAsia"/>
          <w:color w:val="auto"/>
          <w:szCs w:val="21"/>
          <w:highlight w:val="none"/>
        </w:rPr>
        <w:t>。</w:t>
      </w:r>
    </w:p>
    <w:p w14:paraId="29B18420">
      <w:pPr>
        <w:numPr>
          <w:ilvl w:val="2"/>
          <w:numId w:val="4"/>
        </w:numPr>
        <w:spacing w:line="360" w:lineRule="auto"/>
        <w:ind w:firstLine="420" w:firstLineChars="200"/>
        <w:rPr>
          <w:color w:val="auto"/>
          <w:szCs w:val="21"/>
          <w:highlight w:val="none"/>
        </w:rPr>
      </w:pPr>
      <w:r>
        <w:rPr>
          <w:rFonts w:hint="eastAsia"/>
          <w:color w:val="auto"/>
          <w:szCs w:val="21"/>
          <w:highlight w:val="none"/>
        </w:rPr>
        <w:t>投标人制作投标文件时应充分完整理解招标文件的整体要求。</w:t>
      </w:r>
    </w:p>
    <w:p w14:paraId="74A9D886">
      <w:pPr>
        <w:numPr>
          <w:ilvl w:val="2"/>
          <w:numId w:val="4"/>
        </w:numPr>
        <w:spacing w:line="360" w:lineRule="auto"/>
        <w:ind w:firstLine="420" w:firstLineChars="200"/>
        <w:rPr>
          <w:color w:val="auto"/>
          <w:szCs w:val="21"/>
          <w:highlight w:val="none"/>
        </w:rPr>
      </w:pPr>
      <w:r>
        <w:rPr>
          <w:rFonts w:hint="eastAsia"/>
          <w:color w:val="auto"/>
          <w:szCs w:val="21"/>
          <w:highlight w:val="none"/>
        </w:rPr>
        <w:t>根据本章第1.4款、第2.2款和第2.3款对招标文件所做的澄清和修改，构成招标文件的组成部分。</w:t>
      </w:r>
    </w:p>
    <w:p w14:paraId="6125C9D7">
      <w:pPr>
        <w:pStyle w:val="4"/>
        <w:numPr>
          <w:ilvl w:val="1"/>
          <w:numId w:val="4"/>
        </w:numPr>
        <w:spacing w:before="60" w:after="60"/>
        <w:rPr>
          <w:color w:val="auto"/>
          <w:highlight w:val="none"/>
        </w:rPr>
      </w:pPr>
      <w:bookmarkStart w:id="194" w:name="_Toc32697"/>
      <w:bookmarkStart w:id="195" w:name="_Toc14335"/>
      <w:bookmarkStart w:id="196" w:name="_Toc7860"/>
      <w:bookmarkStart w:id="197" w:name="_Toc18000"/>
      <w:bookmarkStart w:id="198" w:name="_Toc19467"/>
      <w:bookmarkStart w:id="199" w:name="_Toc10510"/>
      <w:bookmarkStart w:id="200" w:name="_Toc74"/>
      <w:bookmarkStart w:id="201" w:name="_Toc10889"/>
      <w:bookmarkStart w:id="202" w:name="_Toc7139"/>
      <w:bookmarkStart w:id="203" w:name="_Toc9788"/>
      <w:bookmarkStart w:id="204" w:name="_Toc32530"/>
      <w:bookmarkStart w:id="205" w:name="_Toc13997"/>
      <w:bookmarkStart w:id="206" w:name="_Toc30758"/>
      <w:r>
        <w:rPr>
          <w:rFonts w:hint="eastAsia"/>
          <w:color w:val="auto"/>
          <w:highlight w:val="none"/>
        </w:rPr>
        <w:t>招标文件的澄清</w:t>
      </w:r>
      <w:bookmarkEnd w:id="194"/>
      <w:bookmarkEnd w:id="195"/>
      <w:bookmarkEnd w:id="196"/>
      <w:bookmarkEnd w:id="197"/>
      <w:bookmarkEnd w:id="198"/>
      <w:bookmarkEnd w:id="199"/>
      <w:bookmarkEnd w:id="200"/>
      <w:bookmarkEnd w:id="201"/>
      <w:bookmarkEnd w:id="202"/>
      <w:bookmarkEnd w:id="203"/>
      <w:bookmarkEnd w:id="204"/>
      <w:bookmarkEnd w:id="205"/>
      <w:bookmarkEnd w:id="206"/>
    </w:p>
    <w:p w14:paraId="18330CDC">
      <w:pPr>
        <w:numPr>
          <w:ilvl w:val="2"/>
          <w:numId w:val="4"/>
        </w:numPr>
        <w:spacing w:line="360" w:lineRule="auto"/>
        <w:ind w:firstLine="420" w:firstLineChars="200"/>
        <w:rPr>
          <w:color w:val="auto"/>
          <w:szCs w:val="21"/>
          <w:highlight w:val="none"/>
        </w:rPr>
      </w:pPr>
      <w:r>
        <w:rPr>
          <w:rFonts w:hint="eastAsia"/>
          <w:color w:val="auto"/>
          <w:szCs w:val="21"/>
          <w:highlight w:val="none"/>
        </w:rPr>
        <w:t>投标人应仔细阅读和检查招标文件的全部内容。如发现缺页或附件不全，应及时向采购人提出，以便补齐。如有疑问，应按投标人须知前附表规定的时间和形式将提出的问题送达采购人，要求采购人对招标文件予以澄清。</w:t>
      </w:r>
    </w:p>
    <w:p w14:paraId="0CD6CAEB">
      <w:pPr>
        <w:numPr>
          <w:ilvl w:val="2"/>
          <w:numId w:val="4"/>
        </w:numPr>
        <w:spacing w:line="360" w:lineRule="auto"/>
        <w:ind w:firstLine="420" w:firstLineChars="200"/>
        <w:rPr>
          <w:color w:val="auto"/>
          <w:szCs w:val="21"/>
          <w:highlight w:val="none"/>
        </w:rPr>
      </w:pPr>
      <w:r>
        <w:rPr>
          <w:rFonts w:hint="eastAsia"/>
          <w:color w:val="auto"/>
          <w:szCs w:val="21"/>
          <w:highlight w:val="none"/>
        </w:rPr>
        <w:t>招标文件的澄清以投标人须知前附表规定的形式发给所有获取招标文件的投标人，同时在原公告媒体发布澄清公告，但不指明澄清问题的来源。澄清发出的时间距本章第4.2.1项规定的投标截止时间不足15日的，并且澄清内容可能影响投标文件编制的，将相应延长投标截止时间。</w:t>
      </w:r>
    </w:p>
    <w:p w14:paraId="41F561B2">
      <w:pPr>
        <w:numPr>
          <w:ilvl w:val="2"/>
          <w:numId w:val="4"/>
        </w:numPr>
        <w:spacing w:line="360" w:lineRule="auto"/>
        <w:ind w:firstLine="420" w:firstLineChars="200"/>
        <w:rPr>
          <w:color w:val="auto"/>
          <w:szCs w:val="21"/>
          <w:highlight w:val="none"/>
        </w:rPr>
      </w:pPr>
      <w:r>
        <w:rPr>
          <w:rFonts w:hint="eastAsia"/>
          <w:color w:val="auto"/>
          <w:szCs w:val="21"/>
          <w:highlight w:val="none"/>
        </w:rPr>
        <w:t>投标人在收到澄清后，应按投标人须知前附表规定的时间和形式通知采购人，确认已收到该澄清。</w:t>
      </w:r>
    </w:p>
    <w:p w14:paraId="2C5E8960">
      <w:pPr>
        <w:numPr>
          <w:ilvl w:val="2"/>
          <w:numId w:val="4"/>
        </w:numPr>
        <w:spacing w:line="360" w:lineRule="auto"/>
        <w:ind w:firstLine="420" w:firstLineChars="200"/>
        <w:rPr>
          <w:color w:val="auto"/>
          <w:szCs w:val="21"/>
          <w:highlight w:val="none"/>
        </w:rPr>
      </w:pPr>
      <w:r>
        <w:rPr>
          <w:rFonts w:hint="eastAsia"/>
          <w:color w:val="auto"/>
          <w:szCs w:val="21"/>
          <w:highlight w:val="none"/>
        </w:rPr>
        <w:t>除非采购人认为确有必要答复，否则，采购人有权拒绝回复投标人在本章第2.2.1项规定的时间后的任何澄清要求。在规定的时间内未提出疑问的，将被视为对招标文件完全认可。</w:t>
      </w:r>
    </w:p>
    <w:p w14:paraId="32B08D59">
      <w:pPr>
        <w:pStyle w:val="4"/>
        <w:numPr>
          <w:ilvl w:val="1"/>
          <w:numId w:val="4"/>
        </w:numPr>
        <w:spacing w:before="60" w:after="60"/>
        <w:rPr>
          <w:color w:val="auto"/>
          <w:highlight w:val="none"/>
        </w:rPr>
      </w:pPr>
      <w:bookmarkStart w:id="207" w:name="_Toc32384"/>
      <w:bookmarkStart w:id="208" w:name="_Toc32016"/>
      <w:bookmarkStart w:id="209" w:name="_Toc21606"/>
      <w:bookmarkStart w:id="210" w:name="_Toc10998"/>
      <w:bookmarkStart w:id="211" w:name="_Toc28275"/>
      <w:bookmarkStart w:id="212" w:name="_Toc24423"/>
      <w:bookmarkStart w:id="213" w:name="_Toc24"/>
      <w:bookmarkStart w:id="214" w:name="_Toc16407"/>
      <w:bookmarkStart w:id="215" w:name="_Toc21811"/>
      <w:bookmarkStart w:id="216" w:name="_Toc23306"/>
      <w:bookmarkStart w:id="217" w:name="_Toc15286"/>
      <w:bookmarkStart w:id="218" w:name="_Toc30712"/>
      <w:bookmarkStart w:id="219" w:name="_Toc17409"/>
      <w:r>
        <w:rPr>
          <w:rFonts w:hint="eastAsia"/>
          <w:color w:val="auto"/>
          <w:highlight w:val="none"/>
        </w:rPr>
        <w:t>招标文件的修改</w:t>
      </w:r>
      <w:bookmarkEnd w:id="207"/>
      <w:bookmarkEnd w:id="208"/>
      <w:bookmarkEnd w:id="209"/>
      <w:bookmarkEnd w:id="210"/>
      <w:bookmarkEnd w:id="211"/>
      <w:bookmarkEnd w:id="212"/>
      <w:bookmarkEnd w:id="213"/>
      <w:bookmarkEnd w:id="214"/>
      <w:bookmarkEnd w:id="215"/>
      <w:bookmarkEnd w:id="216"/>
      <w:bookmarkEnd w:id="217"/>
      <w:bookmarkEnd w:id="218"/>
      <w:bookmarkEnd w:id="219"/>
    </w:p>
    <w:p w14:paraId="28F7079E">
      <w:pPr>
        <w:numPr>
          <w:ilvl w:val="2"/>
          <w:numId w:val="4"/>
        </w:numPr>
        <w:spacing w:line="360" w:lineRule="auto"/>
        <w:ind w:firstLine="420" w:firstLineChars="200"/>
        <w:rPr>
          <w:color w:val="auto"/>
          <w:szCs w:val="21"/>
          <w:highlight w:val="none"/>
        </w:rPr>
      </w:pPr>
      <w:r>
        <w:rPr>
          <w:rFonts w:hint="eastAsia"/>
          <w:color w:val="auto"/>
          <w:szCs w:val="21"/>
          <w:highlight w:val="none"/>
        </w:rPr>
        <w:t>采购人或者采购代理机构可以对已发出的招标文件进行必要的修改，但不得改变采购标的和资格条件，修改的内容为招标文件的组成部分。</w:t>
      </w:r>
    </w:p>
    <w:p w14:paraId="7A1FC296">
      <w:pPr>
        <w:numPr>
          <w:ilvl w:val="2"/>
          <w:numId w:val="4"/>
        </w:numPr>
        <w:spacing w:line="360" w:lineRule="auto"/>
        <w:ind w:firstLine="420" w:firstLineChars="200"/>
        <w:rPr>
          <w:color w:val="auto"/>
          <w:szCs w:val="21"/>
          <w:highlight w:val="none"/>
        </w:rPr>
      </w:pPr>
      <w:r>
        <w:rPr>
          <w:rFonts w:hint="eastAsia"/>
          <w:color w:val="auto"/>
          <w:szCs w:val="21"/>
          <w:highlight w:val="none"/>
        </w:rPr>
        <w:t>采购人或采购代理机构以投标人须知前附表规定的形式修改招标文件，并通知所有已获取招标文件的投标人，同时在原公告媒体发布变更公告。修改招标文件的时间距本章第4.2.1项规定的投标截止时间不足15日的，并且修改内容可能影响投标文件编制的，将相应延长投标截止时间。</w:t>
      </w:r>
    </w:p>
    <w:p w14:paraId="2115234F">
      <w:pPr>
        <w:numPr>
          <w:ilvl w:val="2"/>
          <w:numId w:val="4"/>
        </w:numPr>
        <w:spacing w:line="360" w:lineRule="auto"/>
        <w:ind w:firstLine="420" w:firstLineChars="200"/>
        <w:rPr>
          <w:color w:val="auto"/>
          <w:szCs w:val="21"/>
          <w:highlight w:val="none"/>
        </w:rPr>
      </w:pPr>
      <w:r>
        <w:rPr>
          <w:rFonts w:hint="eastAsia"/>
          <w:color w:val="auto"/>
          <w:szCs w:val="21"/>
          <w:highlight w:val="none"/>
        </w:rPr>
        <w:t>投标人收到修改内容后，应按投标人须知前附表规定的时间和形式通知采购人，确认已收到该修改。</w:t>
      </w:r>
    </w:p>
    <w:p w14:paraId="6EB1E510">
      <w:pPr>
        <w:pStyle w:val="3"/>
        <w:numPr>
          <w:ilvl w:val="0"/>
          <w:numId w:val="4"/>
        </w:numPr>
        <w:tabs>
          <w:tab w:val="left" w:pos="721"/>
          <w:tab w:val="left" w:pos="2880"/>
          <w:tab w:val="left" w:pos="3780"/>
        </w:tabs>
        <w:spacing w:before="60" w:after="60" w:line="360" w:lineRule="auto"/>
        <w:ind w:left="0" w:firstLine="0"/>
        <w:jc w:val="both"/>
        <w:rPr>
          <w:rFonts w:ascii="宋体" w:hAnsi="宋体" w:eastAsia="宋体"/>
          <w:color w:val="auto"/>
          <w:sz w:val="24"/>
          <w:szCs w:val="24"/>
          <w:highlight w:val="none"/>
        </w:rPr>
      </w:pPr>
      <w:bookmarkStart w:id="220" w:name="_Toc312133545"/>
      <w:bookmarkStart w:id="221" w:name="_Toc12139"/>
      <w:r>
        <w:rPr>
          <w:rFonts w:hint="eastAsia" w:ascii="宋体" w:hAnsi="宋体" w:eastAsia="宋体"/>
          <w:color w:val="auto"/>
          <w:sz w:val="24"/>
          <w:szCs w:val="24"/>
          <w:highlight w:val="none"/>
        </w:rPr>
        <w:t>投标文件</w:t>
      </w:r>
      <w:bookmarkEnd w:id="220"/>
      <w:bookmarkEnd w:id="221"/>
    </w:p>
    <w:p w14:paraId="4FE2FB42">
      <w:pPr>
        <w:pStyle w:val="4"/>
        <w:numPr>
          <w:ilvl w:val="1"/>
          <w:numId w:val="4"/>
        </w:numPr>
        <w:spacing w:before="60" w:after="60"/>
        <w:rPr>
          <w:color w:val="auto"/>
          <w:highlight w:val="none"/>
        </w:rPr>
      </w:pPr>
      <w:bookmarkStart w:id="222" w:name="_Toc26694"/>
      <w:bookmarkStart w:id="223" w:name="_Toc6052"/>
      <w:bookmarkStart w:id="224" w:name="_Toc21684"/>
      <w:bookmarkStart w:id="225" w:name="_Toc25456"/>
      <w:bookmarkStart w:id="226" w:name="_Toc29160"/>
      <w:bookmarkStart w:id="227" w:name="_Toc10184"/>
      <w:bookmarkStart w:id="228" w:name="_Toc13530"/>
      <w:bookmarkStart w:id="229" w:name="_Toc27918"/>
      <w:bookmarkStart w:id="230" w:name="_Toc30992"/>
      <w:bookmarkStart w:id="231" w:name="_Toc29146"/>
      <w:bookmarkStart w:id="232" w:name="_Toc16815"/>
      <w:bookmarkStart w:id="233" w:name="_Toc11643"/>
      <w:bookmarkStart w:id="234" w:name="_Toc14640"/>
      <w:r>
        <w:rPr>
          <w:rFonts w:hint="eastAsia"/>
          <w:color w:val="auto"/>
          <w:highlight w:val="none"/>
        </w:rPr>
        <w:t>投标文件的组成</w:t>
      </w:r>
      <w:bookmarkEnd w:id="222"/>
      <w:bookmarkEnd w:id="223"/>
      <w:bookmarkEnd w:id="224"/>
      <w:bookmarkEnd w:id="225"/>
      <w:bookmarkEnd w:id="226"/>
      <w:bookmarkEnd w:id="227"/>
      <w:bookmarkEnd w:id="228"/>
      <w:bookmarkEnd w:id="229"/>
      <w:bookmarkEnd w:id="230"/>
      <w:bookmarkEnd w:id="231"/>
      <w:bookmarkEnd w:id="232"/>
      <w:bookmarkEnd w:id="233"/>
      <w:bookmarkEnd w:id="234"/>
    </w:p>
    <w:p w14:paraId="5B89D3B1">
      <w:pPr>
        <w:numPr>
          <w:ilvl w:val="2"/>
          <w:numId w:val="4"/>
        </w:numPr>
        <w:spacing w:line="360" w:lineRule="auto"/>
        <w:ind w:firstLine="420" w:firstLineChars="200"/>
        <w:rPr>
          <w:color w:val="auto"/>
          <w:szCs w:val="21"/>
          <w:highlight w:val="none"/>
        </w:rPr>
      </w:pPr>
      <w:r>
        <w:rPr>
          <w:rFonts w:hint="eastAsia"/>
          <w:color w:val="auto"/>
          <w:szCs w:val="21"/>
          <w:highlight w:val="none"/>
        </w:rPr>
        <w:t>投标文件包括下列部分：</w:t>
      </w:r>
    </w:p>
    <w:p w14:paraId="4D3BF124">
      <w:pPr>
        <w:tabs>
          <w:tab w:val="left" w:pos="510"/>
          <w:tab w:val="left" w:pos="686"/>
        </w:tabs>
        <w:spacing w:line="360" w:lineRule="auto"/>
        <w:ind w:left="500" w:leftChars="238"/>
        <w:rPr>
          <w:color w:val="auto"/>
          <w:szCs w:val="21"/>
          <w:highlight w:val="none"/>
        </w:rPr>
      </w:pPr>
      <w:r>
        <w:rPr>
          <w:rFonts w:hint="eastAsia"/>
          <w:color w:val="auto"/>
          <w:szCs w:val="21"/>
          <w:highlight w:val="none"/>
        </w:rPr>
        <w:t>投标文件资格审查文件册组成：</w:t>
      </w:r>
    </w:p>
    <w:p w14:paraId="10F96F60">
      <w:pPr>
        <w:numPr>
          <w:ilvl w:val="0"/>
          <w:numId w:val="10"/>
        </w:numPr>
        <w:autoSpaceDE w:val="0"/>
        <w:autoSpaceDN w:val="0"/>
        <w:adjustRightInd w:val="0"/>
        <w:spacing w:line="360" w:lineRule="auto"/>
        <w:ind w:left="987" w:leftChars="200" w:right="40" w:hanging="567"/>
        <w:jc w:val="left"/>
        <w:rPr>
          <w:rFonts w:cs="微软雅黑"/>
          <w:color w:val="auto"/>
          <w:kern w:val="0"/>
          <w:szCs w:val="21"/>
          <w:highlight w:val="none"/>
        </w:rPr>
      </w:pPr>
      <w:r>
        <w:rPr>
          <w:rFonts w:hint="eastAsia" w:cs="微软雅黑"/>
          <w:color w:val="auto"/>
          <w:kern w:val="0"/>
          <w:szCs w:val="21"/>
          <w:highlight w:val="none"/>
        </w:rPr>
        <w:t>投标人资格声明函</w:t>
      </w:r>
    </w:p>
    <w:p w14:paraId="6C514D0B">
      <w:pPr>
        <w:numPr>
          <w:ilvl w:val="0"/>
          <w:numId w:val="10"/>
        </w:numPr>
        <w:autoSpaceDE w:val="0"/>
        <w:autoSpaceDN w:val="0"/>
        <w:adjustRightInd w:val="0"/>
        <w:spacing w:line="360" w:lineRule="auto"/>
        <w:ind w:left="987" w:leftChars="200" w:right="40" w:hanging="567"/>
        <w:jc w:val="left"/>
        <w:rPr>
          <w:rFonts w:cs="微软雅黑"/>
          <w:color w:val="auto"/>
          <w:kern w:val="0"/>
          <w:szCs w:val="21"/>
          <w:highlight w:val="none"/>
        </w:rPr>
      </w:pPr>
      <w:r>
        <w:rPr>
          <w:rFonts w:hint="eastAsia" w:cs="微软雅黑"/>
          <w:color w:val="auto"/>
          <w:kern w:val="0"/>
          <w:szCs w:val="21"/>
          <w:highlight w:val="none"/>
        </w:rPr>
        <w:t>投标人基本情况</w:t>
      </w:r>
    </w:p>
    <w:p w14:paraId="73E09E4E">
      <w:pPr>
        <w:numPr>
          <w:ilvl w:val="0"/>
          <w:numId w:val="10"/>
        </w:numPr>
        <w:autoSpaceDE w:val="0"/>
        <w:autoSpaceDN w:val="0"/>
        <w:adjustRightInd w:val="0"/>
        <w:spacing w:line="360" w:lineRule="auto"/>
        <w:ind w:left="987" w:leftChars="200" w:right="40" w:hanging="567"/>
        <w:jc w:val="left"/>
        <w:rPr>
          <w:rFonts w:cs="微软雅黑"/>
          <w:color w:val="auto"/>
          <w:kern w:val="0"/>
          <w:szCs w:val="21"/>
          <w:highlight w:val="none"/>
        </w:rPr>
      </w:pPr>
      <w:r>
        <w:rPr>
          <w:rFonts w:hint="eastAsia" w:cs="微软雅黑"/>
          <w:color w:val="auto"/>
          <w:kern w:val="0"/>
          <w:szCs w:val="21"/>
          <w:highlight w:val="none"/>
        </w:rPr>
        <w:t>投标人资格证明文件</w:t>
      </w:r>
    </w:p>
    <w:p w14:paraId="741FEB1B">
      <w:pPr>
        <w:tabs>
          <w:tab w:val="left" w:pos="510"/>
          <w:tab w:val="left" w:pos="686"/>
        </w:tabs>
        <w:spacing w:line="360" w:lineRule="auto"/>
        <w:ind w:left="420" w:leftChars="200"/>
        <w:rPr>
          <w:color w:val="auto"/>
          <w:szCs w:val="21"/>
          <w:highlight w:val="none"/>
        </w:rPr>
      </w:pPr>
      <w:r>
        <w:rPr>
          <w:rFonts w:hint="eastAsia"/>
          <w:color w:val="auto"/>
          <w:szCs w:val="21"/>
          <w:highlight w:val="none"/>
        </w:rPr>
        <w:t>投标文件组成：</w:t>
      </w:r>
    </w:p>
    <w:p w14:paraId="07BA19DA">
      <w:pPr>
        <w:numPr>
          <w:ilvl w:val="0"/>
          <w:numId w:val="11"/>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法定代表人身份证明或授权委托书</w:t>
      </w:r>
    </w:p>
    <w:p w14:paraId="475E3E49">
      <w:pPr>
        <w:numPr>
          <w:ilvl w:val="0"/>
          <w:numId w:val="11"/>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投标书</w:t>
      </w:r>
    </w:p>
    <w:p w14:paraId="2E7C5A0E">
      <w:pPr>
        <w:numPr>
          <w:ilvl w:val="0"/>
          <w:numId w:val="11"/>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投标报价表格</w:t>
      </w:r>
    </w:p>
    <w:p w14:paraId="22B91DBD">
      <w:pPr>
        <w:autoSpaceDE w:val="0"/>
        <w:autoSpaceDN w:val="0"/>
        <w:adjustRightInd w:val="0"/>
        <w:spacing w:line="360" w:lineRule="auto"/>
        <w:ind w:left="420" w:leftChars="200" w:right="40" w:firstLine="420" w:firstLineChars="200"/>
        <w:jc w:val="left"/>
        <w:rPr>
          <w:rFonts w:cs="微软雅黑"/>
          <w:color w:val="auto"/>
          <w:kern w:val="0"/>
          <w:szCs w:val="21"/>
          <w:highlight w:val="none"/>
        </w:rPr>
      </w:pPr>
      <w:r>
        <w:rPr>
          <w:rFonts w:hint="eastAsia" w:cs="微软雅黑"/>
          <w:color w:val="auto"/>
          <w:kern w:val="0"/>
          <w:szCs w:val="21"/>
          <w:highlight w:val="none"/>
        </w:rPr>
        <w:t>1）开标一览表</w:t>
      </w:r>
    </w:p>
    <w:p w14:paraId="53DB6346">
      <w:pPr>
        <w:autoSpaceDE w:val="0"/>
        <w:autoSpaceDN w:val="0"/>
        <w:adjustRightInd w:val="0"/>
        <w:spacing w:line="360" w:lineRule="auto"/>
        <w:ind w:left="420" w:leftChars="200" w:right="40" w:firstLine="420" w:firstLineChars="200"/>
        <w:jc w:val="left"/>
        <w:rPr>
          <w:rFonts w:cs="微软雅黑"/>
          <w:color w:val="auto"/>
          <w:kern w:val="0"/>
          <w:szCs w:val="21"/>
          <w:highlight w:val="none"/>
        </w:rPr>
      </w:pPr>
      <w:r>
        <w:rPr>
          <w:rFonts w:hint="eastAsia" w:cs="微软雅黑"/>
          <w:color w:val="auto"/>
          <w:kern w:val="0"/>
          <w:szCs w:val="21"/>
          <w:highlight w:val="none"/>
        </w:rPr>
        <w:t>2）分项报价一览表</w:t>
      </w:r>
    </w:p>
    <w:p w14:paraId="7CC11788">
      <w:pPr>
        <w:numPr>
          <w:ilvl w:val="0"/>
          <w:numId w:val="11"/>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服务方案</w:t>
      </w:r>
    </w:p>
    <w:p w14:paraId="1E912D8E">
      <w:pPr>
        <w:numPr>
          <w:ilvl w:val="0"/>
          <w:numId w:val="11"/>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近年完成的类似项目情况表</w:t>
      </w:r>
    </w:p>
    <w:p w14:paraId="195FA39C">
      <w:pPr>
        <w:numPr>
          <w:ilvl w:val="0"/>
          <w:numId w:val="11"/>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人员配备状况</w:t>
      </w:r>
    </w:p>
    <w:p w14:paraId="3B43A06F">
      <w:pPr>
        <w:pStyle w:val="121"/>
        <w:numPr>
          <w:ilvl w:val="0"/>
          <w:numId w:val="12"/>
        </w:numPr>
        <w:spacing w:line="360" w:lineRule="auto"/>
        <w:ind w:left="0" w:firstLine="840" w:firstLineChars="400"/>
        <w:rPr>
          <w:color w:val="auto"/>
          <w:sz w:val="21"/>
          <w:szCs w:val="21"/>
          <w:highlight w:val="none"/>
          <w:lang w:val="zh-CN"/>
        </w:rPr>
      </w:pPr>
      <w:r>
        <w:rPr>
          <w:rFonts w:hint="eastAsia"/>
          <w:color w:val="auto"/>
          <w:sz w:val="21"/>
          <w:szCs w:val="21"/>
          <w:highlight w:val="none"/>
          <w:lang w:val="zh-CN"/>
        </w:rPr>
        <w:t>拟派主要人员汇总表</w:t>
      </w:r>
    </w:p>
    <w:p w14:paraId="1406B42C">
      <w:pPr>
        <w:pStyle w:val="121"/>
        <w:numPr>
          <w:ilvl w:val="0"/>
          <w:numId w:val="12"/>
        </w:numPr>
        <w:spacing w:line="360" w:lineRule="auto"/>
        <w:ind w:left="0" w:firstLine="840" w:firstLineChars="400"/>
        <w:rPr>
          <w:color w:val="auto"/>
          <w:sz w:val="21"/>
          <w:szCs w:val="21"/>
          <w:highlight w:val="none"/>
          <w:lang w:val="zh-CN"/>
        </w:rPr>
      </w:pPr>
      <w:r>
        <w:rPr>
          <w:rFonts w:hint="eastAsia"/>
          <w:color w:val="auto"/>
          <w:sz w:val="21"/>
          <w:szCs w:val="21"/>
          <w:highlight w:val="none"/>
          <w:lang w:val="zh-CN"/>
        </w:rPr>
        <w:t>主要人员简历表</w:t>
      </w:r>
    </w:p>
    <w:p w14:paraId="7FB2B08D">
      <w:pPr>
        <w:pStyle w:val="121"/>
        <w:numPr>
          <w:ilvl w:val="0"/>
          <w:numId w:val="12"/>
        </w:numPr>
        <w:spacing w:line="360" w:lineRule="auto"/>
        <w:ind w:left="0" w:firstLine="840" w:firstLineChars="400"/>
        <w:rPr>
          <w:color w:val="auto"/>
          <w:sz w:val="21"/>
          <w:szCs w:val="21"/>
          <w:highlight w:val="none"/>
          <w:lang w:val="zh-CN"/>
        </w:rPr>
      </w:pPr>
      <w:r>
        <w:rPr>
          <w:rFonts w:hint="eastAsia"/>
          <w:color w:val="auto"/>
          <w:sz w:val="21"/>
          <w:szCs w:val="21"/>
          <w:highlight w:val="none"/>
          <w:lang w:val="zh-CN"/>
        </w:rPr>
        <w:t>人员安排及管理制度</w:t>
      </w:r>
    </w:p>
    <w:p w14:paraId="6E49647E">
      <w:pPr>
        <w:numPr>
          <w:ilvl w:val="0"/>
          <w:numId w:val="11"/>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投标人简介</w:t>
      </w:r>
    </w:p>
    <w:p w14:paraId="57321A7A">
      <w:pPr>
        <w:numPr>
          <w:ilvl w:val="0"/>
          <w:numId w:val="11"/>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质保、售后服务及培训</w:t>
      </w:r>
    </w:p>
    <w:p w14:paraId="75A24517">
      <w:pPr>
        <w:numPr>
          <w:ilvl w:val="0"/>
          <w:numId w:val="11"/>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反商业贿赂承诺书</w:t>
      </w:r>
    </w:p>
    <w:p w14:paraId="764499C4">
      <w:pPr>
        <w:numPr>
          <w:ilvl w:val="0"/>
          <w:numId w:val="11"/>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中小企业声明函（如有）</w:t>
      </w:r>
    </w:p>
    <w:p w14:paraId="1AAD516E">
      <w:pPr>
        <w:numPr>
          <w:ilvl w:val="0"/>
          <w:numId w:val="11"/>
        </w:numPr>
        <w:autoSpaceDE w:val="0"/>
        <w:autoSpaceDN w:val="0"/>
        <w:adjustRightInd w:val="0"/>
        <w:spacing w:line="360" w:lineRule="auto"/>
        <w:ind w:left="0" w:right="40" w:firstLine="420" w:firstLineChars="200"/>
        <w:jc w:val="left"/>
        <w:rPr>
          <w:color w:val="auto"/>
          <w:highlight w:val="none"/>
        </w:rPr>
      </w:pPr>
      <w:r>
        <w:rPr>
          <w:rFonts w:hint="eastAsia" w:cs="微软雅黑"/>
          <w:color w:val="auto"/>
          <w:kern w:val="0"/>
          <w:szCs w:val="21"/>
          <w:highlight w:val="none"/>
        </w:rPr>
        <w:t>残疾人福利性单位声明函（如有）</w:t>
      </w:r>
    </w:p>
    <w:p w14:paraId="625FC28F">
      <w:pPr>
        <w:numPr>
          <w:ilvl w:val="0"/>
          <w:numId w:val="11"/>
        </w:numPr>
        <w:autoSpaceDE w:val="0"/>
        <w:autoSpaceDN w:val="0"/>
        <w:adjustRightInd w:val="0"/>
        <w:spacing w:line="360" w:lineRule="auto"/>
        <w:ind w:left="0" w:right="40" w:firstLine="420" w:firstLineChars="200"/>
        <w:jc w:val="left"/>
        <w:rPr>
          <w:color w:val="auto"/>
          <w:highlight w:val="none"/>
        </w:rPr>
      </w:pPr>
      <w:r>
        <w:rPr>
          <w:rFonts w:hint="eastAsia" w:cs="微软雅黑"/>
          <w:color w:val="auto"/>
          <w:kern w:val="0"/>
          <w:szCs w:val="21"/>
          <w:highlight w:val="none"/>
        </w:rPr>
        <w:t>监狱企业证明材料（如有）</w:t>
      </w:r>
    </w:p>
    <w:p w14:paraId="00D177C1">
      <w:pPr>
        <w:numPr>
          <w:ilvl w:val="0"/>
          <w:numId w:val="11"/>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其他资料</w:t>
      </w:r>
    </w:p>
    <w:p w14:paraId="581BF0CE">
      <w:pPr>
        <w:numPr>
          <w:ilvl w:val="2"/>
          <w:numId w:val="4"/>
        </w:numPr>
        <w:spacing w:line="360" w:lineRule="auto"/>
        <w:ind w:firstLine="420" w:firstLineChars="200"/>
        <w:rPr>
          <w:color w:val="auto"/>
          <w:szCs w:val="21"/>
          <w:highlight w:val="none"/>
        </w:rPr>
      </w:pPr>
      <w:r>
        <w:rPr>
          <w:rFonts w:hint="eastAsia"/>
          <w:color w:val="auto"/>
          <w:szCs w:val="21"/>
          <w:highlight w:val="none"/>
        </w:rPr>
        <w:t>投标文件应与招标文件的投标文件格式次序一一对应。</w:t>
      </w:r>
    </w:p>
    <w:p w14:paraId="1EED41DD">
      <w:pPr>
        <w:numPr>
          <w:ilvl w:val="2"/>
          <w:numId w:val="4"/>
        </w:numPr>
        <w:spacing w:line="360" w:lineRule="auto"/>
        <w:ind w:firstLine="420" w:firstLineChars="200"/>
        <w:rPr>
          <w:color w:val="auto"/>
          <w:szCs w:val="21"/>
          <w:highlight w:val="none"/>
        </w:rPr>
      </w:pPr>
      <w:r>
        <w:rPr>
          <w:rFonts w:hint="eastAsia"/>
          <w:color w:val="auto"/>
          <w:szCs w:val="21"/>
          <w:highlight w:val="none"/>
        </w:rPr>
        <w:t>招标文件中的每个分包，是项目招标不可拆分的最小投标单元，投标人必须按此分包编制投标文件，提交相应的文件资料，拆包投标将视为漏项或非实质性响应予以认定为</w:t>
      </w:r>
      <w:r>
        <w:rPr>
          <w:rFonts w:hint="eastAsia"/>
          <w:b/>
          <w:bCs/>
          <w:color w:val="auto"/>
          <w:szCs w:val="21"/>
          <w:highlight w:val="none"/>
        </w:rPr>
        <w:t>投标无效</w:t>
      </w:r>
      <w:r>
        <w:rPr>
          <w:rFonts w:hint="eastAsia"/>
          <w:color w:val="auto"/>
          <w:szCs w:val="21"/>
          <w:highlight w:val="none"/>
        </w:rPr>
        <w:t>。</w:t>
      </w:r>
    </w:p>
    <w:p w14:paraId="1B4070D5">
      <w:pPr>
        <w:pStyle w:val="4"/>
        <w:numPr>
          <w:ilvl w:val="1"/>
          <w:numId w:val="4"/>
        </w:numPr>
        <w:spacing w:before="60" w:after="60"/>
        <w:rPr>
          <w:color w:val="auto"/>
          <w:highlight w:val="none"/>
        </w:rPr>
      </w:pPr>
      <w:bookmarkStart w:id="235" w:name="_Toc11558"/>
      <w:bookmarkStart w:id="236" w:name="_Toc13045"/>
      <w:bookmarkStart w:id="237" w:name="_Toc8594"/>
      <w:bookmarkStart w:id="238" w:name="_Toc16658"/>
      <w:bookmarkStart w:id="239" w:name="_Toc3735"/>
      <w:bookmarkStart w:id="240" w:name="_Toc6676"/>
      <w:bookmarkStart w:id="241" w:name="_Toc16373"/>
      <w:bookmarkStart w:id="242" w:name="_Toc22626"/>
      <w:bookmarkStart w:id="243" w:name="_Toc780"/>
      <w:bookmarkStart w:id="244" w:name="_Toc6819"/>
      <w:bookmarkStart w:id="245" w:name="_Toc4954"/>
      <w:bookmarkStart w:id="246" w:name="_Toc226"/>
      <w:bookmarkStart w:id="247" w:name="_Toc28359"/>
      <w:r>
        <w:rPr>
          <w:rFonts w:hint="eastAsia"/>
          <w:color w:val="auto"/>
          <w:highlight w:val="none"/>
        </w:rPr>
        <w:t>投标报价</w:t>
      </w:r>
      <w:bookmarkEnd w:id="235"/>
      <w:bookmarkEnd w:id="236"/>
      <w:bookmarkEnd w:id="237"/>
      <w:bookmarkEnd w:id="238"/>
      <w:bookmarkEnd w:id="239"/>
      <w:bookmarkEnd w:id="240"/>
      <w:bookmarkEnd w:id="241"/>
      <w:bookmarkEnd w:id="242"/>
      <w:bookmarkEnd w:id="243"/>
      <w:bookmarkEnd w:id="244"/>
      <w:bookmarkEnd w:id="245"/>
      <w:bookmarkEnd w:id="246"/>
      <w:bookmarkEnd w:id="247"/>
    </w:p>
    <w:p w14:paraId="7719282B">
      <w:pPr>
        <w:numPr>
          <w:ilvl w:val="2"/>
          <w:numId w:val="4"/>
        </w:numPr>
        <w:spacing w:line="360" w:lineRule="auto"/>
        <w:ind w:firstLine="420" w:firstLineChars="200"/>
        <w:rPr>
          <w:color w:val="auto"/>
          <w:szCs w:val="21"/>
          <w:highlight w:val="none"/>
        </w:rPr>
      </w:pPr>
      <w:r>
        <w:rPr>
          <w:rFonts w:hint="eastAsia"/>
          <w:color w:val="auto"/>
          <w:szCs w:val="21"/>
          <w:highlight w:val="none"/>
        </w:rPr>
        <w:t>投标人应按照招标文件提供的投标报价表格式填写投标表。</w:t>
      </w:r>
    </w:p>
    <w:p w14:paraId="7E21ACF1">
      <w:pPr>
        <w:numPr>
          <w:ilvl w:val="2"/>
          <w:numId w:val="4"/>
        </w:numPr>
        <w:spacing w:line="360" w:lineRule="auto"/>
        <w:ind w:firstLine="420" w:firstLineChars="200"/>
        <w:rPr>
          <w:color w:val="auto"/>
          <w:szCs w:val="21"/>
          <w:highlight w:val="none"/>
        </w:rPr>
      </w:pPr>
      <w:r>
        <w:rPr>
          <w:rFonts w:hint="eastAsia"/>
          <w:color w:val="auto"/>
          <w:szCs w:val="21"/>
          <w:highlight w:val="none"/>
        </w:rPr>
        <w:t>投标总报价应是指满足采购需求所需的全部费用。未填入报价项目评标委员会可以认定为已包含在总报价，也可能做出对投标人不利的判断，后果由投标人自行承担。</w:t>
      </w:r>
    </w:p>
    <w:p w14:paraId="6BCF262A">
      <w:pPr>
        <w:numPr>
          <w:ilvl w:val="2"/>
          <w:numId w:val="4"/>
        </w:numPr>
        <w:spacing w:line="360" w:lineRule="auto"/>
        <w:ind w:firstLine="420" w:firstLineChars="200"/>
        <w:rPr>
          <w:color w:val="auto"/>
          <w:szCs w:val="21"/>
          <w:highlight w:val="none"/>
        </w:rPr>
      </w:pPr>
      <w:r>
        <w:rPr>
          <w:rFonts w:hint="eastAsia"/>
          <w:color w:val="auto"/>
          <w:szCs w:val="21"/>
          <w:highlight w:val="none"/>
        </w:rPr>
        <w:t>投标人根据上述规定所作分项报价的目的只是为了评标时对投标文件进行比较的方便，但并不限制采购人订立合同的权力。</w:t>
      </w:r>
    </w:p>
    <w:p w14:paraId="7F4E64D1">
      <w:pPr>
        <w:numPr>
          <w:ilvl w:val="2"/>
          <w:numId w:val="4"/>
        </w:numPr>
        <w:spacing w:line="360" w:lineRule="auto"/>
        <w:ind w:firstLine="420" w:firstLineChars="200"/>
        <w:rPr>
          <w:color w:val="auto"/>
          <w:szCs w:val="21"/>
          <w:highlight w:val="none"/>
        </w:rPr>
      </w:pPr>
      <w:r>
        <w:rPr>
          <w:rFonts w:hint="eastAsia"/>
          <w:color w:val="auto"/>
          <w:szCs w:val="21"/>
          <w:highlight w:val="none"/>
        </w:rPr>
        <w:t>投标报价应完全包括招标文件规定的全部服务范围，不得任意分割或合并所规定的分项。</w:t>
      </w:r>
    </w:p>
    <w:p w14:paraId="61C6542B">
      <w:pPr>
        <w:numPr>
          <w:ilvl w:val="2"/>
          <w:numId w:val="4"/>
        </w:numPr>
        <w:spacing w:line="360" w:lineRule="auto"/>
        <w:ind w:firstLine="420" w:firstLineChars="200"/>
        <w:rPr>
          <w:color w:val="auto"/>
          <w:szCs w:val="21"/>
          <w:highlight w:val="none"/>
        </w:rPr>
      </w:pPr>
      <w:r>
        <w:rPr>
          <w:rFonts w:hint="eastAsia"/>
          <w:color w:val="auto"/>
          <w:szCs w:val="21"/>
          <w:highlight w:val="none"/>
        </w:rPr>
        <w:t>只允许有一个报价，采购人和采购代理机构不接受有任何选择报价的投标。</w:t>
      </w:r>
    </w:p>
    <w:p w14:paraId="15D58C8D">
      <w:pPr>
        <w:numPr>
          <w:ilvl w:val="2"/>
          <w:numId w:val="4"/>
        </w:numPr>
        <w:spacing w:line="360" w:lineRule="auto"/>
        <w:ind w:firstLine="420" w:firstLineChars="200"/>
        <w:rPr>
          <w:color w:val="auto"/>
          <w:szCs w:val="21"/>
          <w:highlight w:val="none"/>
        </w:rPr>
      </w:pPr>
      <w:r>
        <w:rPr>
          <w:rFonts w:hint="eastAsia"/>
          <w:color w:val="auto"/>
          <w:szCs w:val="21"/>
          <w:highlight w:val="none"/>
        </w:rPr>
        <w:t>投标人不得以任何理由在开标后对投标报价予以修改，报价在投标有效期内是固定的，不因任何原因而改变。任何包含价格调整要求和条件的投标，将被视为非实质性响应投标而予以拒绝。最低投标报价并不意味着一定中标。</w:t>
      </w:r>
    </w:p>
    <w:p w14:paraId="2E6FBCFF">
      <w:pPr>
        <w:pStyle w:val="4"/>
        <w:numPr>
          <w:ilvl w:val="1"/>
          <w:numId w:val="4"/>
        </w:numPr>
        <w:spacing w:before="60" w:after="60"/>
        <w:rPr>
          <w:color w:val="auto"/>
          <w:highlight w:val="none"/>
        </w:rPr>
      </w:pPr>
      <w:bookmarkStart w:id="248" w:name="_Toc12326"/>
      <w:bookmarkStart w:id="249" w:name="_Toc691"/>
      <w:bookmarkStart w:id="250" w:name="_Toc13818"/>
      <w:bookmarkStart w:id="251" w:name="_Toc30724"/>
      <w:bookmarkStart w:id="252" w:name="_Toc12331"/>
      <w:bookmarkStart w:id="253" w:name="_Toc32562"/>
      <w:bookmarkStart w:id="254" w:name="_Toc11716"/>
      <w:bookmarkStart w:id="255" w:name="_Toc21671"/>
      <w:bookmarkStart w:id="256" w:name="_Toc27032"/>
      <w:bookmarkStart w:id="257" w:name="_Toc8364"/>
      <w:bookmarkStart w:id="258" w:name="_Toc3426"/>
      <w:bookmarkStart w:id="259" w:name="_Toc19227"/>
      <w:bookmarkStart w:id="260" w:name="_Toc21072"/>
      <w:r>
        <w:rPr>
          <w:rFonts w:hint="eastAsia"/>
          <w:color w:val="auto"/>
          <w:highlight w:val="none"/>
        </w:rPr>
        <w:t>投标人资格的证明文件</w:t>
      </w:r>
      <w:bookmarkEnd w:id="248"/>
      <w:bookmarkEnd w:id="249"/>
      <w:bookmarkEnd w:id="250"/>
      <w:bookmarkEnd w:id="251"/>
      <w:bookmarkEnd w:id="252"/>
      <w:bookmarkEnd w:id="253"/>
      <w:bookmarkEnd w:id="254"/>
      <w:bookmarkEnd w:id="255"/>
      <w:bookmarkEnd w:id="256"/>
      <w:bookmarkEnd w:id="257"/>
      <w:bookmarkEnd w:id="258"/>
      <w:bookmarkEnd w:id="259"/>
      <w:bookmarkEnd w:id="260"/>
    </w:p>
    <w:p w14:paraId="405BC1F7">
      <w:pPr>
        <w:spacing w:line="360" w:lineRule="auto"/>
        <w:ind w:firstLine="420" w:firstLineChars="200"/>
        <w:rPr>
          <w:color w:val="auto"/>
          <w:szCs w:val="21"/>
          <w:highlight w:val="none"/>
        </w:rPr>
      </w:pPr>
      <w:r>
        <w:rPr>
          <w:rFonts w:hint="eastAsia"/>
          <w:color w:val="auto"/>
          <w:szCs w:val="21"/>
          <w:highlight w:val="none"/>
        </w:rPr>
        <w:t>依据投标人须知前附表中的要求提交相应的资格证明文件，作为投标文件资格审查册的一部分，以证明其有资格进行投标和有能力履行合同。如果投标人是联合体，则联合体各方应根据招标文要求提交相应的资格证明文件及联合体协议，联合体协议应标明联合体牵头人。</w:t>
      </w:r>
    </w:p>
    <w:p w14:paraId="49005B9A">
      <w:pPr>
        <w:pStyle w:val="4"/>
        <w:numPr>
          <w:ilvl w:val="1"/>
          <w:numId w:val="4"/>
        </w:numPr>
        <w:spacing w:before="60" w:after="60"/>
        <w:rPr>
          <w:color w:val="auto"/>
          <w:highlight w:val="none"/>
        </w:rPr>
      </w:pPr>
      <w:bookmarkStart w:id="261" w:name="_Toc20844"/>
      <w:bookmarkStart w:id="262" w:name="_Toc14789"/>
      <w:bookmarkStart w:id="263" w:name="_Toc23248"/>
      <w:bookmarkStart w:id="264" w:name="_Toc6618"/>
      <w:bookmarkStart w:id="265" w:name="_Toc11782"/>
      <w:bookmarkStart w:id="266" w:name="_Toc20231"/>
      <w:bookmarkStart w:id="267" w:name="_Toc5379"/>
      <w:bookmarkStart w:id="268" w:name="_Toc9806"/>
      <w:bookmarkStart w:id="269" w:name="_Toc18317"/>
      <w:bookmarkStart w:id="270" w:name="_Toc29775"/>
      <w:bookmarkStart w:id="271" w:name="_Toc31597"/>
      <w:bookmarkStart w:id="272" w:name="_Toc738"/>
      <w:bookmarkStart w:id="273" w:name="_Toc26554"/>
      <w:r>
        <w:rPr>
          <w:rFonts w:hint="eastAsia"/>
          <w:color w:val="auto"/>
          <w:highlight w:val="none"/>
        </w:rPr>
        <w:t>投标人技术证明文件</w:t>
      </w:r>
      <w:bookmarkEnd w:id="261"/>
      <w:bookmarkEnd w:id="262"/>
      <w:bookmarkEnd w:id="263"/>
      <w:bookmarkEnd w:id="264"/>
      <w:bookmarkEnd w:id="265"/>
      <w:bookmarkEnd w:id="266"/>
      <w:bookmarkEnd w:id="267"/>
      <w:bookmarkEnd w:id="268"/>
      <w:bookmarkEnd w:id="269"/>
      <w:bookmarkEnd w:id="270"/>
      <w:bookmarkEnd w:id="271"/>
      <w:bookmarkEnd w:id="272"/>
      <w:bookmarkEnd w:id="273"/>
    </w:p>
    <w:p w14:paraId="579D6F8C">
      <w:pPr>
        <w:numPr>
          <w:ilvl w:val="2"/>
          <w:numId w:val="4"/>
        </w:numPr>
        <w:spacing w:line="360" w:lineRule="auto"/>
        <w:ind w:firstLine="420" w:firstLineChars="200"/>
        <w:rPr>
          <w:color w:val="auto"/>
          <w:szCs w:val="21"/>
          <w:highlight w:val="none"/>
        </w:rPr>
      </w:pPr>
      <w:r>
        <w:rPr>
          <w:rFonts w:hint="eastAsia"/>
          <w:color w:val="auto"/>
          <w:szCs w:val="21"/>
          <w:highlight w:val="none"/>
        </w:rPr>
        <w:t>投标人应提交证明其拟供服务符合招标文件规定的技术证明文件，作为投标文件的一部分。</w:t>
      </w:r>
    </w:p>
    <w:p w14:paraId="51003984">
      <w:pPr>
        <w:numPr>
          <w:ilvl w:val="2"/>
          <w:numId w:val="4"/>
        </w:numPr>
        <w:spacing w:line="360" w:lineRule="auto"/>
        <w:ind w:firstLine="420" w:firstLineChars="200"/>
        <w:rPr>
          <w:color w:val="auto"/>
          <w:szCs w:val="21"/>
          <w:highlight w:val="none"/>
        </w:rPr>
      </w:pPr>
      <w:r>
        <w:rPr>
          <w:rFonts w:hint="eastAsia"/>
          <w:color w:val="auto"/>
          <w:szCs w:val="21"/>
          <w:highlight w:val="none"/>
        </w:rPr>
        <w:t>在投标文件中应说明各项服务名称、服务内容、售后（维护）服务期限等。</w:t>
      </w:r>
    </w:p>
    <w:p w14:paraId="6A456522">
      <w:pPr>
        <w:numPr>
          <w:ilvl w:val="2"/>
          <w:numId w:val="4"/>
        </w:numPr>
        <w:spacing w:line="360" w:lineRule="auto"/>
        <w:ind w:firstLine="420" w:firstLineChars="200"/>
        <w:rPr>
          <w:color w:val="auto"/>
          <w:szCs w:val="21"/>
          <w:highlight w:val="none"/>
        </w:rPr>
      </w:pPr>
      <w:r>
        <w:rPr>
          <w:rFonts w:hint="eastAsia"/>
          <w:color w:val="auto"/>
          <w:szCs w:val="21"/>
          <w:highlight w:val="none"/>
        </w:rPr>
        <w:t>证明文件可以是文字资料、图纸和数据。</w:t>
      </w:r>
    </w:p>
    <w:p w14:paraId="325DBB30">
      <w:pPr>
        <w:pStyle w:val="4"/>
        <w:numPr>
          <w:ilvl w:val="1"/>
          <w:numId w:val="4"/>
        </w:numPr>
        <w:spacing w:before="60" w:after="60"/>
        <w:rPr>
          <w:color w:val="auto"/>
          <w:highlight w:val="none"/>
        </w:rPr>
      </w:pPr>
      <w:bookmarkStart w:id="274" w:name="_Toc10542"/>
      <w:bookmarkStart w:id="275" w:name="_Toc26367"/>
      <w:bookmarkStart w:id="276" w:name="_Toc7916"/>
      <w:bookmarkStart w:id="277" w:name="_Toc22106"/>
      <w:bookmarkStart w:id="278" w:name="_Toc30836"/>
      <w:bookmarkStart w:id="279" w:name="_Toc724"/>
      <w:bookmarkStart w:id="280" w:name="_Toc3318"/>
      <w:bookmarkStart w:id="281" w:name="_Toc4082"/>
      <w:bookmarkStart w:id="282" w:name="_Toc24295"/>
      <w:bookmarkStart w:id="283" w:name="_Toc24684"/>
      <w:bookmarkStart w:id="284" w:name="_Toc11701"/>
      <w:bookmarkStart w:id="285" w:name="_Toc2138"/>
      <w:bookmarkStart w:id="286" w:name="_Toc3143"/>
      <w:r>
        <w:rPr>
          <w:rFonts w:hint="eastAsia"/>
          <w:color w:val="auto"/>
          <w:highlight w:val="none"/>
        </w:rPr>
        <w:t>投标保证金</w:t>
      </w:r>
      <w:bookmarkEnd w:id="274"/>
      <w:bookmarkEnd w:id="275"/>
      <w:bookmarkEnd w:id="276"/>
      <w:bookmarkEnd w:id="277"/>
      <w:bookmarkEnd w:id="278"/>
      <w:bookmarkEnd w:id="279"/>
      <w:bookmarkEnd w:id="280"/>
      <w:bookmarkEnd w:id="281"/>
      <w:bookmarkEnd w:id="282"/>
      <w:bookmarkEnd w:id="283"/>
      <w:r>
        <w:rPr>
          <w:rFonts w:hint="eastAsia" w:cs="仿宋_GB2312"/>
          <w:color w:val="auto"/>
          <w:kern w:val="0"/>
          <w:highlight w:val="none"/>
        </w:rPr>
        <w:t>（本项不适用）</w:t>
      </w:r>
      <w:bookmarkEnd w:id="284"/>
      <w:bookmarkEnd w:id="285"/>
      <w:bookmarkEnd w:id="286"/>
    </w:p>
    <w:p w14:paraId="4E4EE3DC">
      <w:pPr>
        <w:numPr>
          <w:ilvl w:val="2"/>
          <w:numId w:val="4"/>
        </w:numPr>
        <w:spacing w:line="360" w:lineRule="auto"/>
        <w:ind w:firstLine="420" w:firstLineChars="200"/>
        <w:rPr>
          <w:color w:val="auto"/>
          <w:szCs w:val="21"/>
          <w:highlight w:val="none"/>
        </w:rPr>
      </w:pPr>
      <w:r>
        <w:rPr>
          <w:rFonts w:hint="eastAsia"/>
          <w:color w:val="auto"/>
          <w:szCs w:val="21"/>
          <w:highlight w:val="none"/>
        </w:rPr>
        <w:t>投标人应按投标人须知前附表中规定的金额和形式提交投标保证金，并作为其投标文件的组成部分。</w:t>
      </w:r>
    </w:p>
    <w:p w14:paraId="381389AA">
      <w:pPr>
        <w:numPr>
          <w:ilvl w:val="2"/>
          <w:numId w:val="4"/>
        </w:numPr>
        <w:spacing w:line="360" w:lineRule="auto"/>
        <w:ind w:firstLine="420" w:firstLineChars="200"/>
        <w:rPr>
          <w:color w:val="auto"/>
          <w:szCs w:val="21"/>
          <w:highlight w:val="none"/>
        </w:rPr>
      </w:pPr>
      <w:r>
        <w:rPr>
          <w:rFonts w:hint="eastAsia"/>
          <w:color w:val="auto"/>
          <w:szCs w:val="21"/>
          <w:highlight w:val="none"/>
        </w:rPr>
        <w:t>投标保证金是为了保护采购人及采购代理机构避免因投标人的行为带来的损失。采购人及采购代理机构因投标人的行为受到损害时，可根据本章第3.5.6项的规定投标保证金不予退还。</w:t>
      </w:r>
    </w:p>
    <w:p w14:paraId="46F72C89">
      <w:pPr>
        <w:numPr>
          <w:ilvl w:val="2"/>
          <w:numId w:val="4"/>
        </w:numPr>
        <w:spacing w:line="360" w:lineRule="auto"/>
        <w:ind w:firstLine="420" w:firstLineChars="200"/>
        <w:rPr>
          <w:color w:val="auto"/>
          <w:szCs w:val="21"/>
          <w:highlight w:val="none"/>
        </w:rPr>
      </w:pPr>
      <w:r>
        <w:rPr>
          <w:rFonts w:hint="eastAsia"/>
          <w:color w:val="auto"/>
          <w:szCs w:val="21"/>
          <w:highlight w:val="none"/>
        </w:rPr>
        <w:t>投标保证金应以人民币计,应当以支票、汇票、本票或者金融机构、担保机构出具的保函等非现金形式提交。</w:t>
      </w:r>
    </w:p>
    <w:p w14:paraId="647BB323">
      <w:pPr>
        <w:numPr>
          <w:ilvl w:val="2"/>
          <w:numId w:val="4"/>
        </w:numPr>
        <w:spacing w:line="360" w:lineRule="auto"/>
        <w:ind w:firstLine="420" w:firstLineChars="200"/>
        <w:rPr>
          <w:color w:val="auto"/>
          <w:szCs w:val="21"/>
          <w:highlight w:val="none"/>
        </w:rPr>
      </w:pPr>
      <w:r>
        <w:rPr>
          <w:rFonts w:hint="eastAsia"/>
          <w:color w:val="auto"/>
          <w:szCs w:val="21"/>
          <w:highlight w:val="none"/>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14:paraId="3C978609">
      <w:pPr>
        <w:numPr>
          <w:ilvl w:val="2"/>
          <w:numId w:val="4"/>
        </w:numPr>
        <w:spacing w:line="360" w:lineRule="auto"/>
        <w:ind w:firstLine="420" w:firstLineChars="200"/>
        <w:rPr>
          <w:color w:val="auto"/>
          <w:szCs w:val="21"/>
          <w:highlight w:val="none"/>
        </w:rPr>
      </w:pPr>
      <w:r>
        <w:rPr>
          <w:rFonts w:hint="eastAsia"/>
          <w:color w:val="auto"/>
          <w:szCs w:val="21"/>
          <w:highlight w:val="none"/>
        </w:rPr>
        <w:t>采购人或者采购代理机构应当自中标通知书发出之日起5个工作日内退还未中标人的投标保证金，自采购合同签订之日起5个工作日内退还中标人的投标保证金或者转为中标人的履约保证金，或扣除采购代理机构中标服务费后退还差额（中标人需将签订的合同副本原件报采购代理机构备案）。</w:t>
      </w:r>
    </w:p>
    <w:p w14:paraId="408B8B3B">
      <w:pPr>
        <w:numPr>
          <w:ilvl w:val="2"/>
          <w:numId w:val="4"/>
        </w:numPr>
        <w:spacing w:line="360" w:lineRule="auto"/>
        <w:ind w:firstLine="420" w:firstLineChars="200"/>
        <w:rPr>
          <w:color w:val="auto"/>
          <w:szCs w:val="21"/>
          <w:highlight w:val="none"/>
        </w:rPr>
      </w:pPr>
      <w:r>
        <w:rPr>
          <w:rFonts w:hint="eastAsia"/>
          <w:color w:val="auto"/>
          <w:szCs w:val="21"/>
          <w:highlight w:val="none"/>
        </w:rPr>
        <w:t>下列任何情况发生时，投标保证金将不予退还：</w:t>
      </w:r>
    </w:p>
    <w:p w14:paraId="1BA7541A">
      <w:pPr>
        <w:numPr>
          <w:ilvl w:val="0"/>
          <w:numId w:val="13"/>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投标人在招标文件规定的投标有效期内撤回其投标；</w:t>
      </w:r>
    </w:p>
    <w:p w14:paraId="1ECDD2C7">
      <w:pPr>
        <w:numPr>
          <w:ilvl w:val="0"/>
          <w:numId w:val="13"/>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在投标文件中有意提供虚假证明材料；</w:t>
      </w:r>
    </w:p>
    <w:p w14:paraId="2AC85606">
      <w:pPr>
        <w:numPr>
          <w:ilvl w:val="0"/>
          <w:numId w:val="13"/>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中标后无正当理由不与采购人或者采购代理机构签订合同的；</w:t>
      </w:r>
    </w:p>
    <w:p w14:paraId="3DB2665C">
      <w:pPr>
        <w:numPr>
          <w:ilvl w:val="0"/>
          <w:numId w:val="13"/>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中标人未能按招标文件规定提交履约保证金；</w:t>
      </w:r>
    </w:p>
    <w:p w14:paraId="1E0ACA60">
      <w:pPr>
        <w:numPr>
          <w:ilvl w:val="0"/>
          <w:numId w:val="13"/>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将中标项目转让给他人,或者在投标文件中未说明,且未经采购人同意,将中标项目分包给他人的；</w:t>
      </w:r>
    </w:p>
    <w:p w14:paraId="4129DC95">
      <w:pPr>
        <w:numPr>
          <w:ilvl w:val="0"/>
          <w:numId w:val="13"/>
        </w:numPr>
        <w:autoSpaceDE w:val="0"/>
        <w:autoSpaceDN w:val="0"/>
        <w:adjustRightInd w:val="0"/>
        <w:spacing w:line="360" w:lineRule="auto"/>
        <w:ind w:left="0" w:right="40" w:firstLine="420" w:firstLineChars="200"/>
        <w:jc w:val="left"/>
        <w:rPr>
          <w:color w:val="auto"/>
          <w:szCs w:val="21"/>
          <w:highlight w:val="none"/>
        </w:rPr>
      </w:pPr>
      <w:r>
        <w:rPr>
          <w:rFonts w:hint="eastAsia" w:cs="微软雅黑"/>
          <w:color w:val="auto"/>
          <w:kern w:val="0"/>
          <w:szCs w:val="21"/>
          <w:highlight w:val="none"/>
        </w:rPr>
        <w:t>未按招标文件规定按时向采购代理机构交纳中标服务费。</w:t>
      </w:r>
    </w:p>
    <w:p w14:paraId="3152900F">
      <w:pPr>
        <w:pStyle w:val="4"/>
        <w:numPr>
          <w:ilvl w:val="1"/>
          <w:numId w:val="4"/>
        </w:numPr>
        <w:spacing w:before="60" w:after="60"/>
        <w:rPr>
          <w:color w:val="auto"/>
          <w:highlight w:val="none"/>
        </w:rPr>
      </w:pPr>
      <w:bookmarkStart w:id="287" w:name="_Toc24091"/>
      <w:bookmarkStart w:id="288" w:name="_Toc28591"/>
      <w:bookmarkStart w:id="289" w:name="_Toc23391"/>
      <w:bookmarkStart w:id="290" w:name="_Toc27911"/>
      <w:bookmarkStart w:id="291" w:name="_Toc18654"/>
      <w:bookmarkStart w:id="292" w:name="_Toc27644"/>
      <w:bookmarkStart w:id="293" w:name="_Toc10853"/>
      <w:bookmarkStart w:id="294" w:name="_Toc11205"/>
      <w:bookmarkStart w:id="295" w:name="_Toc30729"/>
      <w:bookmarkStart w:id="296" w:name="_Toc1022"/>
      <w:bookmarkStart w:id="297" w:name="_Toc7411"/>
      <w:bookmarkStart w:id="298" w:name="_Toc10698"/>
      <w:bookmarkStart w:id="299" w:name="_Toc25487"/>
      <w:r>
        <w:rPr>
          <w:rFonts w:hint="eastAsia"/>
          <w:color w:val="auto"/>
          <w:highlight w:val="none"/>
        </w:rPr>
        <w:t>投标有效期</w:t>
      </w:r>
      <w:bookmarkEnd w:id="287"/>
      <w:bookmarkEnd w:id="288"/>
      <w:bookmarkEnd w:id="289"/>
      <w:bookmarkEnd w:id="290"/>
      <w:bookmarkEnd w:id="291"/>
      <w:bookmarkEnd w:id="292"/>
      <w:bookmarkEnd w:id="293"/>
      <w:bookmarkEnd w:id="294"/>
      <w:bookmarkEnd w:id="295"/>
      <w:bookmarkEnd w:id="296"/>
      <w:bookmarkEnd w:id="297"/>
      <w:bookmarkEnd w:id="298"/>
      <w:bookmarkEnd w:id="299"/>
    </w:p>
    <w:p w14:paraId="2C711A31">
      <w:pPr>
        <w:numPr>
          <w:ilvl w:val="2"/>
          <w:numId w:val="4"/>
        </w:numPr>
        <w:spacing w:line="360" w:lineRule="auto"/>
        <w:ind w:firstLine="420" w:firstLineChars="200"/>
        <w:rPr>
          <w:color w:val="auto"/>
          <w:szCs w:val="21"/>
          <w:highlight w:val="none"/>
        </w:rPr>
      </w:pPr>
      <w:r>
        <w:rPr>
          <w:rFonts w:hint="eastAsia"/>
          <w:color w:val="auto"/>
          <w:szCs w:val="21"/>
          <w:highlight w:val="none"/>
        </w:rPr>
        <w:t>投标有效期见投标人须知前附表，从递交投标文件的截止之日起算。</w:t>
      </w:r>
    </w:p>
    <w:p w14:paraId="63F2E344">
      <w:pPr>
        <w:numPr>
          <w:ilvl w:val="2"/>
          <w:numId w:val="4"/>
        </w:numPr>
        <w:spacing w:line="360" w:lineRule="auto"/>
        <w:ind w:firstLine="420" w:firstLineChars="200"/>
        <w:rPr>
          <w:color w:val="auto"/>
          <w:szCs w:val="21"/>
          <w:highlight w:val="none"/>
        </w:rPr>
      </w:pPr>
      <w:r>
        <w:rPr>
          <w:rFonts w:hint="eastAsia"/>
          <w:color w:val="auto"/>
          <w:szCs w:val="21"/>
          <w:highlight w:val="none"/>
        </w:rPr>
        <w:t>投标文件应自递交投标文件的截止之日起，在投标人须知前附表规定的时间内保持有效。投标有效期不足的将被视为非响应投标而予以拒绝。</w:t>
      </w:r>
    </w:p>
    <w:p w14:paraId="7E71CFDD">
      <w:pPr>
        <w:numPr>
          <w:ilvl w:val="2"/>
          <w:numId w:val="4"/>
        </w:numPr>
        <w:spacing w:line="360" w:lineRule="auto"/>
        <w:ind w:firstLine="420" w:firstLineChars="200"/>
        <w:rPr>
          <w:color w:val="auto"/>
          <w:szCs w:val="21"/>
          <w:highlight w:val="none"/>
        </w:rPr>
      </w:pPr>
      <w:r>
        <w:rPr>
          <w:rFonts w:hint="eastAsia"/>
          <w:color w:val="auto"/>
          <w:szCs w:val="21"/>
          <w:highlight w:val="none"/>
        </w:rPr>
        <w:t>在特殊情况下，在原投标有效期截止之前，采购人和采购代理机构可征求投标人同意延长投标有效期。这种要求与答复均应以书面形式提交。投标人可以拒绝这种要求。同意延期的投标人将不会被要求也不允许修改其投标。</w:t>
      </w:r>
    </w:p>
    <w:p w14:paraId="4E14157F">
      <w:pPr>
        <w:pStyle w:val="4"/>
        <w:numPr>
          <w:ilvl w:val="1"/>
          <w:numId w:val="4"/>
        </w:numPr>
        <w:spacing w:before="60" w:after="60"/>
        <w:rPr>
          <w:color w:val="auto"/>
          <w:highlight w:val="none"/>
        </w:rPr>
      </w:pPr>
      <w:bookmarkStart w:id="300" w:name="_Toc3838"/>
      <w:bookmarkStart w:id="301" w:name="_Toc20415"/>
      <w:bookmarkStart w:id="302" w:name="_Toc21050"/>
      <w:bookmarkStart w:id="303" w:name="_Toc25186"/>
      <w:bookmarkStart w:id="304" w:name="_Toc10019"/>
      <w:bookmarkStart w:id="305" w:name="_Toc10867"/>
      <w:bookmarkStart w:id="306" w:name="_Toc4046"/>
      <w:bookmarkStart w:id="307" w:name="_Toc32415"/>
      <w:bookmarkStart w:id="308" w:name="_Toc14360"/>
      <w:bookmarkStart w:id="309" w:name="_Toc13877"/>
      <w:bookmarkStart w:id="310" w:name="_Toc7496"/>
      <w:bookmarkStart w:id="311" w:name="_Toc630"/>
      <w:bookmarkStart w:id="312" w:name="_Toc24210"/>
      <w:r>
        <w:rPr>
          <w:rFonts w:hint="eastAsia"/>
          <w:color w:val="auto"/>
          <w:highlight w:val="none"/>
        </w:rPr>
        <w:t>投标文件编制</w:t>
      </w:r>
      <w:bookmarkEnd w:id="300"/>
      <w:bookmarkEnd w:id="301"/>
      <w:bookmarkEnd w:id="302"/>
      <w:bookmarkEnd w:id="303"/>
      <w:bookmarkEnd w:id="304"/>
      <w:bookmarkEnd w:id="305"/>
      <w:bookmarkEnd w:id="306"/>
      <w:bookmarkEnd w:id="307"/>
      <w:bookmarkEnd w:id="308"/>
      <w:bookmarkEnd w:id="309"/>
      <w:bookmarkEnd w:id="310"/>
      <w:bookmarkEnd w:id="311"/>
      <w:bookmarkEnd w:id="312"/>
    </w:p>
    <w:p w14:paraId="12E8CDA6">
      <w:pPr>
        <w:numPr>
          <w:ilvl w:val="2"/>
          <w:numId w:val="4"/>
        </w:numPr>
        <w:spacing w:line="360" w:lineRule="auto"/>
        <w:ind w:firstLine="420" w:firstLineChars="200"/>
        <w:rPr>
          <w:color w:val="auto"/>
          <w:szCs w:val="21"/>
          <w:highlight w:val="none"/>
        </w:rPr>
      </w:pPr>
      <w:r>
        <w:rPr>
          <w:rFonts w:hint="eastAsia"/>
          <w:color w:val="auto"/>
          <w:szCs w:val="21"/>
          <w:highlight w:val="none"/>
        </w:rPr>
        <w:t>投标文件应按第七章“投标文件资格审查册通用格式”、第八章“投标文件通用格式”进行编写，如有必要，可以增加附页，作为投标文件的组成部分。其中，开标一览表在满足招标文件实质性要求的基础上，可以提出比招标文件要求更有利于采购人的承诺。</w:t>
      </w:r>
    </w:p>
    <w:p w14:paraId="1E2E182B">
      <w:pPr>
        <w:numPr>
          <w:ilvl w:val="2"/>
          <w:numId w:val="4"/>
        </w:numPr>
        <w:spacing w:line="360" w:lineRule="auto"/>
        <w:ind w:firstLine="420" w:firstLineChars="200"/>
        <w:rPr>
          <w:color w:val="auto"/>
          <w:szCs w:val="21"/>
          <w:highlight w:val="none"/>
        </w:rPr>
      </w:pPr>
      <w:r>
        <w:rPr>
          <w:rFonts w:hint="eastAsia"/>
          <w:color w:val="auto"/>
          <w:szCs w:val="21"/>
          <w:highlight w:val="none"/>
        </w:rPr>
        <w:t>投标文件应当对招标文件有关售后（维护）服务期限、投标有效期、服务要求、采购范围等实质性内容作出响应。</w:t>
      </w:r>
    </w:p>
    <w:p w14:paraId="343AD37F">
      <w:pPr>
        <w:pStyle w:val="37"/>
        <w:spacing w:after="60" w:line="360" w:lineRule="auto"/>
        <w:rPr>
          <w:rFonts w:eastAsia="宋体"/>
          <w:color w:val="auto"/>
          <w:sz w:val="21"/>
          <w:szCs w:val="21"/>
          <w:highlight w:val="none"/>
        </w:rPr>
      </w:pPr>
      <w:r>
        <w:rPr>
          <w:rFonts w:hint="eastAsia" w:eastAsia="宋体"/>
          <w:color w:val="auto"/>
          <w:sz w:val="21"/>
          <w:szCs w:val="21"/>
          <w:highlight w:val="none"/>
        </w:rPr>
        <w:t>3.7.3投标文件全部采用电子文档，除投标人须知前附表另有规定外，投标文件所附证书证件均为原件扫描件，并采用单位和个人数字证书，按招标文件要求在相应位置加盖电子印章。由投标人的法定代表人（单位负责人）签字或加盖电子印章的，应附法定代表人（单位负责人）身份证明，由代理人签字或加盖电子印章的，应附由法定代表人（单位负责人）签署的授权委托书。</w:t>
      </w:r>
    </w:p>
    <w:p w14:paraId="52EBE232">
      <w:pPr>
        <w:spacing w:line="360" w:lineRule="auto"/>
        <w:ind w:firstLine="420" w:firstLineChars="200"/>
        <w:rPr>
          <w:color w:val="auto"/>
          <w:szCs w:val="21"/>
          <w:highlight w:val="none"/>
        </w:rPr>
      </w:pPr>
      <w:r>
        <w:rPr>
          <w:rFonts w:hint="eastAsia"/>
          <w:color w:val="auto"/>
          <w:szCs w:val="21"/>
          <w:highlight w:val="none"/>
        </w:rPr>
        <w:t>3.7.4电报、电传和传真投标文件一律不接受。</w:t>
      </w:r>
    </w:p>
    <w:p w14:paraId="2F52D775">
      <w:pPr>
        <w:pStyle w:val="3"/>
        <w:numPr>
          <w:ilvl w:val="0"/>
          <w:numId w:val="4"/>
        </w:numPr>
        <w:tabs>
          <w:tab w:val="left" w:pos="721"/>
          <w:tab w:val="left" w:pos="2880"/>
          <w:tab w:val="left" w:pos="3780"/>
        </w:tabs>
        <w:spacing w:before="60" w:after="60" w:line="360" w:lineRule="auto"/>
        <w:ind w:left="0" w:firstLine="0"/>
        <w:jc w:val="both"/>
        <w:rPr>
          <w:rFonts w:ascii="宋体" w:hAnsi="宋体" w:eastAsia="宋体"/>
          <w:color w:val="auto"/>
          <w:sz w:val="24"/>
          <w:szCs w:val="24"/>
          <w:highlight w:val="none"/>
        </w:rPr>
      </w:pPr>
      <w:bookmarkStart w:id="313" w:name="_Toc312133546"/>
      <w:bookmarkStart w:id="314" w:name="_Toc1503"/>
      <w:r>
        <w:rPr>
          <w:rFonts w:hint="eastAsia" w:ascii="宋体" w:hAnsi="宋体" w:eastAsia="宋体"/>
          <w:color w:val="auto"/>
          <w:sz w:val="24"/>
          <w:szCs w:val="24"/>
          <w:highlight w:val="none"/>
        </w:rPr>
        <w:t>投标</w:t>
      </w:r>
      <w:bookmarkEnd w:id="313"/>
      <w:bookmarkEnd w:id="314"/>
    </w:p>
    <w:p w14:paraId="4625DE29">
      <w:pPr>
        <w:pStyle w:val="4"/>
        <w:numPr>
          <w:ilvl w:val="1"/>
          <w:numId w:val="4"/>
        </w:numPr>
        <w:spacing w:before="60" w:after="60"/>
        <w:rPr>
          <w:color w:val="auto"/>
          <w:highlight w:val="none"/>
        </w:rPr>
      </w:pPr>
      <w:bookmarkStart w:id="315" w:name="_Toc5976"/>
      <w:bookmarkStart w:id="316" w:name="_Toc26526"/>
      <w:bookmarkStart w:id="317" w:name="_Toc7201"/>
      <w:bookmarkStart w:id="318" w:name="_Toc2541"/>
      <w:bookmarkStart w:id="319" w:name="_Toc24089"/>
      <w:bookmarkStart w:id="320" w:name="_Toc504"/>
      <w:bookmarkStart w:id="321" w:name="_Toc11217"/>
      <w:bookmarkStart w:id="322" w:name="_Toc15515"/>
      <w:bookmarkStart w:id="323" w:name="_Toc18096"/>
      <w:bookmarkStart w:id="324" w:name="_Toc7004"/>
      <w:bookmarkStart w:id="325" w:name="_Toc4867"/>
      <w:bookmarkStart w:id="326" w:name="_Toc22690"/>
      <w:bookmarkStart w:id="327" w:name="_Toc17190"/>
      <w:r>
        <w:rPr>
          <w:rFonts w:hint="eastAsia"/>
          <w:color w:val="auto"/>
          <w:highlight w:val="none"/>
        </w:rPr>
        <w:t>投标文件的密封、签署和盖章</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311EDBA5">
      <w:pPr>
        <w:spacing w:line="360" w:lineRule="auto"/>
        <w:ind w:firstLine="420" w:firstLineChars="200"/>
        <w:rPr>
          <w:color w:val="auto"/>
          <w:highlight w:val="none"/>
        </w:rPr>
      </w:pPr>
      <w:r>
        <w:rPr>
          <w:rFonts w:hint="eastAsia"/>
          <w:color w:val="auto"/>
          <w:szCs w:val="21"/>
          <w:highlight w:val="none"/>
        </w:rPr>
        <w:t xml:space="preserve">4.1.1签字或盖章的具体要求见投标人须知前附表。投标人应当按照招标文件和电子招标投标交易平台的要求加密投标文件，具体要求见投标人须知前附表。 </w:t>
      </w:r>
    </w:p>
    <w:p w14:paraId="397720A9">
      <w:pPr>
        <w:spacing w:line="360" w:lineRule="auto"/>
        <w:ind w:firstLine="420" w:firstLineChars="200"/>
        <w:rPr>
          <w:color w:val="auto"/>
          <w:highlight w:val="none"/>
        </w:rPr>
      </w:pPr>
      <w:r>
        <w:rPr>
          <w:rFonts w:hint="eastAsia"/>
          <w:color w:val="auto"/>
          <w:szCs w:val="21"/>
          <w:highlight w:val="none"/>
        </w:rPr>
        <w:t>4.1.2未按本章第4.1.1项要求加密、签署和盖章的投标文件，电子招标投标交易平台将予以拒收。</w:t>
      </w:r>
    </w:p>
    <w:p w14:paraId="0466ABE1">
      <w:pPr>
        <w:pStyle w:val="4"/>
        <w:numPr>
          <w:ilvl w:val="1"/>
          <w:numId w:val="4"/>
        </w:numPr>
        <w:spacing w:before="60" w:after="60"/>
        <w:rPr>
          <w:color w:val="auto"/>
          <w:highlight w:val="none"/>
        </w:rPr>
      </w:pPr>
      <w:bookmarkStart w:id="328" w:name="_Toc25206"/>
      <w:bookmarkStart w:id="329" w:name="_Toc17234"/>
      <w:bookmarkStart w:id="330" w:name="_Toc8642"/>
      <w:bookmarkStart w:id="331" w:name="_Toc10448"/>
      <w:bookmarkStart w:id="332" w:name="_Toc14647"/>
      <w:bookmarkStart w:id="333" w:name="_Toc2882"/>
      <w:bookmarkStart w:id="334" w:name="_Toc28937"/>
      <w:bookmarkStart w:id="335" w:name="_Toc18931"/>
      <w:bookmarkStart w:id="336" w:name="_Toc17311"/>
      <w:bookmarkStart w:id="337" w:name="_Toc17164"/>
      <w:bookmarkStart w:id="338" w:name="_Toc32067"/>
      <w:bookmarkStart w:id="339" w:name="_Toc12787"/>
      <w:bookmarkStart w:id="340" w:name="_Toc8414"/>
      <w:r>
        <w:rPr>
          <w:rFonts w:hint="eastAsia"/>
          <w:color w:val="auto"/>
          <w:highlight w:val="none"/>
        </w:rPr>
        <w:t>投标文件的递交</w:t>
      </w:r>
      <w:bookmarkEnd w:id="328"/>
      <w:bookmarkEnd w:id="329"/>
      <w:bookmarkEnd w:id="330"/>
      <w:bookmarkEnd w:id="331"/>
      <w:bookmarkEnd w:id="332"/>
      <w:bookmarkEnd w:id="333"/>
      <w:bookmarkEnd w:id="334"/>
      <w:bookmarkEnd w:id="335"/>
      <w:bookmarkEnd w:id="336"/>
      <w:bookmarkEnd w:id="337"/>
      <w:bookmarkEnd w:id="338"/>
      <w:bookmarkEnd w:id="339"/>
      <w:bookmarkEnd w:id="340"/>
    </w:p>
    <w:p w14:paraId="532B2058">
      <w:pPr>
        <w:numPr>
          <w:ilvl w:val="2"/>
          <w:numId w:val="4"/>
        </w:numPr>
        <w:spacing w:line="360" w:lineRule="auto"/>
        <w:ind w:firstLine="420" w:firstLineChars="200"/>
        <w:rPr>
          <w:color w:val="auto"/>
          <w:szCs w:val="21"/>
          <w:highlight w:val="none"/>
        </w:rPr>
      </w:pP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人</w:t>
      </w:r>
      <w:r>
        <w:rPr>
          <w:rFonts w:hint="eastAsia"/>
          <w:color w:val="auto"/>
          <w:spacing w:val="-2"/>
          <w:kern w:val="0"/>
          <w:szCs w:val="21"/>
          <w:highlight w:val="none"/>
        </w:rPr>
        <w:t>应</w:t>
      </w:r>
      <w:r>
        <w:rPr>
          <w:rFonts w:hint="eastAsia"/>
          <w:color w:val="auto"/>
          <w:kern w:val="0"/>
          <w:szCs w:val="21"/>
          <w:highlight w:val="none"/>
        </w:rPr>
        <w:t>在</w:t>
      </w:r>
      <w:r>
        <w:rPr>
          <w:rFonts w:hint="eastAsia"/>
          <w:color w:val="auto"/>
          <w:spacing w:val="-2"/>
          <w:kern w:val="0"/>
          <w:szCs w:val="21"/>
          <w:highlight w:val="none"/>
        </w:rPr>
        <w:t>投</w:t>
      </w:r>
      <w:r>
        <w:rPr>
          <w:rFonts w:hint="eastAsia"/>
          <w:color w:val="auto"/>
          <w:kern w:val="0"/>
          <w:szCs w:val="21"/>
          <w:highlight w:val="none"/>
        </w:rPr>
        <w:t>标</w:t>
      </w:r>
      <w:r>
        <w:rPr>
          <w:rFonts w:hint="eastAsia"/>
          <w:color w:val="auto"/>
          <w:spacing w:val="-2"/>
          <w:kern w:val="0"/>
          <w:szCs w:val="21"/>
          <w:highlight w:val="none"/>
        </w:rPr>
        <w:t>人须</w:t>
      </w:r>
      <w:r>
        <w:rPr>
          <w:rFonts w:hint="eastAsia"/>
          <w:color w:val="auto"/>
          <w:kern w:val="0"/>
          <w:szCs w:val="21"/>
          <w:highlight w:val="none"/>
        </w:rPr>
        <w:t>知前</w:t>
      </w:r>
      <w:r>
        <w:rPr>
          <w:rFonts w:hint="eastAsia"/>
          <w:color w:val="auto"/>
          <w:spacing w:val="-2"/>
          <w:kern w:val="0"/>
          <w:szCs w:val="21"/>
          <w:highlight w:val="none"/>
        </w:rPr>
        <w:t>附</w:t>
      </w:r>
      <w:r>
        <w:rPr>
          <w:rFonts w:hint="eastAsia"/>
          <w:color w:val="auto"/>
          <w:kern w:val="0"/>
          <w:szCs w:val="21"/>
          <w:highlight w:val="none"/>
        </w:rPr>
        <w:t>表</w:t>
      </w:r>
      <w:r>
        <w:rPr>
          <w:rFonts w:hint="eastAsia"/>
          <w:color w:val="auto"/>
          <w:spacing w:val="-2"/>
          <w:kern w:val="0"/>
          <w:szCs w:val="21"/>
          <w:highlight w:val="none"/>
        </w:rPr>
        <w:t>规</w:t>
      </w:r>
      <w:r>
        <w:rPr>
          <w:rFonts w:hint="eastAsia"/>
          <w:color w:val="auto"/>
          <w:kern w:val="0"/>
          <w:szCs w:val="21"/>
          <w:highlight w:val="none"/>
        </w:rPr>
        <w:t>定</w:t>
      </w:r>
      <w:r>
        <w:rPr>
          <w:rFonts w:hint="eastAsia"/>
          <w:color w:val="auto"/>
          <w:spacing w:val="-2"/>
          <w:kern w:val="0"/>
          <w:szCs w:val="21"/>
          <w:highlight w:val="none"/>
        </w:rPr>
        <w:t>的</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截</w:t>
      </w:r>
      <w:r>
        <w:rPr>
          <w:rFonts w:hint="eastAsia"/>
          <w:color w:val="auto"/>
          <w:spacing w:val="-2"/>
          <w:kern w:val="0"/>
          <w:szCs w:val="21"/>
          <w:highlight w:val="none"/>
        </w:rPr>
        <w:t>止</w:t>
      </w:r>
      <w:r>
        <w:rPr>
          <w:rFonts w:hint="eastAsia"/>
          <w:color w:val="auto"/>
          <w:kern w:val="0"/>
          <w:szCs w:val="21"/>
          <w:highlight w:val="none"/>
        </w:rPr>
        <w:t>时间</w:t>
      </w:r>
      <w:r>
        <w:rPr>
          <w:rFonts w:hint="eastAsia"/>
          <w:color w:val="auto"/>
          <w:spacing w:val="-2"/>
          <w:kern w:val="0"/>
          <w:szCs w:val="21"/>
          <w:highlight w:val="none"/>
        </w:rPr>
        <w:t>前</w:t>
      </w:r>
      <w:r>
        <w:rPr>
          <w:rFonts w:hint="eastAsia"/>
          <w:color w:val="auto"/>
          <w:kern w:val="0"/>
          <w:szCs w:val="21"/>
          <w:highlight w:val="none"/>
        </w:rPr>
        <w:t>递</w:t>
      </w:r>
      <w:r>
        <w:rPr>
          <w:rFonts w:hint="eastAsia"/>
          <w:color w:val="auto"/>
          <w:spacing w:val="-2"/>
          <w:kern w:val="0"/>
          <w:szCs w:val="21"/>
          <w:highlight w:val="none"/>
        </w:rPr>
        <w:t>交</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文</w:t>
      </w:r>
      <w:r>
        <w:rPr>
          <w:rFonts w:hint="eastAsia"/>
          <w:color w:val="auto"/>
          <w:spacing w:val="-2"/>
          <w:kern w:val="0"/>
          <w:szCs w:val="21"/>
          <w:highlight w:val="none"/>
        </w:rPr>
        <w:t>件</w:t>
      </w:r>
      <w:r>
        <w:rPr>
          <w:rFonts w:hint="eastAsia"/>
          <w:color w:val="auto"/>
          <w:kern w:val="0"/>
          <w:szCs w:val="21"/>
          <w:highlight w:val="none"/>
        </w:rPr>
        <w:t>。</w:t>
      </w:r>
    </w:p>
    <w:p w14:paraId="0FD7E212">
      <w:pPr>
        <w:spacing w:line="360" w:lineRule="auto"/>
        <w:ind w:firstLine="420" w:firstLineChars="200"/>
        <w:rPr>
          <w:color w:val="auto"/>
          <w:highlight w:val="none"/>
        </w:rPr>
      </w:pPr>
      <w:r>
        <w:rPr>
          <w:rFonts w:hint="eastAsia"/>
          <w:color w:val="auto"/>
          <w:szCs w:val="21"/>
          <w:highlight w:val="none"/>
        </w:rPr>
        <w:t>4.2.2 投标人通过下载招标文件的电子招标投标交易平台递交电子投标文件，具体要求见投标人须知前附表。</w:t>
      </w:r>
    </w:p>
    <w:p w14:paraId="6427D4C8">
      <w:pPr>
        <w:spacing w:line="360" w:lineRule="auto"/>
        <w:ind w:firstLine="420" w:firstLineChars="200"/>
        <w:rPr>
          <w:color w:val="auto"/>
          <w:highlight w:val="none"/>
        </w:rPr>
      </w:pPr>
      <w:r>
        <w:rPr>
          <w:rFonts w:hint="eastAsia"/>
          <w:color w:val="auto"/>
          <w:szCs w:val="21"/>
          <w:highlight w:val="none"/>
        </w:rPr>
        <w:t>4.2.3 投标人完成电子投标文件上传后，电子招标投标交易平台即时向投标人发出递交回执通知。递交时间以递交回执通知载明的传输完成时间为准。</w:t>
      </w:r>
    </w:p>
    <w:p w14:paraId="6AE8DAC0">
      <w:pPr>
        <w:spacing w:line="360" w:lineRule="auto"/>
        <w:ind w:firstLine="420" w:firstLineChars="200"/>
        <w:rPr>
          <w:color w:val="auto"/>
          <w:highlight w:val="none"/>
        </w:rPr>
      </w:pPr>
      <w:r>
        <w:rPr>
          <w:rFonts w:hint="eastAsia"/>
          <w:color w:val="auto"/>
          <w:szCs w:val="21"/>
          <w:highlight w:val="none"/>
        </w:rPr>
        <w:t>4.2.4逾期送达的投标文件或未按规定加密的投标文件，电子招标投标交易平台将予以拒收。</w:t>
      </w:r>
    </w:p>
    <w:p w14:paraId="5E245F2D">
      <w:pPr>
        <w:pStyle w:val="4"/>
        <w:numPr>
          <w:ilvl w:val="1"/>
          <w:numId w:val="4"/>
        </w:numPr>
        <w:spacing w:before="60" w:after="60"/>
        <w:rPr>
          <w:color w:val="auto"/>
          <w:highlight w:val="none"/>
        </w:rPr>
      </w:pPr>
      <w:bookmarkStart w:id="341" w:name="_Toc1614"/>
      <w:bookmarkStart w:id="342" w:name="_Toc31018"/>
      <w:bookmarkStart w:id="343" w:name="_Toc23125"/>
      <w:bookmarkStart w:id="344" w:name="_Toc20932"/>
      <w:bookmarkStart w:id="345" w:name="_Toc17519"/>
      <w:bookmarkStart w:id="346" w:name="_Toc7070"/>
      <w:bookmarkStart w:id="347" w:name="_Toc27494"/>
      <w:bookmarkStart w:id="348" w:name="_Toc22212"/>
      <w:bookmarkStart w:id="349" w:name="_Toc3471"/>
      <w:bookmarkStart w:id="350" w:name="_Toc32365"/>
      <w:bookmarkStart w:id="351" w:name="_Toc7423"/>
      <w:bookmarkStart w:id="352" w:name="_Toc19554"/>
      <w:bookmarkStart w:id="353" w:name="_Toc1408"/>
      <w:r>
        <w:rPr>
          <w:rFonts w:hint="eastAsia"/>
          <w:color w:val="auto"/>
          <w:highlight w:val="none"/>
        </w:rPr>
        <w:t>投标文件的修改和撤回</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7065D39F">
      <w:pPr>
        <w:numPr>
          <w:ilvl w:val="2"/>
          <w:numId w:val="4"/>
        </w:numPr>
        <w:spacing w:line="360" w:lineRule="auto"/>
        <w:ind w:firstLine="420" w:firstLineChars="200"/>
        <w:rPr>
          <w:color w:val="auto"/>
          <w:kern w:val="0"/>
          <w:szCs w:val="21"/>
          <w:highlight w:val="none"/>
        </w:rPr>
      </w:pPr>
      <w:r>
        <w:rPr>
          <w:rFonts w:hint="eastAsia"/>
          <w:color w:val="auto"/>
          <w:kern w:val="0"/>
          <w:szCs w:val="21"/>
          <w:highlight w:val="none"/>
        </w:rPr>
        <w:t>递交投标文件以后，如果投标人进行修改或撤回投标的，须提出书面申请并在投标截止时间前送达投标文件递交地点，提出的书面申请应按照本章第</w:t>
      </w:r>
      <w:r>
        <w:rPr>
          <w:rFonts w:hint="eastAsia"/>
          <w:color w:val="auto"/>
          <w:szCs w:val="21"/>
          <w:highlight w:val="none"/>
        </w:rPr>
        <w:t>3.7.3</w:t>
      </w:r>
      <w:r>
        <w:rPr>
          <w:rFonts w:hint="eastAsia"/>
          <w:color w:val="auto"/>
          <w:kern w:val="0"/>
          <w:szCs w:val="21"/>
          <w:highlight w:val="none"/>
        </w:rPr>
        <w:t>项的要求签字或盖章。修改内容为投标文件的组成部分，投标人对投标文件的修改应按本须知规定编制、密封、标记，并标明“修改”字样。</w:t>
      </w:r>
    </w:p>
    <w:p w14:paraId="532F3CB8">
      <w:pPr>
        <w:numPr>
          <w:ilvl w:val="2"/>
          <w:numId w:val="4"/>
        </w:numPr>
        <w:spacing w:line="360" w:lineRule="auto"/>
        <w:ind w:firstLine="420" w:firstLineChars="200"/>
        <w:rPr>
          <w:color w:val="auto"/>
          <w:szCs w:val="21"/>
          <w:highlight w:val="none"/>
        </w:rPr>
      </w:pPr>
      <w:r>
        <w:rPr>
          <w:rFonts w:hint="eastAsia"/>
          <w:color w:val="auto"/>
          <w:szCs w:val="21"/>
          <w:highlight w:val="none"/>
        </w:rPr>
        <w:t>在投标截止时间之后，投标人不得对其投标文件做任何修改。</w:t>
      </w:r>
    </w:p>
    <w:p w14:paraId="3D9375AD">
      <w:pPr>
        <w:numPr>
          <w:ilvl w:val="2"/>
          <w:numId w:val="4"/>
        </w:numPr>
        <w:spacing w:line="360" w:lineRule="auto"/>
        <w:ind w:firstLine="420" w:firstLineChars="200"/>
        <w:rPr>
          <w:color w:val="auto"/>
          <w:szCs w:val="21"/>
          <w:highlight w:val="none"/>
        </w:rPr>
      </w:pPr>
      <w:r>
        <w:rPr>
          <w:rFonts w:hint="eastAsia"/>
          <w:color w:val="auto"/>
          <w:szCs w:val="21"/>
          <w:highlight w:val="none"/>
        </w:rPr>
        <w:t>从投标截止时间至投标人在投标文件中载明的投标有效期满期间，投标人不得撤回其投标文件。</w:t>
      </w:r>
      <w:bookmarkStart w:id="354" w:name="_Toc312133547"/>
    </w:p>
    <w:p w14:paraId="2FC31359">
      <w:pPr>
        <w:pStyle w:val="3"/>
        <w:numPr>
          <w:ilvl w:val="0"/>
          <w:numId w:val="4"/>
        </w:numPr>
        <w:tabs>
          <w:tab w:val="left" w:pos="721"/>
          <w:tab w:val="left" w:pos="2880"/>
          <w:tab w:val="left" w:pos="3780"/>
        </w:tabs>
        <w:spacing w:before="60" w:after="60" w:line="360" w:lineRule="auto"/>
        <w:ind w:left="0" w:firstLine="0"/>
        <w:jc w:val="both"/>
        <w:rPr>
          <w:rFonts w:ascii="宋体" w:hAnsi="宋体" w:eastAsia="宋体"/>
          <w:color w:val="auto"/>
          <w:sz w:val="24"/>
          <w:szCs w:val="24"/>
          <w:highlight w:val="none"/>
        </w:rPr>
      </w:pPr>
      <w:bookmarkStart w:id="355" w:name="_Toc13252"/>
      <w:r>
        <w:rPr>
          <w:rFonts w:hint="eastAsia" w:ascii="宋体" w:hAnsi="宋体" w:eastAsia="宋体"/>
          <w:color w:val="auto"/>
          <w:sz w:val="24"/>
          <w:szCs w:val="24"/>
          <w:highlight w:val="none"/>
        </w:rPr>
        <w:t>开标、资格审查与评标</w:t>
      </w:r>
      <w:bookmarkEnd w:id="354"/>
      <w:bookmarkEnd w:id="355"/>
    </w:p>
    <w:p w14:paraId="5ABE0EDC">
      <w:pPr>
        <w:pStyle w:val="4"/>
        <w:numPr>
          <w:ilvl w:val="1"/>
          <w:numId w:val="4"/>
        </w:numPr>
        <w:spacing w:before="60" w:after="60"/>
        <w:rPr>
          <w:color w:val="auto"/>
          <w:highlight w:val="none"/>
        </w:rPr>
      </w:pPr>
      <w:bookmarkStart w:id="356" w:name="_Toc26169"/>
      <w:bookmarkStart w:id="357" w:name="_Toc28821"/>
      <w:bookmarkStart w:id="358" w:name="_Toc28628"/>
      <w:bookmarkStart w:id="359" w:name="_Toc3484"/>
      <w:bookmarkStart w:id="360" w:name="_Toc24837"/>
      <w:bookmarkStart w:id="361" w:name="_Toc15697"/>
      <w:bookmarkStart w:id="362" w:name="_Toc1051"/>
      <w:bookmarkStart w:id="363" w:name="_Toc3802"/>
      <w:bookmarkStart w:id="364" w:name="_Toc2359"/>
      <w:bookmarkStart w:id="365" w:name="_Toc16012"/>
      <w:bookmarkStart w:id="366" w:name="_Toc21689"/>
      <w:bookmarkStart w:id="367" w:name="_Toc10066"/>
      <w:bookmarkStart w:id="368" w:name="_Toc30834"/>
      <w:r>
        <w:rPr>
          <w:rFonts w:hint="eastAsia"/>
          <w:color w:val="auto"/>
          <w:highlight w:val="none"/>
        </w:rPr>
        <w:t>开标</w:t>
      </w:r>
      <w:bookmarkEnd w:id="356"/>
      <w:bookmarkEnd w:id="357"/>
      <w:bookmarkEnd w:id="358"/>
      <w:bookmarkEnd w:id="359"/>
      <w:bookmarkEnd w:id="360"/>
      <w:bookmarkEnd w:id="361"/>
      <w:bookmarkEnd w:id="362"/>
      <w:bookmarkEnd w:id="363"/>
      <w:bookmarkEnd w:id="364"/>
      <w:bookmarkEnd w:id="365"/>
      <w:bookmarkEnd w:id="366"/>
      <w:bookmarkEnd w:id="367"/>
      <w:bookmarkEnd w:id="368"/>
    </w:p>
    <w:p w14:paraId="754684A3">
      <w:pPr>
        <w:numPr>
          <w:ilvl w:val="2"/>
          <w:numId w:val="4"/>
        </w:numPr>
        <w:spacing w:line="360" w:lineRule="auto"/>
        <w:ind w:firstLine="420" w:firstLineChars="200"/>
        <w:rPr>
          <w:color w:val="auto"/>
          <w:szCs w:val="21"/>
          <w:highlight w:val="none"/>
        </w:rPr>
      </w:pPr>
      <w:r>
        <w:rPr>
          <w:rFonts w:hint="eastAsia"/>
          <w:color w:val="auto"/>
          <w:szCs w:val="21"/>
          <w:highlight w:val="none"/>
        </w:rPr>
        <w:t>采购代理机构在投标人须知前附表中规定的时间和地点组织公开开标。投标人不足3家的，不得开标。开标由采购人或者采购代理机构主持，邀请所有投标人的法定代表人或委托代理人参加。</w:t>
      </w:r>
    </w:p>
    <w:p w14:paraId="624140AF">
      <w:pPr>
        <w:numPr>
          <w:ilvl w:val="2"/>
          <w:numId w:val="4"/>
        </w:numPr>
        <w:spacing w:line="360" w:lineRule="auto"/>
        <w:ind w:firstLine="420" w:firstLineChars="200"/>
        <w:rPr>
          <w:color w:val="auto"/>
          <w:szCs w:val="21"/>
          <w:highlight w:val="none"/>
        </w:rPr>
      </w:pPr>
      <w:r>
        <w:rPr>
          <w:rFonts w:hint="eastAsia"/>
          <w:color w:val="auto"/>
          <w:szCs w:val="21"/>
          <w:highlight w:val="none"/>
        </w:rPr>
        <w:t>开标程序：</w:t>
      </w:r>
    </w:p>
    <w:p w14:paraId="677075CC">
      <w:pPr>
        <w:numPr>
          <w:ilvl w:val="0"/>
          <w:numId w:val="14"/>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宣布开标纪律；</w:t>
      </w:r>
    </w:p>
    <w:p w14:paraId="0BD92EBF">
      <w:pPr>
        <w:numPr>
          <w:ilvl w:val="0"/>
          <w:numId w:val="14"/>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公布在投标截止时间前递交投标文件的投标人名称；</w:t>
      </w:r>
    </w:p>
    <w:p w14:paraId="2E110653">
      <w:pPr>
        <w:numPr>
          <w:ilvl w:val="0"/>
          <w:numId w:val="15"/>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投标人通过电子招标投标交易平台对已递交的电子投标文件进行解密；</w:t>
      </w:r>
    </w:p>
    <w:p w14:paraId="73DA747D">
      <w:pPr>
        <w:numPr>
          <w:ilvl w:val="0"/>
          <w:numId w:val="15"/>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由采购人或者采购代理机构工作人员按递交投标文件的逆顺序当众拆封投标文件，宣布投标人名称、投标价格以及其他采购人和采购代理机构认为必要的内容，并记录在案；</w:t>
      </w:r>
    </w:p>
    <w:p w14:paraId="408574B7">
      <w:pPr>
        <w:numPr>
          <w:ilvl w:val="0"/>
          <w:numId w:val="16"/>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参加开标的各投标人代表和相关工作人员使用本人的电子印章在开标记录上签字确认；</w:t>
      </w:r>
    </w:p>
    <w:p w14:paraId="5BE85636">
      <w:pPr>
        <w:numPr>
          <w:ilvl w:val="0"/>
          <w:numId w:val="16"/>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开标结束。</w:t>
      </w:r>
    </w:p>
    <w:p w14:paraId="119829F3">
      <w:pPr>
        <w:numPr>
          <w:ilvl w:val="2"/>
          <w:numId w:val="4"/>
        </w:numPr>
        <w:spacing w:line="360" w:lineRule="auto"/>
        <w:ind w:firstLine="420" w:firstLineChars="200"/>
        <w:rPr>
          <w:color w:val="auto"/>
          <w:szCs w:val="21"/>
          <w:highlight w:val="none"/>
        </w:rPr>
      </w:pPr>
      <w:r>
        <w:rPr>
          <w:rFonts w:hint="eastAsia"/>
          <w:color w:val="auto"/>
          <w:szCs w:val="21"/>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并制作记录。</w:t>
      </w:r>
    </w:p>
    <w:p w14:paraId="73CD5CF9">
      <w:pPr>
        <w:numPr>
          <w:ilvl w:val="2"/>
          <w:numId w:val="4"/>
        </w:numPr>
        <w:spacing w:line="360" w:lineRule="auto"/>
        <w:ind w:firstLine="420" w:firstLineChars="200"/>
        <w:rPr>
          <w:color w:val="auto"/>
          <w:szCs w:val="21"/>
          <w:highlight w:val="none"/>
        </w:rPr>
      </w:pPr>
      <w:r>
        <w:rPr>
          <w:rFonts w:hint="eastAsia"/>
          <w:color w:val="auto"/>
          <w:szCs w:val="21"/>
          <w:highlight w:val="none"/>
        </w:rPr>
        <w:t>投标人未参加开标的，视同认可开标结果。</w:t>
      </w:r>
    </w:p>
    <w:p w14:paraId="530DFA8E">
      <w:pPr>
        <w:pStyle w:val="4"/>
        <w:numPr>
          <w:ilvl w:val="1"/>
          <w:numId w:val="4"/>
        </w:numPr>
        <w:spacing w:before="60" w:after="60"/>
        <w:rPr>
          <w:color w:val="auto"/>
          <w:highlight w:val="none"/>
        </w:rPr>
      </w:pPr>
      <w:bookmarkStart w:id="369" w:name="_Toc5716"/>
      <w:bookmarkStart w:id="370" w:name="_Toc29315"/>
      <w:bookmarkStart w:id="371" w:name="_Toc18923"/>
      <w:bookmarkStart w:id="372" w:name="_Toc25307"/>
      <w:bookmarkStart w:id="373" w:name="_Toc24277"/>
      <w:bookmarkStart w:id="374" w:name="_Toc18956"/>
      <w:bookmarkStart w:id="375" w:name="_Toc22131"/>
      <w:bookmarkStart w:id="376" w:name="_Toc20142"/>
      <w:bookmarkStart w:id="377" w:name="_Toc29955"/>
      <w:bookmarkStart w:id="378" w:name="_Toc29637"/>
      <w:bookmarkStart w:id="379" w:name="_Toc8565"/>
      <w:bookmarkStart w:id="380" w:name="_Toc11192"/>
      <w:bookmarkStart w:id="381" w:name="_Toc18862"/>
      <w:r>
        <w:rPr>
          <w:rFonts w:hint="eastAsia"/>
          <w:color w:val="auto"/>
          <w:highlight w:val="none"/>
        </w:rPr>
        <w:t>资格审查工作</w:t>
      </w:r>
      <w:bookmarkEnd w:id="369"/>
      <w:bookmarkEnd w:id="370"/>
      <w:bookmarkEnd w:id="371"/>
      <w:bookmarkEnd w:id="372"/>
      <w:bookmarkEnd w:id="373"/>
      <w:bookmarkEnd w:id="374"/>
      <w:bookmarkEnd w:id="375"/>
      <w:bookmarkEnd w:id="376"/>
      <w:bookmarkEnd w:id="377"/>
      <w:bookmarkEnd w:id="378"/>
      <w:bookmarkEnd w:id="379"/>
      <w:bookmarkEnd w:id="380"/>
      <w:bookmarkEnd w:id="381"/>
    </w:p>
    <w:p w14:paraId="34878474">
      <w:pPr>
        <w:numPr>
          <w:ilvl w:val="2"/>
          <w:numId w:val="4"/>
        </w:numPr>
        <w:spacing w:line="360" w:lineRule="auto"/>
        <w:ind w:firstLine="420" w:firstLineChars="200"/>
        <w:rPr>
          <w:color w:val="auto"/>
          <w:szCs w:val="21"/>
          <w:highlight w:val="none"/>
        </w:rPr>
      </w:pPr>
      <w:r>
        <w:rPr>
          <w:rFonts w:hint="eastAsia"/>
          <w:color w:val="auto"/>
          <w:szCs w:val="21"/>
          <w:highlight w:val="none"/>
        </w:rPr>
        <w:t>开标结束后，采购人或者采购代理机构应当依法对投标人的资格进行审查。合格投标人不足3家的，不得评标。</w:t>
      </w:r>
    </w:p>
    <w:p w14:paraId="3D6605DC">
      <w:pPr>
        <w:pStyle w:val="4"/>
        <w:numPr>
          <w:ilvl w:val="1"/>
          <w:numId w:val="4"/>
        </w:numPr>
        <w:spacing w:before="60" w:after="60"/>
        <w:rPr>
          <w:color w:val="auto"/>
          <w:highlight w:val="none"/>
        </w:rPr>
      </w:pPr>
      <w:bookmarkStart w:id="382" w:name="_Toc12498"/>
      <w:bookmarkStart w:id="383" w:name="_Toc7829"/>
      <w:bookmarkStart w:id="384" w:name="_Toc31474"/>
      <w:bookmarkStart w:id="385" w:name="_Toc31852"/>
      <w:bookmarkStart w:id="386" w:name="_Toc2042"/>
      <w:bookmarkStart w:id="387" w:name="_Toc26746"/>
      <w:bookmarkStart w:id="388" w:name="_Toc19513"/>
      <w:bookmarkStart w:id="389" w:name="_Toc16180"/>
      <w:bookmarkStart w:id="390" w:name="_Toc12598"/>
      <w:bookmarkStart w:id="391" w:name="_Toc10803"/>
      <w:bookmarkStart w:id="392" w:name="_Toc21027"/>
      <w:bookmarkStart w:id="393" w:name="_Toc32305"/>
      <w:bookmarkStart w:id="394" w:name="_Toc28206"/>
      <w:r>
        <w:rPr>
          <w:rFonts w:hint="eastAsia"/>
          <w:color w:val="auto"/>
          <w:highlight w:val="none"/>
        </w:rPr>
        <w:t>评标工作</w:t>
      </w:r>
      <w:bookmarkEnd w:id="382"/>
      <w:bookmarkEnd w:id="383"/>
      <w:bookmarkEnd w:id="384"/>
      <w:bookmarkEnd w:id="385"/>
      <w:bookmarkEnd w:id="386"/>
      <w:bookmarkEnd w:id="387"/>
      <w:bookmarkEnd w:id="388"/>
      <w:bookmarkEnd w:id="389"/>
      <w:bookmarkEnd w:id="390"/>
      <w:bookmarkEnd w:id="391"/>
      <w:bookmarkEnd w:id="392"/>
      <w:bookmarkEnd w:id="393"/>
      <w:bookmarkEnd w:id="394"/>
    </w:p>
    <w:p w14:paraId="42BF7446">
      <w:pPr>
        <w:numPr>
          <w:ilvl w:val="2"/>
          <w:numId w:val="4"/>
        </w:numPr>
        <w:spacing w:line="360" w:lineRule="auto"/>
        <w:ind w:firstLine="420" w:firstLineChars="200"/>
        <w:rPr>
          <w:color w:val="auto"/>
          <w:szCs w:val="21"/>
          <w:highlight w:val="none"/>
        </w:rPr>
      </w:pPr>
      <w:r>
        <w:rPr>
          <w:rFonts w:hint="eastAsia"/>
          <w:color w:val="auto"/>
          <w:szCs w:val="21"/>
          <w:highlight w:val="none"/>
        </w:rPr>
        <w:t>评标委员会</w:t>
      </w:r>
    </w:p>
    <w:p w14:paraId="06C51BB8">
      <w:pPr>
        <w:numPr>
          <w:ilvl w:val="0"/>
          <w:numId w:val="17"/>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评标工作由采购人依法组建的评标委员会负责，对所有投标人的投标文件进行审评，并按评标办法规定的方式推荐出投标人须知前附表中载明数量的中标候选人。</w:t>
      </w:r>
    </w:p>
    <w:p w14:paraId="66ECB1A0">
      <w:pPr>
        <w:numPr>
          <w:ilvl w:val="0"/>
          <w:numId w:val="17"/>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评标委员会由采购人代表和评审专家组成，成员人数应当为5人以上单数，其中评审专家不得少于成员总数的三分之二。对采购预算金额在1000万元以上或技术复杂或社会影响较大的采购项目，评标委员会成员人数应当为7人以上单数。</w:t>
      </w:r>
    </w:p>
    <w:p w14:paraId="63C93E1C">
      <w:pPr>
        <w:numPr>
          <w:ilvl w:val="0"/>
          <w:numId w:val="17"/>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评审专家对本单位的采购项目只能作为采购人代表参与评标，对技术复杂、专业性强的采购项目，通过随机方式难以确定合适评审专家的情形除外。</w:t>
      </w:r>
    </w:p>
    <w:p w14:paraId="22B17CDE">
      <w:pPr>
        <w:numPr>
          <w:ilvl w:val="0"/>
          <w:numId w:val="17"/>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采购代理机构工作人员不得参加由本机构代理的政府采购项目的评标。</w:t>
      </w:r>
    </w:p>
    <w:p w14:paraId="458E2A90">
      <w:pPr>
        <w:numPr>
          <w:ilvl w:val="0"/>
          <w:numId w:val="17"/>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评标委员会成员名单在评标结果公告前应当保密。</w:t>
      </w:r>
    </w:p>
    <w:p w14:paraId="7F8426E9">
      <w:pPr>
        <w:numPr>
          <w:ilvl w:val="2"/>
          <w:numId w:val="4"/>
        </w:numPr>
        <w:spacing w:line="360" w:lineRule="auto"/>
        <w:ind w:firstLine="420" w:firstLineChars="200"/>
        <w:rPr>
          <w:color w:val="auto"/>
          <w:szCs w:val="21"/>
          <w:highlight w:val="none"/>
        </w:rPr>
      </w:pPr>
      <w:r>
        <w:rPr>
          <w:rFonts w:hint="eastAsia"/>
          <w:color w:val="auto"/>
          <w:szCs w:val="21"/>
          <w:highlight w:val="none"/>
        </w:rPr>
        <w:t>评标委员会及其成员不得有下列行为：</w:t>
      </w:r>
    </w:p>
    <w:p w14:paraId="75DA7536">
      <w:pPr>
        <w:numPr>
          <w:ilvl w:val="0"/>
          <w:numId w:val="18"/>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确定参与评标至评标结束前私自接触投标人；</w:t>
      </w:r>
    </w:p>
    <w:p w14:paraId="6ED97E7B">
      <w:pPr>
        <w:numPr>
          <w:ilvl w:val="0"/>
          <w:numId w:val="18"/>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接受投标人提出的与投标文件不一致的澄清或者说明（对于投标文件中含义不明确、同类问题表述不一致或者有明显文字和计算错误的内容，评标委员会以书面形式要求投标人作出必要的澄清、说明或者补正的除外）；</w:t>
      </w:r>
    </w:p>
    <w:p w14:paraId="27AEDB4A">
      <w:pPr>
        <w:numPr>
          <w:ilvl w:val="0"/>
          <w:numId w:val="18"/>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违反评标纪律发表倾向性意见或者征询采购人的倾向性意见；</w:t>
      </w:r>
    </w:p>
    <w:p w14:paraId="0947CD1A">
      <w:pPr>
        <w:numPr>
          <w:ilvl w:val="0"/>
          <w:numId w:val="18"/>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对需要专业判断的主观评审因素协商评分；</w:t>
      </w:r>
    </w:p>
    <w:p w14:paraId="776A44C5">
      <w:pPr>
        <w:numPr>
          <w:ilvl w:val="0"/>
          <w:numId w:val="18"/>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在评标过程中擅离职守，影响评标程序正常进行的；</w:t>
      </w:r>
    </w:p>
    <w:p w14:paraId="71EDD97E">
      <w:pPr>
        <w:numPr>
          <w:ilvl w:val="0"/>
          <w:numId w:val="18"/>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记录、复制或者带走任何评标资料；</w:t>
      </w:r>
    </w:p>
    <w:p w14:paraId="77C01A4E">
      <w:pPr>
        <w:numPr>
          <w:ilvl w:val="0"/>
          <w:numId w:val="18"/>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其他不遵守评标纪律的行为。</w:t>
      </w:r>
    </w:p>
    <w:p w14:paraId="4105EB23">
      <w:pPr>
        <w:tabs>
          <w:tab w:val="left" w:pos="720"/>
        </w:tabs>
        <w:spacing w:line="360" w:lineRule="auto"/>
        <w:ind w:firstLine="420" w:firstLineChars="200"/>
        <w:rPr>
          <w:color w:val="auto"/>
          <w:szCs w:val="21"/>
          <w:highlight w:val="none"/>
        </w:rPr>
      </w:pPr>
      <w:r>
        <w:rPr>
          <w:rFonts w:hint="eastAsia"/>
          <w:color w:val="auto"/>
          <w:szCs w:val="21"/>
          <w:highlight w:val="none"/>
        </w:rPr>
        <w:t>评标委员会成员有本章第5.3.2项第（1）至（5）目行为之一的，其评审意见无效，并不得获取评审劳务报酬和报销异地评审差旅费。</w:t>
      </w:r>
    </w:p>
    <w:p w14:paraId="2090AFD1">
      <w:pPr>
        <w:numPr>
          <w:ilvl w:val="2"/>
          <w:numId w:val="4"/>
        </w:numPr>
        <w:spacing w:line="360" w:lineRule="auto"/>
        <w:ind w:firstLine="420" w:firstLineChars="200"/>
        <w:rPr>
          <w:color w:val="auto"/>
          <w:szCs w:val="21"/>
          <w:highlight w:val="none"/>
        </w:rPr>
      </w:pPr>
      <w:r>
        <w:rPr>
          <w:rFonts w:hint="eastAsia"/>
          <w:color w:val="auto"/>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00EA6EB2">
      <w:pPr>
        <w:numPr>
          <w:ilvl w:val="2"/>
          <w:numId w:val="4"/>
        </w:numPr>
        <w:spacing w:line="360" w:lineRule="auto"/>
        <w:ind w:firstLine="420" w:firstLineChars="200"/>
        <w:rPr>
          <w:color w:val="auto"/>
          <w:szCs w:val="21"/>
          <w:highlight w:val="none"/>
        </w:rPr>
      </w:pPr>
      <w:r>
        <w:rPr>
          <w:rFonts w:hint="eastAsia"/>
          <w:color w:val="auto"/>
          <w:szCs w:val="21"/>
          <w:highlight w:val="none"/>
        </w:rPr>
        <w:t>评标</w:t>
      </w:r>
    </w:p>
    <w:p w14:paraId="28C40B5F">
      <w:pPr>
        <w:numPr>
          <w:ilvl w:val="0"/>
          <w:numId w:val="19"/>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评标委员会按照第四章评标办法规定的方法、评审因素、标准和程序对投标文件进行评审。第四章评标办法没有规定的方法、评审因素和标准，不作为评标依据。</w:t>
      </w:r>
    </w:p>
    <w:p w14:paraId="55997444">
      <w:pPr>
        <w:numPr>
          <w:ilvl w:val="0"/>
          <w:numId w:val="19"/>
        </w:numPr>
        <w:autoSpaceDE w:val="0"/>
        <w:autoSpaceDN w:val="0"/>
        <w:adjustRightInd w:val="0"/>
        <w:spacing w:line="360" w:lineRule="auto"/>
        <w:ind w:left="0" w:right="40" w:firstLine="420" w:firstLineChars="200"/>
        <w:jc w:val="left"/>
        <w:rPr>
          <w:rFonts w:cs="微软雅黑"/>
          <w:color w:val="auto"/>
          <w:kern w:val="0"/>
          <w:szCs w:val="21"/>
          <w:highlight w:val="none"/>
        </w:rPr>
      </w:pPr>
      <w:r>
        <w:rPr>
          <w:rFonts w:hint="eastAsia" w:cs="微软雅黑"/>
          <w:color w:val="auto"/>
          <w:kern w:val="0"/>
          <w:szCs w:val="21"/>
          <w:highlight w:val="none"/>
        </w:rPr>
        <w:t>评标完成后，评标委员会应当向采购人提交书面评标报告和中标候选人名单。评标委员会推荐中标候选人的人数见投标人须知前附表。</w:t>
      </w:r>
    </w:p>
    <w:p w14:paraId="27640037">
      <w:pPr>
        <w:pStyle w:val="4"/>
        <w:numPr>
          <w:ilvl w:val="1"/>
          <w:numId w:val="4"/>
        </w:numPr>
        <w:spacing w:before="60" w:after="60"/>
        <w:rPr>
          <w:color w:val="auto"/>
          <w:highlight w:val="none"/>
        </w:rPr>
      </w:pPr>
      <w:bookmarkStart w:id="395" w:name="_Toc10927"/>
      <w:bookmarkStart w:id="396" w:name="_Toc27176"/>
      <w:bookmarkStart w:id="397" w:name="_Toc12131"/>
      <w:bookmarkStart w:id="398" w:name="_Toc3701"/>
      <w:bookmarkStart w:id="399" w:name="_Toc25755"/>
      <w:bookmarkStart w:id="400" w:name="_Toc28834"/>
      <w:bookmarkStart w:id="401" w:name="_Toc25530"/>
      <w:bookmarkStart w:id="402" w:name="_Toc608"/>
      <w:bookmarkStart w:id="403" w:name="_Toc9880"/>
      <w:bookmarkStart w:id="404" w:name="_Toc7396"/>
      <w:bookmarkStart w:id="405" w:name="_Toc12609"/>
      <w:bookmarkStart w:id="406" w:name="_Toc14792"/>
      <w:bookmarkStart w:id="407" w:name="_Toc27622"/>
      <w:r>
        <w:rPr>
          <w:rFonts w:hint="eastAsia"/>
          <w:color w:val="auto"/>
          <w:highlight w:val="none"/>
        </w:rPr>
        <w:t>保密及其它注意事项</w:t>
      </w:r>
      <w:bookmarkEnd w:id="395"/>
      <w:bookmarkEnd w:id="396"/>
      <w:bookmarkEnd w:id="397"/>
      <w:bookmarkEnd w:id="398"/>
      <w:bookmarkEnd w:id="399"/>
      <w:bookmarkEnd w:id="400"/>
      <w:bookmarkEnd w:id="401"/>
      <w:bookmarkEnd w:id="402"/>
      <w:bookmarkEnd w:id="403"/>
      <w:bookmarkEnd w:id="404"/>
      <w:bookmarkEnd w:id="405"/>
      <w:bookmarkEnd w:id="406"/>
      <w:bookmarkEnd w:id="407"/>
    </w:p>
    <w:p w14:paraId="7DC7608E">
      <w:pPr>
        <w:numPr>
          <w:ilvl w:val="2"/>
          <w:numId w:val="4"/>
        </w:numPr>
        <w:spacing w:line="360" w:lineRule="auto"/>
        <w:ind w:firstLine="420" w:firstLineChars="200"/>
        <w:rPr>
          <w:color w:val="auto"/>
          <w:szCs w:val="21"/>
          <w:highlight w:val="none"/>
        </w:rPr>
      </w:pPr>
      <w:r>
        <w:rPr>
          <w:rFonts w:hint="eastAsia"/>
          <w:color w:val="auto"/>
          <w:szCs w:val="21"/>
          <w:highlight w:val="none"/>
        </w:rPr>
        <w:t>评标是招标工作的重要环节，评标工作在评标委员会内独立进行。</w:t>
      </w:r>
    </w:p>
    <w:p w14:paraId="78B131F7">
      <w:pPr>
        <w:numPr>
          <w:ilvl w:val="2"/>
          <w:numId w:val="4"/>
        </w:numPr>
        <w:spacing w:line="360" w:lineRule="auto"/>
        <w:ind w:firstLine="420" w:firstLineChars="200"/>
        <w:rPr>
          <w:color w:val="auto"/>
          <w:szCs w:val="21"/>
          <w:highlight w:val="none"/>
        </w:rPr>
      </w:pPr>
      <w:r>
        <w:rPr>
          <w:rFonts w:hint="eastAsia"/>
          <w:color w:val="auto"/>
          <w:szCs w:val="21"/>
          <w:highlight w:val="none"/>
        </w:rPr>
        <w:t>评标委员会将遵照规定的评标方法，公正、平等地对待所有投标人。</w:t>
      </w:r>
    </w:p>
    <w:p w14:paraId="1D0A72D1">
      <w:pPr>
        <w:numPr>
          <w:ilvl w:val="2"/>
          <w:numId w:val="4"/>
        </w:numPr>
        <w:spacing w:line="360" w:lineRule="auto"/>
        <w:ind w:firstLine="420" w:firstLineChars="200"/>
        <w:rPr>
          <w:color w:val="auto"/>
          <w:szCs w:val="21"/>
          <w:highlight w:val="none"/>
        </w:rPr>
      </w:pPr>
      <w:r>
        <w:rPr>
          <w:rFonts w:hint="eastAsia"/>
          <w:color w:val="auto"/>
          <w:szCs w:val="21"/>
          <w:highlight w:val="none"/>
        </w:rPr>
        <w:t>在开标、评标期间，投标人不得向评委询问评标情况，不得进行旨在影响评标结果的活动。否则其投标可能被拒绝。</w:t>
      </w:r>
    </w:p>
    <w:p w14:paraId="363BCD51">
      <w:pPr>
        <w:numPr>
          <w:ilvl w:val="2"/>
          <w:numId w:val="4"/>
        </w:numPr>
        <w:spacing w:line="360" w:lineRule="auto"/>
        <w:ind w:firstLine="420" w:firstLineChars="200"/>
        <w:rPr>
          <w:color w:val="auto"/>
          <w:szCs w:val="21"/>
          <w:highlight w:val="none"/>
        </w:rPr>
      </w:pPr>
      <w:r>
        <w:rPr>
          <w:rFonts w:hint="eastAsia"/>
          <w:color w:val="auto"/>
          <w:szCs w:val="21"/>
          <w:highlight w:val="none"/>
        </w:rPr>
        <w:t>为保证评标的公正性，开标后直至授予投标人合同，评委不得与投标人私下交换意见。</w:t>
      </w:r>
    </w:p>
    <w:p w14:paraId="3325E8D7">
      <w:pPr>
        <w:numPr>
          <w:ilvl w:val="2"/>
          <w:numId w:val="4"/>
        </w:numPr>
        <w:spacing w:line="360" w:lineRule="auto"/>
        <w:ind w:firstLine="420" w:firstLineChars="200"/>
        <w:rPr>
          <w:color w:val="auto"/>
          <w:szCs w:val="21"/>
          <w:highlight w:val="none"/>
        </w:rPr>
      </w:pPr>
      <w:r>
        <w:rPr>
          <w:rFonts w:hint="eastAsia"/>
          <w:color w:val="auto"/>
          <w:szCs w:val="21"/>
          <w:highlight w:val="none"/>
        </w:rPr>
        <w:t>在评标工作结束后，凡与评标情况有接触的任何人不得擅自将评标情况扩散出评标人员之外。</w:t>
      </w:r>
    </w:p>
    <w:p w14:paraId="50BFABF9">
      <w:pPr>
        <w:numPr>
          <w:ilvl w:val="2"/>
          <w:numId w:val="4"/>
        </w:numPr>
        <w:spacing w:line="360" w:lineRule="auto"/>
        <w:ind w:firstLine="420" w:firstLineChars="200"/>
        <w:rPr>
          <w:color w:val="auto"/>
          <w:szCs w:val="21"/>
          <w:highlight w:val="none"/>
        </w:rPr>
      </w:pPr>
      <w:r>
        <w:rPr>
          <w:rFonts w:hint="eastAsia"/>
          <w:color w:val="auto"/>
          <w:szCs w:val="21"/>
          <w:highlight w:val="none"/>
        </w:rPr>
        <w:t>评标结束后，投标文件概不退还。</w:t>
      </w:r>
    </w:p>
    <w:p w14:paraId="11EFC113">
      <w:pPr>
        <w:pStyle w:val="3"/>
        <w:numPr>
          <w:ilvl w:val="0"/>
          <w:numId w:val="4"/>
        </w:numPr>
        <w:tabs>
          <w:tab w:val="left" w:pos="721"/>
          <w:tab w:val="left" w:pos="2880"/>
          <w:tab w:val="left" w:pos="3780"/>
        </w:tabs>
        <w:spacing w:before="60" w:after="60" w:line="360" w:lineRule="auto"/>
        <w:ind w:left="0" w:firstLine="0"/>
        <w:jc w:val="both"/>
        <w:rPr>
          <w:rFonts w:ascii="宋体" w:hAnsi="宋体" w:eastAsia="宋体"/>
          <w:color w:val="auto"/>
          <w:sz w:val="24"/>
          <w:szCs w:val="24"/>
          <w:highlight w:val="none"/>
        </w:rPr>
      </w:pPr>
      <w:bookmarkStart w:id="408" w:name="_Toc312133548"/>
      <w:bookmarkStart w:id="409" w:name="_Toc7858"/>
      <w:r>
        <w:rPr>
          <w:rFonts w:hint="eastAsia" w:ascii="宋体" w:hAnsi="宋体" w:eastAsia="宋体"/>
          <w:color w:val="auto"/>
          <w:sz w:val="24"/>
          <w:szCs w:val="24"/>
          <w:highlight w:val="none"/>
        </w:rPr>
        <w:t>授予合同</w:t>
      </w:r>
      <w:bookmarkEnd w:id="408"/>
      <w:bookmarkEnd w:id="409"/>
    </w:p>
    <w:p w14:paraId="0C02BADA">
      <w:pPr>
        <w:pStyle w:val="4"/>
        <w:numPr>
          <w:ilvl w:val="1"/>
          <w:numId w:val="4"/>
        </w:numPr>
        <w:spacing w:before="60" w:after="60"/>
        <w:rPr>
          <w:color w:val="auto"/>
          <w:highlight w:val="none"/>
        </w:rPr>
      </w:pPr>
      <w:bookmarkStart w:id="410" w:name="_Toc15386"/>
      <w:bookmarkStart w:id="411" w:name="_Toc20199"/>
      <w:bookmarkStart w:id="412" w:name="_Toc13599"/>
      <w:bookmarkStart w:id="413" w:name="_Toc5223"/>
      <w:bookmarkStart w:id="414" w:name="_Toc17615"/>
      <w:bookmarkStart w:id="415" w:name="_Toc22245"/>
      <w:bookmarkStart w:id="416" w:name="_Toc4628"/>
      <w:bookmarkStart w:id="417" w:name="_Toc22971"/>
      <w:bookmarkStart w:id="418" w:name="_Toc21756"/>
      <w:bookmarkStart w:id="419" w:name="_Toc6320"/>
      <w:bookmarkStart w:id="420" w:name="_Toc3574"/>
      <w:bookmarkStart w:id="421" w:name="_Toc27244"/>
      <w:bookmarkStart w:id="422" w:name="_Toc32241"/>
      <w:bookmarkStart w:id="423" w:name="_Toc30644"/>
      <w:bookmarkStart w:id="424" w:name="_Toc17818"/>
      <w:bookmarkStart w:id="425" w:name="_Toc26604"/>
      <w:bookmarkStart w:id="426" w:name="_Toc22457"/>
      <w:bookmarkStart w:id="427" w:name="_Toc22088"/>
      <w:bookmarkStart w:id="428" w:name="_Toc23900"/>
      <w:r>
        <w:rPr>
          <w:rFonts w:hint="eastAsia"/>
          <w:color w:val="auto"/>
          <w:highlight w:val="none"/>
        </w:rPr>
        <w:t>中标公告</w:t>
      </w:r>
      <w:bookmarkEnd w:id="410"/>
      <w:bookmarkEnd w:id="411"/>
      <w:bookmarkEnd w:id="412"/>
      <w:bookmarkEnd w:id="413"/>
      <w:bookmarkEnd w:id="414"/>
      <w:bookmarkEnd w:id="415"/>
      <w:bookmarkEnd w:id="416"/>
      <w:bookmarkEnd w:id="417"/>
      <w:bookmarkEnd w:id="418"/>
      <w:bookmarkEnd w:id="419"/>
      <w:bookmarkEnd w:id="420"/>
      <w:bookmarkEnd w:id="421"/>
      <w:bookmarkEnd w:id="422"/>
    </w:p>
    <w:p w14:paraId="7469AD31">
      <w:pPr>
        <w:numPr>
          <w:ilvl w:val="2"/>
          <w:numId w:val="4"/>
        </w:numPr>
        <w:spacing w:line="360" w:lineRule="auto"/>
        <w:ind w:firstLine="420" w:firstLineChars="200"/>
        <w:rPr>
          <w:color w:val="auto"/>
          <w:szCs w:val="21"/>
          <w:highlight w:val="none"/>
        </w:rPr>
      </w:pPr>
      <w:r>
        <w:rPr>
          <w:rFonts w:hint="eastAsia"/>
          <w:color w:val="auto"/>
          <w:szCs w:val="21"/>
          <w:highlight w:val="none"/>
        </w:rPr>
        <w:t>采购代理机构应当在评标结束后2个工作日内将评标报告送采购人。采购人应自收到评标报告之日起5个工作日内，在评标报告确定的中标候选人名单中按顺序确定中标人。中标候选人并列的，由采购人采取随机抽取的方式确定中标人。</w:t>
      </w:r>
    </w:p>
    <w:p w14:paraId="0E2F2170">
      <w:pPr>
        <w:numPr>
          <w:ilvl w:val="2"/>
          <w:numId w:val="4"/>
        </w:numPr>
        <w:spacing w:line="360" w:lineRule="auto"/>
        <w:ind w:firstLine="420" w:firstLineChars="200"/>
        <w:rPr>
          <w:color w:val="auto"/>
          <w:szCs w:val="21"/>
          <w:highlight w:val="none"/>
        </w:rPr>
      </w:pPr>
      <w:r>
        <w:rPr>
          <w:rFonts w:hint="eastAsia"/>
          <w:color w:val="auto"/>
          <w:szCs w:val="21"/>
          <w:highlight w:val="none"/>
        </w:rPr>
        <w:t>采购代理机构应当自中标人确定之日起2个工作日内，在省级以上财政部门指定的媒体上公告中标结果，招标文件应当随中标结果同时公告。公告期限为1个工作日。</w:t>
      </w:r>
    </w:p>
    <w:p w14:paraId="00F82BE8">
      <w:pPr>
        <w:numPr>
          <w:ilvl w:val="2"/>
          <w:numId w:val="4"/>
        </w:numPr>
        <w:spacing w:line="360" w:lineRule="auto"/>
        <w:ind w:firstLine="420" w:firstLineChars="200"/>
        <w:rPr>
          <w:color w:val="auto"/>
          <w:szCs w:val="21"/>
          <w:highlight w:val="none"/>
        </w:rPr>
      </w:pPr>
      <w:r>
        <w:rPr>
          <w:rFonts w:hint="eastAsia"/>
          <w:color w:val="auto"/>
          <w:szCs w:val="21"/>
          <w:highlight w:val="none"/>
        </w:rPr>
        <w:t>中标通知书发出后，采购人不得违法改变中标结果，中标人无正当理由不得放弃中标。</w:t>
      </w:r>
    </w:p>
    <w:p w14:paraId="68FC41CD">
      <w:pPr>
        <w:numPr>
          <w:ilvl w:val="2"/>
          <w:numId w:val="4"/>
        </w:numPr>
        <w:spacing w:line="360" w:lineRule="auto"/>
        <w:ind w:firstLine="420" w:firstLineChars="200"/>
        <w:rPr>
          <w:color w:val="auto"/>
          <w:szCs w:val="21"/>
          <w:highlight w:val="none"/>
        </w:rPr>
      </w:pPr>
      <w:r>
        <w:rPr>
          <w:rFonts w:hint="eastAsia"/>
          <w:color w:val="auto"/>
          <w:szCs w:val="21"/>
          <w:highlight w:val="none"/>
        </w:rPr>
        <w:t>中标人为残疾人福利性单位的，采购代理机构将随中标结果同时公告其《残疾人福利性单位声明函》，接受社会监督。中标投标人享受《政府采购促进中小企业发展管理办法》规定的中小企业扶持政策的，采购人、采购代理机构应当随中标结果公开中标投标人的《中小企业声明函》。</w:t>
      </w:r>
    </w:p>
    <w:p w14:paraId="071D0619">
      <w:pPr>
        <w:numPr>
          <w:ilvl w:val="2"/>
          <w:numId w:val="4"/>
        </w:numPr>
        <w:spacing w:line="360" w:lineRule="auto"/>
        <w:ind w:firstLine="420" w:firstLineChars="200"/>
        <w:rPr>
          <w:color w:val="auto"/>
          <w:szCs w:val="21"/>
          <w:highlight w:val="none"/>
        </w:rPr>
      </w:pPr>
      <w:r>
        <w:rPr>
          <w:rFonts w:hint="eastAsia"/>
          <w:color w:val="auto"/>
          <w:szCs w:val="21"/>
          <w:highlight w:val="none"/>
        </w:rPr>
        <w:t>各有关当事人对中标结果有异议的，可以在成交结果公告期限届满之日起七个工作日内，按《政府采购质疑和投诉办法》（中华人民共和国财政部令第94号）要求以书面形式同时向采购人和采购代理机构提出质疑，逾期提交或未按照要求提交的质疑函将不予受理。</w:t>
      </w:r>
    </w:p>
    <w:bookmarkEnd w:id="423"/>
    <w:bookmarkEnd w:id="424"/>
    <w:bookmarkEnd w:id="425"/>
    <w:bookmarkEnd w:id="426"/>
    <w:bookmarkEnd w:id="427"/>
    <w:bookmarkEnd w:id="428"/>
    <w:p w14:paraId="5E3A66BA">
      <w:pPr>
        <w:pStyle w:val="4"/>
        <w:numPr>
          <w:ilvl w:val="1"/>
          <w:numId w:val="4"/>
        </w:numPr>
        <w:spacing w:before="60" w:after="60"/>
        <w:rPr>
          <w:color w:val="auto"/>
          <w:highlight w:val="none"/>
        </w:rPr>
      </w:pPr>
      <w:bookmarkStart w:id="429" w:name="_Toc16532"/>
      <w:bookmarkStart w:id="430" w:name="_Toc31002"/>
      <w:bookmarkStart w:id="431" w:name="_Toc6603"/>
      <w:bookmarkStart w:id="432" w:name="_Toc22820"/>
      <w:bookmarkStart w:id="433" w:name="_Toc30106"/>
      <w:bookmarkStart w:id="434" w:name="_Toc18763"/>
      <w:bookmarkStart w:id="435" w:name="_Toc25621"/>
      <w:bookmarkStart w:id="436" w:name="_Toc22373"/>
      <w:bookmarkStart w:id="437" w:name="_Toc12224"/>
      <w:bookmarkStart w:id="438" w:name="_Toc21786"/>
      <w:bookmarkStart w:id="439" w:name="_Toc29117"/>
      <w:bookmarkStart w:id="440" w:name="_Toc22911"/>
      <w:bookmarkStart w:id="441" w:name="_Toc23610"/>
      <w:r>
        <w:rPr>
          <w:rFonts w:hint="eastAsia"/>
          <w:color w:val="auto"/>
          <w:highlight w:val="none"/>
        </w:rPr>
        <w:t>采购任务取消</w:t>
      </w:r>
      <w:bookmarkEnd w:id="429"/>
      <w:bookmarkEnd w:id="430"/>
      <w:bookmarkEnd w:id="431"/>
      <w:bookmarkEnd w:id="432"/>
      <w:bookmarkEnd w:id="433"/>
      <w:bookmarkEnd w:id="434"/>
    </w:p>
    <w:p w14:paraId="6EB2BBC8">
      <w:pPr>
        <w:spacing w:line="360" w:lineRule="auto"/>
        <w:ind w:firstLine="420" w:firstLineChars="200"/>
        <w:rPr>
          <w:color w:val="auto"/>
          <w:szCs w:val="21"/>
          <w:highlight w:val="none"/>
        </w:rPr>
      </w:pPr>
      <w:r>
        <w:rPr>
          <w:rFonts w:hint="eastAsia"/>
          <w:color w:val="auto"/>
          <w:szCs w:val="21"/>
          <w:highlight w:val="none"/>
        </w:rPr>
        <w:t>因重大变故采购任务取消时，采购人有权拒绝任何投标人中标，且对受影响的投标人不承担任何责任。</w:t>
      </w:r>
    </w:p>
    <w:p w14:paraId="67D9205D">
      <w:pPr>
        <w:pStyle w:val="4"/>
        <w:numPr>
          <w:ilvl w:val="1"/>
          <w:numId w:val="4"/>
        </w:numPr>
        <w:spacing w:before="60" w:after="60"/>
        <w:rPr>
          <w:color w:val="auto"/>
          <w:highlight w:val="none"/>
        </w:rPr>
      </w:pPr>
      <w:bookmarkStart w:id="442" w:name="_Toc29785"/>
      <w:bookmarkStart w:id="443" w:name="_Toc3846"/>
      <w:bookmarkStart w:id="444" w:name="_Toc31823"/>
      <w:bookmarkStart w:id="445" w:name="_Toc19371"/>
      <w:bookmarkStart w:id="446" w:name="_Toc14531"/>
      <w:bookmarkStart w:id="447" w:name="_Toc12305"/>
      <w:bookmarkStart w:id="448" w:name="_Toc14610"/>
      <w:bookmarkStart w:id="449" w:name="_Toc12174"/>
      <w:bookmarkStart w:id="450" w:name="_Toc10652"/>
      <w:bookmarkStart w:id="451" w:name="_Toc5799"/>
      <w:bookmarkStart w:id="452" w:name="_Toc28168"/>
      <w:bookmarkStart w:id="453" w:name="_Toc24223"/>
      <w:bookmarkStart w:id="454" w:name="_Toc17805"/>
      <w:r>
        <w:rPr>
          <w:rFonts w:hint="eastAsia"/>
          <w:color w:val="auto"/>
          <w:highlight w:val="none"/>
        </w:rPr>
        <w:t>中标通知书</w:t>
      </w:r>
      <w:bookmarkEnd w:id="442"/>
      <w:bookmarkEnd w:id="443"/>
      <w:bookmarkEnd w:id="444"/>
      <w:bookmarkEnd w:id="445"/>
      <w:bookmarkEnd w:id="446"/>
      <w:bookmarkEnd w:id="447"/>
      <w:bookmarkEnd w:id="448"/>
      <w:bookmarkEnd w:id="449"/>
      <w:bookmarkEnd w:id="450"/>
      <w:bookmarkEnd w:id="451"/>
      <w:bookmarkEnd w:id="452"/>
      <w:bookmarkEnd w:id="453"/>
      <w:bookmarkEnd w:id="454"/>
    </w:p>
    <w:p w14:paraId="679ED3A9">
      <w:pPr>
        <w:spacing w:line="360" w:lineRule="auto"/>
        <w:ind w:firstLine="420" w:firstLineChars="200"/>
        <w:rPr>
          <w:color w:val="auto"/>
          <w:szCs w:val="21"/>
          <w:highlight w:val="none"/>
        </w:rPr>
      </w:pPr>
      <w:r>
        <w:rPr>
          <w:rFonts w:hint="eastAsia"/>
          <w:color w:val="auto"/>
          <w:szCs w:val="21"/>
          <w:highlight w:val="none"/>
        </w:rPr>
        <w:t>在公告中标结果的同时，采购人或者采购代理机构应当向中标人发出中标通知书，中标通知书将作为进行合同谈判和签订合同的依据。</w:t>
      </w:r>
    </w:p>
    <w:bookmarkEnd w:id="435"/>
    <w:bookmarkEnd w:id="436"/>
    <w:bookmarkEnd w:id="437"/>
    <w:bookmarkEnd w:id="438"/>
    <w:bookmarkEnd w:id="439"/>
    <w:bookmarkEnd w:id="440"/>
    <w:bookmarkEnd w:id="441"/>
    <w:p w14:paraId="4F261590">
      <w:pPr>
        <w:pStyle w:val="4"/>
        <w:numPr>
          <w:ilvl w:val="1"/>
          <w:numId w:val="4"/>
        </w:numPr>
        <w:spacing w:before="60" w:after="60"/>
        <w:rPr>
          <w:color w:val="auto"/>
          <w:highlight w:val="none"/>
        </w:rPr>
      </w:pPr>
      <w:bookmarkStart w:id="455" w:name="_Toc3979"/>
      <w:bookmarkStart w:id="456" w:name="_Toc14397"/>
      <w:bookmarkStart w:id="457" w:name="_Toc25686"/>
      <w:bookmarkStart w:id="458" w:name="_Toc24535"/>
      <w:bookmarkStart w:id="459" w:name="_Toc4058"/>
      <w:bookmarkStart w:id="460" w:name="_Toc1040"/>
      <w:bookmarkStart w:id="461" w:name="_Toc20260"/>
      <w:bookmarkStart w:id="462" w:name="_Toc21924"/>
      <w:bookmarkStart w:id="463" w:name="_Toc13906"/>
      <w:bookmarkStart w:id="464" w:name="_Toc14180"/>
      <w:bookmarkStart w:id="465" w:name="_Toc15209"/>
      <w:bookmarkStart w:id="466" w:name="_Toc9865"/>
      <w:bookmarkStart w:id="467" w:name="_Toc26111"/>
      <w:bookmarkStart w:id="468" w:name="_Toc11221"/>
      <w:bookmarkStart w:id="469" w:name="_Toc26471"/>
      <w:bookmarkStart w:id="470" w:name="_Toc1226"/>
      <w:bookmarkStart w:id="471" w:name="_Toc3376"/>
      <w:bookmarkStart w:id="472" w:name="_Toc15061"/>
      <w:bookmarkStart w:id="473" w:name="_Toc12530"/>
      <w:r>
        <w:rPr>
          <w:rFonts w:hint="eastAsia"/>
          <w:color w:val="auto"/>
          <w:highlight w:val="none"/>
        </w:rPr>
        <w:t>履约保证金</w:t>
      </w:r>
      <w:bookmarkEnd w:id="455"/>
      <w:bookmarkEnd w:id="456"/>
      <w:bookmarkEnd w:id="457"/>
      <w:bookmarkEnd w:id="458"/>
      <w:bookmarkEnd w:id="459"/>
      <w:bookmarkEnd w:id="460"/>
      <w:bookmarkEnd w:id="461"/>
      <w:bookmarkEnd w:id="462"/>
      <w:bookmarkEnd w:id="463"/>
      <w:bookmarkEnd w:id="464"/>
      <w:bookmarkEnd w:id="465"/>
      <w:bookmarkEnd w:id="466"/>
      <w:bookmarkEnd w:id="467"/>
    </w:p>
    <w:p w14:paraId="286C88C8">
      <w:pPr>
        <w:numPr>
          <w:ilvl w:val="2"/>
          <w:numId w:val="4"/>
        </w:numPr>
        <w:spacing w:line="360" w:lineRule="auto"/>
        <w:ind w:firstLine="420" w:firstLineChars="200"/>
        <w:rPr>
          <w:color w:val="auto"/>
          <w:szCs w:val="21"/>
          <w:highlight w:val="none"/>
        </w:rPr>
      </w:pPr>
      <w:bookmarkStart w:id="474" w:name="_Toc22384"/>
      <w:r>
        <w:rPr>
          <w:rFonts w:hint="eastAsia"/>
          <w:color w:val="auto"/>
          <w:szCs w:val="21"/>
          <w:highlight w:val="none"/>
        </w:rPr>
        <w:t>中标人应按投标人须知前附表规定的形式、金额和招标文件第五章“合同”规定的履约保证金格式向招标人提交履约保证金。履约保证金不超过采购合同金额的10%。联合体中标的，其履约保证金以联合体各方或者联合体中牵头人的名义提交。</w:t>
      </w:r>
    </w:p>
    <w:p w14:paraId="322EDEE5">
      <w:pPr>
        <w:numPr>
          <w:ilvl w:val="2"/>
          <w:numId w:val="4"/>
        </w:numPr>
        <w:spacing w:line="360" w:lineRule="auto"/>
        <w:ind w:firstLine="420" w:firstLineChars="200"/>
        <w:rPr>
          <w:color w:val="auto"/>
          <w:szCs w:val="21"/>
          <w:highlight w:val="none"/>
        </w:rPr>
      </w:pPr>
      <w:r>
        <w:rPr>
          <w:rFonts w:hint="eastAsia"/>
          <w:color w:val="auto"/>
          <w:szCs w:val="21"/>
          <w:highlight w:val="none"/>
        </w:rPr>
        <w:t>中标人不能按本章第6.4.1项要求提交履约保证金的，视为放弃中标，其投标保证金不予退还，给招标人造成的损失超过投标保证金数额的，中标人还应当对超过部分予以赔偿。</w:t>
      </w:r>
    </w:p>
    <w:p w14:paraId="24C6F2A3">
      <w:pPr>
        <w:pStyle w:val="4"/>
        <w:numPr>
          <w:ilvl w:val="1"/>
          <w:numId w:val="4"/>
        </w:numPr>
        <w:spacing w:before="60" w:after="60"/>
        <w:rPr>
          <w:color w:val="auto"/>
          <w:highlight w:val="none"/>
        </w:rPr>
      </w:pPr>
      <w:bookmarkStart w:id="475" w:name="_Toc10148"/>
      <w:bookmarkStart w:id="476" w:name="_Toc27577"/>
      <w:bookmarkStart w:id="477" w:name="_Toc1376"/>
      <w:bookmarkStart w:id="478" w:name="_Toc4941"/>
      <w:bookmarkStart w:id="479" w:name="_Toc22876"/>
      <w:bookmarkStart w:id="480" w:name="_Toc8166"/>
      <w:r>
        <w:rPr>
          <w:rFonts w:hint="eastAsia"/>
          <w:color w:val="auto"/>
          <w:highlight w:val="none"/>
        </w:rPr>
        <w:t>签订合同</w:t>
      </w:r>
      <w:bookmarkEnd w:id="468"/>
      <w:bookmarkEnd w:id="469"/>
      <w:bookmarkEnd w:id="470"/>
      <w:bookmarkEnd w:id="471"/>
      <w:bookmarkEnd w:id="472"/>
      <w:bookmarkEnd w:id="473"/>
      <w:bookmarkEnd w:id="474"/>
      <w:bookmarkEnd w:id="475"/>
      <w:bookmarkEnd w:id="476"/>
      <w:bookmarkEnd w:id="477"/>
      <w:bookmarkEnd w:id="478"/>
      <w:bookmarkEnd w:id="479"/>
      <w:bookmarkEnd w:id="480"/>
    </w:p>
    <w:p w14:paraId="0607397D">
      <w:pPr>
        <w:numPr>
          <w:ilvl w:val="2"/>
          <w:numId w:val="4"/>
        </w:numPr>
        <w:spacing w:line="360" w:lineRule="auto"/>
        <w:ind w:firstLine="420" w:firstLineChars="200"/>
        <w:rPr>
          <w:color w:val="auto"/>
          <w:szCs w:val="21"/>
          <w:highlight w:val="none"/>
        </w:rPr>
      </w:pPr>
      <w:r>
        <w:rPr>
          <w:rFonts w:hint="eastAsia"/>
          <w:color w:val="auto"/>
          <w:szCs w:val="21"/>
          <w:highlight w:val="none"/>
        </w:rPr>
        <w:t>采购人应当自中标通知书发出之日起15日内，按照招标文件和中标人投标文件的规定，与中标人签订书面合同。所签订的合同不得对招标文件确定的事项和中标人投标文件作实质性修改。</w:t>
      </w:r>
    </w:p>
    <w:p w14:paraId="2E24FC91">
      <w:pPr>
        <w:numPr>
          <w:ilvl w:val="2"/>
          <w:numId w:val="4"/>
        </w:numPr>
        <w:spacing w:line="360" w:lineRule="auto"/>
        <w:ind w:firstLine="420" w:firstLineChars="200"/>
        <w:rPr>
          <w:color w:val="auto"/>
          <w:szCs w:val="21"/>
          <w:highlight w:val="none"/>
        </w:rPr>
      </w:pPr>
      <w:r>
        <w:rPr>
          <w:rFonts w:hint="eastAsia"/>
          <w:color w:val="auto"/>
          <w:szCs w:val="21"/>
          <w:highlight w:val="none"/>
        </w:rPr>
        <w:t>中标人拒绝与采购人签订合同的，采购人可以按照评标报告推荐的中标候选人名单排序，确定下一候选人为中标人，也可以重新开展政府采购活动。</w:t>
      </w:r>
    </w:p>
    <w:p w14:paraId="2E377F72">
      <w:pPr>
        <w:numPr>
          <w:ilvl w:val="2"/>
          <w:numId w:val="4"/>
        </w:numPr>
        <w:spacing w:line="360" w:lineRule="auto"/>
        <w:ind w:firstLine="420" w:firstLineChars="200"/>
        <w:rPr>
          <w:color w:val="auto"/>
          <w:szCs w:val="21"/>
          <w:highlight w:val="none"/>
        </w:rPr>
      </w:pPr>
      <w:r>
        <w:rPr>
          <w:rFonts w:hint="eastAsia"/>
          <w:color w:val="auto"/>
          <w:szCs w:val="21"/>
          <w:highlight w:val="none"/>
        </w:rPr>
        <w:t>招标文件、中标人的投标文件和澄清文件等，均应作为签约的合同文本的基础。</w:t>
      </w:r>
    </w:p>
    <w:p w14:paraId="7D85CF04">
      <w:pPr>
        <w:numPr>
          <w:ilvl w:val="2"/>
          <w:numId w:val="4"/>
        </w:numPr>
        <w:spacing w:line="360" w:lineRule="auto"/>
        <w:ind w:firstLine="420" w:firstLineChars="200"/>
        <w:rPr>
          <w:color w:val="auto"/>
          <w:szCs w:val="21"/>
          <w:highlight w:val="none"/>
        </w:rPr>
      </w:pPr>
      <w:r>
        <w:rPr>
          <w:rFonts w:hint="eastAsia"/>
          <w:color w:val="auto"/>
          <w:szCs w:val="21"/>
          <w:highlight w:val="none"/>
        </w:rPr>
        <w:t>如采购人或中标人拒签合同，则按违约处理。对违约方收取中标金额2%的违约金。</w:t>
      </w:r>
    </w:p>
    <w:p w14:paraId="2024E56B">
      <w:pPr>
        <w:numPr>
          <w:ilvl w:val="2"/>
          <w:numId w:val="4"/>
        </w:numPr>
        <w:spacing w:line="360" w:lineRule="auto"/>
        <w:ind w:firstLine="420" w:firstLineChars="200"/>
        <w:rPr>
          <w:color w:val="auto"/>
          <w:szCs w:val="21"/>
          <w:highlight w:val="none"/>
        </w:rPr>
      </w:pPr>
      <w:r>
        <w:rPr>
          <w:rFonts w:hint="eastAsia"/>
          <w:color w:val="auto"/>
          <w:szCs w:val="21"/>
          <w:highlight w:val="none"/>
        </w:rPr>
        <w:t>政府采购合同应当包括采购人与中标人的名称和住所、标的、数量、质量、价款或者报酬、履行期限及地点和方式、验收要求、违约责任、解决争议的方法等内容。</w:t>
      </w:r>
    </w:p>
    <w:p w14:paraId="2FFFFCFF">
      <w:pPr>
        <w:numPr>
          <w:ilvl w:val="2"/>
          <w:numId w:val="4"/>
        </w:numPr>
        <w:spacing w:line="360" w:lineRule="auto"/>
        <w:ind w:firstLine="420" w:firstLineChars="200"/>
        <w:rPr>
          <w:color w:val="auto"/>
          <w:szCs w:val="21"/>
          <w:highlight w:val="none"/>
        </w:rPr>
      </w:pPr>
      <w:r>
        <w:rPr>
          <w:rFonts w:hint="eastAsia"/>
          <w:color w:val="auto"/>
          <w:szCs w:val="21"/>
          <w:highlight w:val="none"/>
        </w:rPr>
        <w:t>如中标人不按本章第6.5.1项约定签订合同，采购人将报请取消其中标决定，。采购人可在中标候选人中重新选定中标人或者重新招标。</w:t>
      </w:r>
    </w:p>
    <w:p w14:paraId="1147FC96">
      <w:pPr>
        <w:pStyle w:val="3"/>
        <w:numPr>
          <w:ilvl w:val="0"/>
          <w:numId w:val="4"/>
        </w:numPr>
        <w:tabs>
          <w:tab w:val="left" w:pos="721"/>
          <w:tab w:val="left" w:pos="2880"/>
          <w:tab w:val="left" w:pos="3780"/>
        </w:tabs>
        <w:spacing w:before="60" w:after="60" w:line="360" w:lineRule="auto"/>
        <w:ind w:left="0" w:firstLine="0"/>
        <w:jc w:val="both"/>
        <w:rPr>
          <w:rFonts w:ascii="宋体" w:hAnsi="宋体" w:eastAsia="宋体"/>
          <w:color w:val="auto"/>
          <w:sz w:val="24"/>
          <w:szCs w:val="24"/>
          <w:highlight w:val="none"/>
        </w:rPr>
      </w:pPr>
      <w:bookmarkStart w:id="481" w:name="_Toc25728"/>
      <w:bookmarkStart w:id="482" w:name="_Toc11105"/>
      <w:bookmarkStart w:id="483" w:name="_Toc26401"/>
      <w:bookmarkStart w:id="484" w:name="_Toc9953"/>
      <w:bookmarkStart w:id="485" w:name="_Toc1242"/>
      <w:bookmarkStart w:id="486" w:name="_Toc5262"/>
      <w:bookmarkStart w:id="487" w:name="_Toc27041"/>
      <w:r>
        <w:rPr>
          <w:rFonts w:hint="eastAsia" w:ascii="宋体" w:hAnsi="宋体" w:eastAsia="宋体"/>
          <w:color w:val="auto"/>
          <w:sz w:val="24"/>
          <w:szCs w:val="24"/>
          <w:highlight w:val="none"/>
        </w:rPr>
        <w:t>信用记录</w:t>
      </w:r>
      <w:bookmarkEnd w:id="481"/>
      <w:bookmarkEnd w:id="482"/>
      <w:bookmarkEnd w:id="483"/>
      <w:bookmarkEnd w:id="484"/>
      <w:bookmarkEnd w:id="485"/>
      <w:bookmarkEnd w:id="486"/>
      <w:bookmarkEnd w:id="487"/>
    </w:p>
    <w:p w14:paraId="1A785962">
      <w:pPr>
        <w:spacing w:line="360" w:lineRule="auto"/>
        <w:ind w:firstLine="420" w:firstLineChars="200"/>
        <w:rPr>
          <w:color w:val="auto"/>
          <w:highlight w:val="none"/>
        </w:rPr>
      </w:pPr>
      <w:r>
        <w:rPr>
          <w:rFonts w:hint="eastAsia"/>
          <w:color w:val="auto"/>
          <w:szCs w:val="21"/>
          <w:highlight w:val="none"/>
        </w:rPr>
        <w:t>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投标截止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3CE180FA">
      <w:pPr>
        <w:pStyle w:val="3"/>
        <w:numPr>
          <w:ilvl w:val="0"/>
          <w:numId w:val="4"/>
        </w:numPr>
        <w:tabs>
          <w:tab w:val="left" w:pos="721"/>
          <w:tab w:val="left" w:pos="2880"/>
          <w:tab w:val="left" w:pos="3780"/>
        </w:tabs>
        <w:spacing w:before="60" w:after="60" w:line="360" w:lineRule="auto"/>
        <w:ind w:left="0" w:firstLine="0"/>
        <w:jc w:val="both"/>
        <w:rPr>
          <w:rFonts w:ascii="宋体" w:hAnsi="宋体" w:eastAsia="宋体"/>
          <w:color w:val="auto"/>
          <w:sz w:val="24"/>
          <w:szCs w:val="24"/>
          <w:highlight w:val="none"/>
        </w:rPr>
      </w:pPr>
      <w:bookmarkStart w:id="488" w:name="_Toc5631"/>
      <w:bookmarkStart w:id="489" w:name="_Toc22063"/>
      <w:bookmarkStart w:id="490" w:name="_Toc12883"/>
      <w:bookmarkStart w:id="491" w:name="_Toc9447"/>
      <w:bookmarkStart w:id="492" w:name="_Toc6314"/>
      <w:bookmarkStart w:id="493" w:name="_Toc13021"/>
      <w:bookmarkStart w:id="494" w:name="_Toc20688"/>
      <w:r>
        <w:rPr>
          <w:rFonts w:hint="eastAsia" w:ascii="宋体" w:hAnsi="宋体" w:eastAsia="宋体"/>
          <w:color w:val="auto"/>
          <w:sz w:val="24"/>
          <w:szCs w:val="24"/>
          <w:highlight w:val="none"/>
        </w:rPr>
        <w:t>政府采购政策</w:t>
      </w:r>
      <w:bookmarkEnd w:id="488"/>
      <w:bookmarkEnd w:id="489"/>
      <w:bookmarkEnd w:id="490"/>
      <w:bookmarkEnd w:id="491"/>
      <w:bookmarkEnd w:id="492"/>
      <w:bookmarkEnd w:id="493"/>
      <w:bookmarkEnd w:id="494"/>
    </w:p>
    <w:p w14:paraId="15F38550">
      <w:pPr>
        <w:numPr>
          <w:ilvl w:val="1"/>
          <w:numId w:val="4"/>
        </w:numPr>
        <w:spacing w:line="360" w:lineRule="auto"/>
        <w:ind w:firstLine="420" w:firstLineChars="200"/>
        <w:rPr>
          <w:color w:val="auto"/>
          <w:szCs w:val="21"/>
          <w:highlight w:val="none"/>
        </w:rPr>
      </w:pPr>
      <w:r>
        <w:rPr>
          <w:rFonts w:hint="eastAsia"/>
          <w:color w:val="auto"/>
          <w:szCs w:val="21"/>
          <w:highlight w:val="none"/>
        </w:rPr>
        <w:t>投标产品符合国家环保、节能标准，并载入财政部、国家发改委、国家环保总局发布的《环境标志产品政府采购品目清单》、《节能产品政府采购品目清单》内，且具国家确定的认证机构出具的、处于有效期之内的《国家节能产品认证证书》或《中国环境标志产品认证证书》（投标人必须提供有关证明材料和文件等），将分别给予投标人在评标办法中规定的标准分值进行加分评审。</w:t>
      </w:r>
    </w:p>
    <w:p w14:paraId="4F4D8B48">
      <w:pPr>
        <w:numPr>
          <w:ilvl w:val="1"/>
          <w:numId w:val="4"/>
        </w:numPr>
        <w:spacing w:line="360" w:lineRule="auto"/>
        <w:ind w:firstLine="420" w:firstLineChars="200"/>
        <w:rPr>
          <w:color w:val="auto"/>
          <w:szCs w:val="21"/>
          <w:highlight w:val="none"/>
        </w:rPr>
      </w:pPr>
      <w:r>
        <w:rPr>
          <w:rFonts w:hint="eastAsia"/>
          <w:color w:val="auto"/>
          <w:szCs w:val="21"/>
          <w:highlight w:val="none"/>
        </w:rPr>
        <w:t>如投标产品属于财政部和国家发展改革委发布的《节能产品政府采购品目清单》中要求的政府强制采购节能产品的，投标人必须提供所投产品在节能产品经国家确定的认证机构出具的、处于有效期之内的《国家节能产品认证证书》复印件，供所投产品经国家确定的认证机构出具的、处于有效期之内的《国家节能产品认证证书》复印件，如未提供《节能产品政府采购品目清单》中要求的政府强制采购节能产品及认证证书的，则认定其</w:t>
      </w:r>
      <w:r>
        <w:rPr>
          <w:rFonts w:hint="eastAsia"/>
          <w:b/>
          <w:bCs/>
          <w:color w:val="auto"/>
          <w:szCs w:val="21"/>
          <w:highlight w:val="none"/>
        </w:rPr>
        <w:t>投标文件无效</w:t>
      </w:r>
      <w:r>
        <w:rPr>
          <w:rFonts w:hint="eastAsia"/>
          <w:color w:val="auto"/>
          <w:szCs w:val="21"/>
          <w:highlight w:val="none"/>
        </w:rPr>
        <w:t>。</w:t>
      </w:r>
    </w:p>
    <w:p w14:paraId="0C82183B">
      <w:pPr>
        <w:numPr>
          <w:ilvl w:val="1"/>
          <w:numId w:val="4"/>
        </w:numPr>
        <w:spacing w:line="360" w:lineRule="auto"/>
        <w:ind w:firstLine="420" w:firstLineChars="200"/>
        <w:rPr>
          <w:color w:val="auto"/>
          <w:szCs w:val="21"/>
          <w:highlight w:val="none"/>
        </w:rPr>
      </w:pPr>
      <w:r>
        <w:rPr>
          <w:rFonts w:hint="eastAsia"/>
          <w:color w:val="auto"/>
          <w:szCs w:val="21"/>
          <w:highlight w:val="none"/>
        </w:rPr>
        <w:t>投标人所投产品列入《无线局域网认证产品政府采购清单》的，应提供相关证明，在评标时予以优先采购，将给予投标人在评标办法中规定的标准分值进行加分评审。</w:t>
      </w:r>
    </w:p>
    <w:p w14:paraId="339CD4DE">
      <w:pPr>
        <w:numPr>
          <w:ilvl w:val="1"/>
          <w:numId w:val="4"/>
        </w:numPr>
        <w:spacing w:line="360" w:lineRule="auto"/>
        <w:ind w:firstLine="420" w:firstLineChars="200"/>
        <w:rPr>
          <w:color w:val="auto"/>
          <w:szCs w:val="21"/>
          <w:highlight w:val="none"/>
        </w:rPr>
      </w:pPr>
      <w:r>
        <w:rPr>
          <w:rFonts w:hint="eastAsia"/>
          <w:color w:val="auto"/>
          <w:szCs w:val="21"/>
          <w:highlight w:val="none"/>
        </w:rPr>
        <w:t>关于计算机办公设备，必须执行国家版权局、信息产业部、财政部等部门规定，投标人所投货物必须是国家信息部、版权局、商务部等部门认可的预装正版操作系统软件的计算机产品。</w:t>
      </w:r>
    </w:p>
    <w:p w14:paraId="10DE35DC">
      <w:pPr>
        <w:numPr>
          <w:ilvl w:val="1"/>
          <w:numId w:val="4"/>
        </w:numPr>
        <w:spacing w:line="360" w:lineRule="auto"/>
        <w:ind w:firstLine="420" w:firstLineChars="200"/>
        <w:rPr>
          <w:color w:val="auto"/>
          <w:szCs w:val="21"/>
          <w:highlight w:val="none"/>
        </w:rPr>
      </w:pPr>
      <w:r>
        <w:rPr>
          <w:rFonts w:hint="eastAsia"/>
          <w:color w:val="auto"/>
          <w:szCs w:val="21"/>
          <w:highlight w:val="none"/>
        </w:rPr>
        <w:t>采购货物为国家强制性认证产品的，必须符合强制性标准，否则认定其投</w:t>
      </w:r>
      <w:r>
        <w:rPr>
          <w:rFonts w:hint="eastAsia"/>
          <w:b/>
          <w:bCs/>
          <w:color w:val="auto"/>
          <w:szCs w:val="21"/>
          <w:highlight w:val="none"/>
        </w:rPr>
        <w:t>标文件无效</w:t>
      </w:r>
      <w:r>
        <w:rPr>
          <w:rFonts w:hint="eastAsia"/>
          <w:color w:val="auto"/>
          <w:szCs w:val="21"/>
          <w:highlight w:val="none"/>
        </w:rPr>
        <w:t>。</w:t>
      </w:r>
    </w:p>
    <w:p w14:paraId="674DEE6C">
      <w:pPr>
        <w:numPr>
          <w:ilvl w:val="1"/>
          <w:numId w:val="4"/>
        </w:numPr>
        <w:spacing w:line="360" w:lineRule="auto"/>
        <w:ind w:firstLine="420" w:firstLineChars="200"/>
        <w:rPr>
          <w:color w:val="auto"/>
          <w:szCs w:val="21"/>
          <w:highlight w:val="none"/>
        </w:rPr>
      </w:pPr>
      <w:r>
        <w:rPr>
          <w:rFonts w:hint="eastAsia"/>
          <w:color w:val="auto"/>
          <w:szCs w:val="21"/>
          <w:highlight w:val="none"/>
        </w:rPr>
        <w:t>优先采购本国产品。采购进口产品应符合《中华人民共和国政府采购法》并依法办理论证、审批手续。</w:t>
      </w:r>
    </w:p>
    <w:p w14:paraId="41BF2B6A">
      <w:pPr>
        <w:numPr>
          <w:ilvl w:val="1"/>
          <w:numId w:val="4"/>
        </w:numPr>
        <w:spacing w:line="360" w:lineRule="auto"/>
        <w:ind w:firstLine="420" w:firstLineChars="200"/>
        <w:rPr>
          <w:color w:val="auto"/>
          <w:szCs w:val="21"/>
          <w:highlight w:val="none"/>
        </w:rPr>
      </w:pPr>
      <w:r>
        <w:rPr>
          <w:rFonts w:hint="eastAsia"/>
          <w:color w:val="auto"/>
          <w:szCs w:val="21"/>
          <w:highlight w:val="none"/>
        </w:rPr>
        <w:t>采购信息安全产品的，应当符合《信息安全技术网络安全专用产品安全技术要求》等相关国家标准的强制性要求，由具备资格的机构安全认证合格或者安全检测符合要求，否则认定其</w:t>
      </w:r>
      <w:r>
        <w:rPr>
          <w:rFonts w:hint="eastAsia"/>
          <w:b/>
          <w:bCs/>
          <w:color w:val="auto"/>
          <w:szCs w:val="21"/>
          <w:highlight w:val="none"/>
        </w:rPr>
        <w:t>投标无效</w:t>
      </w:r>
      <w:r>
        <w:rPr>
          <w:rFonts w:hint="eastAsia"/>
          <w:color w:val="auto"/>
          <w:szCs w:val="21"/>
          <w:highlight w:val="none"/>
        </w:rPr>
        <w:t>。</w:t>
      </w:r>
    </w:p>
    <w:p w14:paraId="3E0617D5">
      <w:pPr>
        <w:numPr>
          <w:ilvl w:val="1"/>
          <w:numId w:val="4"/>
        </w:numPr>
        <w:spacing w:line="360" w:lineRule="auto"/>
        <w:ind w:firstLine="420" w:firstLineChars="200"/>
        <w:rPr>
          <w:color w:val="auto"/>
          <w:szCs w:val="21"/>
          <w:highlight w:val="none"/>
        </w:rPr>
      </w:pPr>
      <w:r>
        <w:rPr>
          <w:rFonts w:hint="eastAsia"/>
          <w:color w:val="auto"/>
          <w:szCs w:val="21"/>
          <w:highlight w:val="none"/>
        </w:rPr>
        <w:t>促进中小型企业发展，必须执行财政部、工信部印发的《政府采购促进中小企业发展管理办法》及财政部关于进一步加大政府采购支持中小企业力度的通知财库〔2022〕19号，对于经主管预算单位统筹后未预留份额专门面向中小企业采购的采购项目，以及预留份额项目中的非预留部分采购包，应当对</w:t>
      </w:r>
      <w:r>
        <w:rPr>
          <w:rFonts w:hint="eastAsia"/>
          <w:color w:val="auto"/>
          <w:kern w:val="0"/>
          <w:szCs w:val="21"/>
          <w:highlight w:val="none"/>
        </w:rPr>
        <w:t>服务由小微企业承接（即提供服务的人员为小微企业依照《中华人民共和国劳动合同法》订立劳动合同的从业人员）</w:t>
      </w:r>
      <w:r>
        <w:rPr>
          <w:rFonts w:hint="eastAsia"/>
          <w:color w:val="auto"/>
          <w:szCs w:val="21"/>
          <w:highlight w:val="none"/>
        </w:rPr>
        <w:t>的投标报价给予 10%—20%的扣除，用扣除后的价格参加评审（监狱企业/残疾人福利性企业视同小型、微型企业）；接受大中型企业与小微企业组成联合体或者允许大中型企业向一家或者多家小微企业分包的采购项目，对于联合协议或者分包意向协议约定小微企业的合同份额占到合同总金额 30%以上的，应当对联合体或者大中型企业的报价给予4%-6%的扣除，用扣除后的价格参与评审（监狱企业/残疾人福利性企业视同小型、微型企业）。参加政府采购活动的中小企业应当提供《中小企业声明函》，未填写中小企业声明函的在评标过程中不予认可；参加政府采购活动的残疾人福利性单位应当提供《残疾人福利性单位声明函》，未填写残疾人福利性单位声明函的在评标过程中不予认可；参加政府采购活动的监狱企业，未提供由省级以上监狱管理局、戒毒管理局（含新疆生产建设兵团）出具的属于监狱企业的证明文件不予认可。</w:t>
      </w:r>
    </w:p>
    <w:p w14:paraId="1A5BFF6B">
      <w:pPr>
        <w:numPr>
          <w:ilvl w:val="1"/>
          <w:numId w:val="4"/>
        </w:numPr>
        <w:spacing w:line="360" w:lineRule="auto"/>
        <w:ind w:firstLine="420" w:firstLineChars="200"/>
        <w:rPr>
          <w:color w:val="auto"/>
          <w:szCs w:val="21"/>
          <w:highlight w:val="none"/>
        </w:rPr>
      </w:pPr>
      <w:r>
        <w:rPr>
          <w:rFonts w:hint="eastAsia"/>
          <w:color w:val="auto"/>
          <w:szCs w:val="21"/>
          <w:highlight w:val="none"/>
        </w:rPr>
        <w:t>开源节流，执行低价优先的采购政策规定。</w:t>
      </w:r>
    </w:p>
    <w:p w14:paraId="5D155F46">
      <w:pPr>
        <w:pStyle w:val="3"/>
        <w:numPr>
          <w:ilvl w:val="0"/>
          <w:numId w:val="4"/>
        </w:numPr>
        <w:tabs>
          <w:tab w:val="left" w:pos="721"/>
          <w:tab w:val="left" w:pos="2880"/>
          <w:tab w:val="left" w:pos="3780"/>
        </w:tabs>
        <w:spacing w:before="60" w:after="60" w:line="360" w:lineRule="auto"/>
        <w:ind w:left="0" w:firstLine="0"/>
        <w:jc w:val="both"/>
        <w:rPr>
          <w:rFonts w:ascii="宋体" w:hAnsi="宋体" w:eastAsia="宋体"/>
          <w:color w:val="auto"/>
          <w:sz w:val="24"/>
          <w:szCs w:val="24"/>
          <w:highlight w:val="none"/>
        </w:rPr>
      </w:pPr>
      <w:bookmarkStart w:id="495" w:name="_Toc21184"/>
      <w:r>
        <w:rPr>
          <w:rFonts w:hint="eastAsia" w:ascii="宋体" w:hAnsi="宋体" w:eastAsia="宋体"/>
          <w:color w:val="auto"/>
          <w:sz w:val="24"/>
          <w:szCs w:val="24"/>
          <w:highlight w:val="none"/>
        </w:rPr>
        <w:t>需要补充的其他内容</w:t>
      </w:r>
      <w:bookmarkEnd w:id="495"/>
    </w:p>
    <w:p w14:paraId="58AE1C2D">
      <w:pPr>
        <w:numPr>
          <w:ilvl w:val="1"/>
          <w:numId w:val="4"/>
        </w:numPr>
        <w:spacing w:line="360" w:lineRule="auto"/>
        <w:ind w:firstLine="420" w:firstLineChars="200"/>
        <w:rPr>
          <w:color w:val="auto"/>
          <w:szCs w:val="21"/>
          <w:highlight w:val="none"/>
        </w:rPr>
      </w:pPr>
      <w:r>
        <w:rPr>
          <w:rFonts w:hint="eastAsia"/>
          <w:color w:val="auto"/>
          <w:szCs w:val="21"/>
          <w:highlight w:val="none"/>
        </w:rPr>
        <w:t xml:space="preserve">需要补充的其他内容：见投标人须知前附表。 </w:t>
      </w:r>
    </w:p>
    <w:p w14:paraId="0D2C6775">
      <w:pPr>
        <w:pStyle w:val="34"/>
        <w:widowControl/>
        <w:shd w:val="clear" w:color="auto" w:fill="FFFFFF"/>
        <w:spacing w:before="60" w:beforeAutospacing="0" w:after="60" w:afterAutospacing="0" w:line="330" w:lineRule="atLeast"/>
        <w:rPr>
          <w:rFonts w:cs="仿宋_GB2312"/>
          <w:b/>
          <w:bCs/>
          <w:color w:val="auto"/>
          <w:szCs w:val="21"/>
          <w:highlight w:val="none"/>
        </w:rPr>
      </w:pPr>
      <w:r>
        <w:rPr>
          <w:rStyle w:val="59"/>
          <w:rFonts w:hint="eastAsia"/>
          <w:color w:val="auto"/>
          <w:szCs w:val="22"/>
          <w:highlight w:val="none"/>
        </w:rPr>
        <w:br w:type="page"/>
      </w:r>
      <w:r>
        <w:rPr>
          <w:rFonts w:hint="eastAsia" w:cs="仿宋_GB2312"/>
          <w:b/>
          <w:bCs/>
          <w:color w:val="auto"/>
          <w:szCs w:val="21"/>
          <w:highlight w:val="none"/>
        </w:rPr>
        <w:t>附件1：</w:t>
      </w:r>
    </w:p>
    <w:p w14:paraId="3AF272E9">
      <w:pPr>
        <w:pStyle w:val="34"/>
        <w:widowControl/>
        <w:shd w:val="clear" w:color="auto" w:fill="FFFFFF"/>
        <w:spacing w:before="60" w:beforeAutospacing="0" w:after="60" w:afterAutospacing="0" w:line="330" w:lineRule="atLeast"/>
        <w:jc w:val="center"/>
        <w:rPr>
          <w:b/>
          <w:bCs/>
          <w:color w:val="auto"/>
          <w:spacing w:val="8"/>
          <w:sz w:val="28"/>
          <w:szCs w:val="28"/>
          <w:highlight w:val="none"/>
          <w:shd w:val="clear" w:color="auto" w:fill="FFFFFF"/>
        </w:rPr>
      </w:pPr>
      <w:r>
        <w:rPr>
          <w:rFonts w:hint="eastAsia"/>
          <w:b/>
          <w:bCs/>
          <w:color w:val="auto"/>
          <w:spacing w:val="8"/>
          <w:sz w:val="28"/>
          <w:szCs w:val="28"/>
          <w:highlight w:val="none"/>
          <w:shd w:val="clear" w:color="auto" w:fill="FFFFFF"/>
        </w:rPr>
        <w:t>统计上大中小微型企业划分标准</w:t>
      </w:r>
    </w:p>
    <w:p w14:paraId="77BB312B">
      <w:pPr>
        <w:pStyle w:val="34"/>
        <w:widowControl/>
        <w:shd w:val="clear" w:color="auto" w:fill="FFFFFF"/>
        <w:spacing w:before="60" w:beforeAutospacing="0" w:after="60" w:afterAutospacing="0" w:line="330" w:lineRule="atLeast"/>
        <w:jc w:val="center"/>
        <w:rPr>
          <w:b/>
          <w:bCs/>
          <w:color w:val="auto"/>
          <w:spacing w:val="8"/>
          <w:sz w:val="28"/>
          <w:szCs w:val="28"/>
          <w:highlight w:val="none"/>
          <w:shd w:val="clear" w:color="auto" w:fill="FFFFFF"/>
        </w:rPr>
      </w:pPr>
    </w:p>
    <w:tbl>
      <w:tblPr>
        <w:tblStyle w:val="39"/>
        <w:tblW w:w="10155" w:type="dxa"/>
        <w:jc w:val="center"/>
        <w:shd w:val="clear" w:color="auto" w:fill="FFFFFF"/>
        <w:tblLayout w:type="autofit"/>
        <w:tblCellMar>
          <w:top w:w="0" w:type="dxa"/>
          <w:left w:w="0" w:type="dxa"/>
          <w:bottom w:w="0" w:type="dxa"/>
          <w:right w:w="0" w:type="dxa"/>
        </w:tblCellMar>
      </w:tblPr>
      <w:tblGrid>
        <w:gridCol w:w="2280"/>
        <w:gridCol w:w="1472"/>
        <w:gridCol w:w="760"/>
        <w:gridCol w:w="1213"/>
        <w:gridCol w:w="1827"/>
        <w:gridCol w:w="1536"/>
        <w:gridCol w:w="1067"/>
      </w:tblGrid>
      <w:tr w14:paraId="242B9110">
        <w:tblPrEx>
          <w:tblCellMar>
            <w:top w:w="0" w:type="dxa"/>
            <w:left w:w="0" w:type="dxa"/>
            <w:bottom w:w="0" w:type="dxa"/>
            <w:right w:w="0" w:type="dxa"/>
          </w:tblCellMar>
        </w:tblPrEx>
        <w:trPr>
          <w:trHeight w:val="615" w:hRule="atLeast"/>
          <w:jc w:val="center"/>
        </w:trPr>
        <w:tc>
          <w:tcPr>
            <w:tcW w:w="2115"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5CF50EE9">
            <w:pPr>
              <w:pStyle w:val="34"/>
              <w:widowControl/>
              <w:wordWrap w:val="0"/>
              <w:spacing w:before="60" w:beforeAutospacing="0" w:after="60" w:afterAutospacing="0" w:line="240" w:lineRule="atLeast"/>
              <w:jc w:val="center"/>
              <w:rPr>
                <w:color w:val="auto"/>
                <w:sz w:val="21"/>
                <w:szCs w:val="21"/>
                <w:highlight w:val="none"/>
              </w:rPr>
            </w:pPr>
            <w:r>
              <w:rPr>
                <w:rStyle w:val="42"/>
                <w:rFonts w:hint="eastAsia"/>
                <w:color w:val="auto"/>
                <w:spacing w:val="8"/>
                <w:sz w:val="21"/>
                <w:szCs w:val="21"/>
                <w:highlight w:val="none"/>
              </w:rPr>
              <w:t>行业名称</w:t>
            </w:r>
          </w:p>
        </w:tc>
        <w:tc>
          <w:tcPr>
            <w:tcW w:w="136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52B34B7A">
            <w:pPr>
              <w:pStyle w:val="34"/>
              <w:widowControl/>
              <w:wordWrap w:val="0"/>
              <w:spacing w:before="60" w:beforeAutospacing="0" w:after="60" w:afterAutospacing="0"/>
              <w:jc w:val="center"/>
              <w:rPr>
                <w:color w:val="auto"/>
                <w:sz w:val="21"/>
                <w:szCs w:val="21"/>
                <w:highlight w:val="none"/>
              </w:rPr>
            </w:pPr>
            <w:r>
              <w:rPr>
                <w:rStyle w:val="42"/>
                <w:rFonts w:hint="eastAsia"/>
                <w:color w:val="auto"/>
                <w:spacing w:val="8"/>
                <w:sz w:val="21"/>
                <w:szCs w:val="21"/>
                <w:highlight w:val="none"/>
              </w:rPr>
              <w:t>指标名称</w:t>
            </w:r>
          </w:p>
        </w:tc>
        <w:tc>
          <w:tcPr>
            <w:tcW w:w="70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043E2894">
            <w:pPr>
              <w:pStyle w:val="34"/>
              <w:widowControl/>
              <w:wordWrap w:val="0"/>
              <w:spacing w:before="60" w:beforeAutospacing="0" w:after="60" w:afterAutospacing="0"/>
              <w:jc w:val="center"/>
              <w:rPr>
                <w:color w:val="auto"/>
                <w:sz w:val="21"/>
                <w:szCs w:val="21"/>
                <w:highlight w:val="none"/>
              </w:rPr>
            </w:pPr>
            <w:r>
              <w:rPr>
                <w:rStyle w:val="42"/>
                <w:rFonts w:hint="eastAsia"/>
                <w:color w:val="auto"/>
                <w:spacing w:val="8"/>
                <w:sz w:val="21"/>
                <w:szCs w:val="21"/>
                <w:highlight w:val="none"/>
              </w:rPr>
              <w:t>计量单位</w:t>
            </w:r>
          </w:p>
        </w:tc>
        <w:tc>
          <w:tcPr>
            <w:tcW w:w="112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787B9174">
            <w:pPr>
              <w:pStyle w:val="34"/>
              <w:widowControl/>
              <w:wordWrap w:val="0"/>
              <w:spacing w:before="60" w:beforeAutospacing="0" w:after="60" w:afterAutospacing="0"/>
              <w:jc w:val="center"/>
              <w:rPr>
                <w:color w:val="auto"/>
                <w:sz w:val="21"/>
                <w:szCs w:val="21"/>
                <w:highlight w:val="none"/>
              </w:rPr>
            </w:pPr>
            <w:r>
              <w:rPr>
                <w:rStyle w:val="42"/>
                <w:rFonts w:hint="eastAsia"/>
                <w:color w:val="auto"/>
                <w:spacing w:val="8"/>
                <w:sz w:val="21"/>
                <w:szCs w:val="21"/>
                <w:highlight w:val="none"/>
              </w:rPr>
              <w:t>大型</w:t>
            </w:r>
          </w:p>
        </w:tc>
        <w:tc>
          <w:tcPr>
            <w:tcW w:w="169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0458720C">
            <w:pPr>
              <w:pStyle w:val="34"/>
              <w:widowControl/>
              <w:wordWrap w:val="0"/>
              <w:spacing w:before="60" w:beforeAutospacing="0" w:after="60" w:afterAutospacing="0"/>
              <w:jc w:val="center"/>
              <w:rPr>
                <w:color w:val="auto"/>
                <w:sz w:val="21"/>
                <w:szCs w:val="21"/>
                <w:highlight w:val="none"/>
              </w:rPr>
            </w:pPr>
            <w:r>
              <w:rPr>
                <w:rStyle w:val="42"/>
                <w:rFonts w:hint="eastAsia"/>
                <w:color w:val="auto"/>
                <w:spacing w:val="8"/>
                <w:sz w:val="21"/>
                <w:szCs w:val="21"/>
                <w:highlight w:val="none"/>
              </w:rPr>
              <w:t>中型</w:t>
            </w:r>
          </w:p>
        </w:tc>
        <w:tc>
          <w:tcPr>
            <w:tcW w:w="142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2E22F568">
            <w:pPr>
              <w:pStyle w:val="34"/>
              <w:widowControl/>
              <w:wordWrap w:val="0"/>
              <w:spacing w:before="60" w:beforeAutospacing="0" w:after="60" w:afterAutospacing="0"/>
              <w:jc w:val="center"/>
              <w:rPr>
                <w:color w:val="auto"/>
                <w:sz w:val="21"/>
                <w:szCs w:val="21"/>
                <w:highlight w:val="none"/>
              </w:rPr>
            </w:pPr>
            <w:r>
              <w:rPr>
                <w:rStyle w:val="42"/>
                <w:rFonts w:hint="eastAsia"/>
                <w:color w:val="auto"/>
                <w:spacing w:val="8"/>
                <w:sz w:val="21"/>
                <w:szCs w:val="21"/>
                <w:highlight w:val="none"/>
              </w:rPr>
              <w:t>小型</w:t>
            </w:r>
          </w:p>
        </w:tc>
        <w:tc>
          <w:tcPr>
            <w:tcW w:w="990"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397DAD78">
            <w:pPr>
              <w:pStyle w:val="34"/>
              <w:widowControl/>
              <w:wordWrap w:val="0"/>
              <w:spacing w:before="60" w:beforeAutospacing="0" w:after="60" w:afterAutospacing="0"/>
              <w:jc w:val="center"/>
              <w:rPr>
                <w:color w:val="auto"/>
                <w:sz w:val="21"/>
                <w:szCs w:val="21"/>
                <w:highlight w:val="none"/>
              </w:rPr>
            </w:pPr>
            <w:r>
              <w:rPr>
                <w:rStyle w:val="42"/>
                <w:rFonts w:hint="eastAsia"/>
                <w:color w:val="auto"/>
                <w:spacing w:val="8"/>
                <w:sz w:val="21"/>
                <w:szCs w:val="21"/>
                <w:highlight w:val="none"/>
              </w:rPr>
              <w:t>微型</w:t>
            </w:r>
          </w:p>
        </w:tc>
      </w:tr>
      <w:tr w14:paraId="4B947191">
        <w:tblPrEx>
          <w:shd w:val="clear" w:color="auto" w:fill="FFFFFF"/>
          <w:tblCellMar>
            <w:top w:w="0" w:type="dxa"/>
            <w:left w:w="0" w:type="dxa"/>
            <w:bottom w:w="0" w:type="dxa"/>
            <w:right w:w="0" w:type="dxa"/>
          </w:tblCellMar>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0516C6D5">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8"/>
                <w:sz w:val="21"/>
                <w:szCs w:val="21"/>
                <w:highlight w:val="none"/>
              </w:rPr>
              <w:t>农、林、牧、渔业</w:t>
            </w: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D947D78">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AF7689">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1442F96">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Y≥20000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2AB66A0">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500≤Y＜20000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0E6568C">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50≤Y＜500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8E75B4F">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Y＜50</w:t>
            </w:r>
          </w:p>
        </w:tc>
      </w:tr>
      <w:tr w14:paraId="1C79AC16">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E3E5AA9">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8"/>
                <w:sz w:val="21"/>
                <w:szCs w:val="21"/>
                <w:highlight w:val="none"/>
              </w:rPr>
              <w:t>工业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F2AD87F">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5D702DE">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147257E">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B542C6">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A9F4A3C">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20≤X＜300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C0D99C3">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X＜20</w:t>
            </w:r>
          </w:p>
        </w:tc>
      </w:tr>
      <w:tr w14:paraId="60B4D502">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CBADD13">
            <w:pPr>
              <w:rPr>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F8F410D">
            <w:pPr>
              <w:pStyle w:val="34"/>
              <w:widowControl/>
              <w:wordWrap w:val="0"/>
              <w:spacing w:before="60" w:beforeAutospacing="0" w:after="60" w:afterAutospacing="0" w:line="240" w:lineRule="atLeast"/>
              <w:jc w:val="center"/>
              <w:rPr>
                <w:color w:val="auto"/>
                <w:sz w:val="21"/>
                <w:szCs w:val="21"/>
                <w:highlight w:val="none"/>
              </w:rPr>
            </w:pPr>
            <w:r>
              <w:rPr>
                <w:rFonts w:hint="eastAsia"/>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DB6773E">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469E4E0">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Y≥40000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1BADB92">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2000≤Y＜40000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2BA3FAE">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300≤Y＜2000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E7FF5F1">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Y＜300</w:t>
            </w:r>
          </w:p>
        </w:tc>
      </w:tr>
      <w:tr w14:paraId="720048AA">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711DEDF">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8"/>
                <w:sz w:val="21"/>
                <w:szCs w:val="21"/>
                <w:highlight w:val="none"/>
              </w:rPr>
              <w:t>建筑业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4A47DFF">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28C28A">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BD5860">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Y≥80000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A1F716C">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6000≤Y＜80000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511D331">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300≤Y＜6000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CF6744B">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Y＜300</w:t>
            </w:r>
          </w:p>
        </w:tc>
      </w:tr>
      <w:tr w14:paraId="7020D4D2">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D742E78">
            <w:pPr>
              <w:rPr>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FD462DF">
            <w:pPr>
              <w:pStyle w:val="34"/>
              <w:widowControl/>
              <w:wordWrap w:val="0"/>
              <w:spacing w:before="60" w:beforeAutospacing="0" w:after="60" w:afterAutospacing="0" w:line="240" w:lineRule="atLeast"/>
              <w:jc w:val="center"/>
              <w:rPr>
                <w:color w:val="auto"/>
                <w:sz w:val="21"/>
                <w:szCs w:val="21"/>
                <w:highlight w:val="none"/>
              </w:rPr>
            </w:pPr>
            <w:r>
              <w:rPr>
                <w:rFonts w:hint="eastAsia"/>
                <w:color w:val="auto"/>
                <w:spacing w:val="8"/>
                <w:sz w:val="21"/>
                <w:szCs w:val="21"/>
                <w:highlight w:val="none"/>
              </w:rPr>
              <w:t>资产总额(Z)</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A2E8CBA">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93EB75E">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Z≥80000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D3BCC8C">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5000≤Z＜80000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7CB14EB">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300≤Z＜5000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B7A78FC">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Z＜300</w:t>
            </w:r>
          </w:p>
        </w:tc>
      </w:tr>
      <w:tr w14:paraId="322FC6F1">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C254322">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8"/>
                <w:sz w:val="21"/>
                <w:szCs w:val="21"/>
                <w:highlight w:val="none"/>
              </w:rPr>
              <w:t>批发业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D5325BD">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105B0D6">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BF0F8B">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X≥200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0B37730">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20≤X＜200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8F71B82">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5≤X＜20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E7074C6">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X＜5</w:t>
            </w:r>
          </w:p>
        </w:tc>
      </w:tr>
      <w:tr w14:paraId="42D4036F">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7983A58">
            <w:pPr>
              <w:rPr>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6589ABD">
            <w:pPr>
              <w:pStyle w:val="34"/>
              <w:widowControl/>
              <w:wordWrap w:val="0"/>
              <w:spacing w:before="60" w:beforeAutospacing="0" w:after="60" w:afterAutospacing="0" w:line="240" w:lineRule="atLeast"/>
              <w:jc w:val="center"/>
              <w:rPr>
                <w:color w:val="auto"/>
                <w:sz w:val="21"/>
                <w:szCs w:val="21"/>
                <w:highlight w:val="none"/>
              </w:rPr>
            </w:pPr>
            <w:r>
              <w:rPr>
                <w:rFonts w:hint="eastAsia"/>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981DF4B">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7E08D53">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Y≥40000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BCA668">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5000≤Y＜40000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284D196">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1000≤Y＜5000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FF7C9A0">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Y＜1000</w:t>
            </w:r>
          </w:p>
        </w:tc>
      </w:tr>
      <w:tr w14:paraId="77494C34">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26FB0A1">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8"/>
                <w:sz w:val="21"/>
                <w:szCs w:val="21"/>
                <w:highlight w:val="none"/>
              </w:rPr>
              <w:t>零售业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13A9804">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D31DF0E">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06BF14">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BCC2093">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50≤X＜300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7BC87BF">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10≤X＜50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4D9A64A">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X＜10</w:t>
            </w:r>
          </w:p>
        </w:tc>
      </w:tr>
      <w:tr w14:paraId="52349BBC">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FB1E6C9">
            <w:pPr>
              <w:rPr>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BBE41B">
            <w:pPr>
              <w:pStyle w:val="34"/>
              <w:widowControl/>
              <w:wordWrap w:val="0"/>
              <w:spacing w:before="60" w:beforeAutospacing="0" w:after="60" w:afterAutospacing="0" w:line="240" w:lineRule="atLeast"/>
              <w:jc w:val="center"/>
              <w:rPr>
                <w:color w:val="auto"/>
                <w:sz w:val="21"/>
                <w:szCs w:val="21"/>
                <w:highlight w:val="none"/>
              </w:rPr>
            </w:pPr>
            <w:r>
              <w:rPr>
                <w:rFonts w:hint="eastAsia"/>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0C7F08">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4E3207">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Y≥20000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3958BD">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500≤Y＜20000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333AFF7">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100≤Y＜500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1A041A9">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Y＜100</w:t>
            </w:r>
          </w:p>
        </w:tc>
      </w:tr>
      <w:tr w14:paraId="5BABF442">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37D1152">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8"/>
                <w:sz w:val="21"/>
                <w:szCs w:val="21"/>
                <w:highlight w:val="none"/>
              </w:rPr>
              <w:t>交通运输业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7D09FE1">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13805F2">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21AC19D">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399FFED">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411FCE0">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20≤X＜300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8B85905">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X＜20</w:t>
            </w:r>
          </w:p>
        </w:tc>
      </w:tr>
      <w:tr w14:paraId="38177F7B">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1F953BB">
            <w:pPr>
              <w:rPr>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A1F2475">
            <w:pPr>
              <w:pStyle w:val="34"/>
              <w:widowControl/>
              <w:wordWrap w:val="0"/>
              <w:spacing w:before="60" w:beforeAutospacing="0" w:after="60" w:afterAutospacing="0" w:line="240" w:lineRule="atLeast"/>
              <w:jc w:val="center"/>
              <w:rPr>
                <w:color w:val="auto"/>
                <w:sz w:val="21"/>
                <w:szCs w:val="21"/>
                <w:highlight w:val="none"/>
              </w:rPr>
            </w:pPr>
            <w:r>
              <w:rPr>
                <w:rFonts w:hint="eastAsia"/>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1FA99C8">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00387EC">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Y≥30000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A593CF5">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3000≤Y＜30000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C50984A">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200≤Y＜3000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E10916">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Y＜200</w:t>
            </w:r>
          </w:p>
        </w:tc>
      </w:tr>
      <w:tr w14:paraId="3A9110DC">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0508EEB">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8"/>
                <w:sz w:val="21"/>
                <w:szCs w:val="21"/>
                <w:highlight w:val="none"/>
              </w:rPr>
              <w:t>仓储业*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4B21A23">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4D59F40">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A28C5E0">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X≥200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5549569">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100≤X＜200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6209E7A">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20≤X＜100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6C17A24">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X＜20</w:t>
            </w:r>
          </w:p>
        </w:tc>
      </w:tr>
      <w:tr w14:paraId="213E5DB2">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495AB71">
            <w:pPr>
              <w:rPr>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CBF6AD2">
            <w:pPr>
              <w:pStyle w:val="34"/>
              <w:widowControl/>
              <w:wordWrap w:val="0"/>
              <w:spacing w:before="60" w:beforeAutospacing="0" w:after="60" w:afterAutospacing="0" w:line="240" w:lineRule="atLeast"/>
              <w:jc w:val="center"/>
              <w:rPr>
                <w:color w:val="auto"/>
                <w:sz w:val="21"/>
                <w:szCs w:val="21"/>
                <w:highlight w:val="none"/>
              </w:rPr>
            </w:pPr>
            <w:r>
              <w:rPr>
                <w:rFonts w:hint="eastAsia"/>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65EE4B">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2111BBE">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Y≥30000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961D812">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1000≤Y＜30000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2CC4C99">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100≤Y＜1000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A785DD7">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Y＜100</w:t>
            </w:r>
          </w:p>
        </w:tc>
      </w:tr>
      <w:tr w14:paraId="3DC6C211">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A8E9486">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8"/>
                <w:sz w:val="21"/>
                <w:szCs w:val="21"/>
                <w:highlight w:val="none"/>
              </w:rPr>
              <w:t>邮政业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FA1E9E5">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1BAF3D">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3130786">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66CCF79">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D97C2C9">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20≤X＜300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6E8AB4">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X＜20</w:t>
            </w:r>
          </w:p>
        </w:tc>
      </w:tr>
      <w:tr w14:paraId="68009CCB">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7BEC8A3">
            <w:pPr>
              <w:rPr>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895F462">
            <w:pPr>
              <w:pStyle w:val="34"/>
              <w:widowControl/>
              <w:wordWrap w:val="0"/>
              <w:spacing w:before="60" w:beforeAutospacing="0" w:after="60" w:afterAutospacing="0" w:line="240" w:lineRule="atLeast"/>
              <w:jc w:val="center"/>
              <w:rPr>
                <w:color w:val="auto"/>
                <w:sz w:val="21"/>
                <w:szCs w:val="21"/>
                <w:highlight w:val="none"/>
              </w:rPr>
            </w:pPr>
            <w:r>
              <w:rPr>
                <w:rFonts w:hint="eastAsia"/>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BB9719D">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3F12BE">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Y≥30000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19C12EB">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2000≤Y＜30000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19888A5">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100≤Y＜2000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326DBD7">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Y＜100</w:t>
            </w:r>
          </w:p>
        </w:tc>
      </w:tr>
      <w:tr w14:paraId="0EAFC348">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2E57211">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8"/>
                <w:sz w:val="21"/>
                <w:szCs w:val="21"/>
                <w:highlight w:val="none"/>
              </w:rPr>
              <w:t>住宿业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BA10E5A">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A2B8003">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3528751">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10AE791">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AC60EEA">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11CA544">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X＜10</w:t>
            </w:r>
          </w:p>
        </w:tc>
      </w:tr>
      <w:tr w14:paraId="748D06C9">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3FD7BDF">
            <w:pPr>
              <w:rPr>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770017D">
            <w:pPr>
              <w:pStyle w:val="34"/>
              <w:widowControl/>
              <w:wordWrap w:val="0"/>
              <w:spacing w:before="60" w:beforeAutospacing="0" w:after="60" w:afterAutospacing="0" w:line="240" w:lineRule="atLeast"/>
              <w:jc w:val="center"/>
              <w:rPr>
                <w:color w:val="auto"/>
                <w:sz w:val="21"/>
                <w:szCs w:val="21"/>
                <w:highlight w:val="none"/>
              </w:rPr>
            </w:pPr>
            <w:r>
              <w:rPr>
                <w:rFonts w:hint="eastAsia"/>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B16B62B">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C610EB3">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1202EB5">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2000≤Y＜10000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3FAA21B">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100≤Y＜2000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CC97AD4">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Y＜100</w:t>
            </w:r>
          </w:p>
        </w:tc>
      </w:tr>
      <w:tr w14:paraId="5AC5A639">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D6C7108">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8"/>
                <w:sz w:val="21"/>
                <w:szCs w:val="21"/>
                <w:highlight w:val="none"/>
              </w:rPr>
              <w:t>餐饮业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A23F14B">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9B40706">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FBCCAA8">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C477DDC">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2A9C1C9">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104E727">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X＜10</w:t>
            </w:r>
          </w:p>
        </w:tc>
      </w:tr>
      <w:tr w14:paraId="577FC02F">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9F202DA">
            <w:pPr>
              <w:rPr>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C95B197">
            <w:pPr>
              <w:pStyle w:val="34"/>
              <w:widowControl/>
              <w:wordWrap w:val="0"/>
              <w:spacing w:before="60" w:beforeAutospacing="0" w:after="60" w:afterAutospacing="0" w:line="240" w:lineRule="atLeast"/>
              <w:jc w:val="center"/>
              <w:rPr>
                <w:color w:val="auto"/>
                <w:sz w:val="21"/>
                <w:szCs w:val="21"/>
                <w:highlight w:val="none"/>
              </w:rPr>
            </w:pPr>
            <w:r>
              <w:rPr>
                <w:rFonts w:hint="eastAsia"/>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5BF9FFE">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8A0633A">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4CA8BFA">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2000≤Y＜10000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489374B">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100≤Y＜2000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A01C531">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Y＜100</w:t>
            </w:r>
          </w:p>
        </w:tc>
      </w:tr>
      <w:tr w14:paraId="1CC077EC">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53331E6">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8"/>
                <w:sz w:val="21"/>
                <w:szCs w:val="21"/>
                <w:highlight w:val="none"/>
              </w:rPr>
              <w:t>信息传输业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EF65858">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400351B">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B1BE295">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X≥2000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4532960">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100≤X＜2000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178B607">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74A0C5">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X＜10</w:t>
            </w:r>
          </w:p>
        </w:tc>
      </w:tr>
      <w:tr w14:paraId="5F770E75">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FBD7E55">
            <w:pPr>
              <w:rPr>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70D5237">
            <w:pPr>
              <w:pStyle w:val="34"/>
              <w:widowControl/>
              <w:wordWrap w:val="0"/>
              <w:spacing w:before="60" w:beforeAutospacing="0" w:after="60" w:afterAutospacing="0" w:line="240" w:lineRule="atLeast"/>
              <w:jc w:val="center"/>
              <w:rPr>
                <w:color w:val="auto"/>
                <w:sz w:val="21"/>
                <w:szCs w:val="21"/>
                <w:highlight w:val="none"/>
              </w:rPr>
            </w:pPr>
            <w:r>
              <w:rPr>
                <w:rFonts w:hint="eastAsia"/>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265EF9">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A922D52">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Y≥100000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5D49E3F">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1000≤Y＜100000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B456508">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100≤Y＜1000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B04D2DA">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Y＜100</w:t>
            </w:r>
          </w:p>
        </w:tc>
      </w:tr>
      <w:tr w14:paraId="124F4977">
        <w:tblPrEx>
          <w:shd w:val="clear" w:color="auto" w:fill="FFFFFF"/>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933E43B">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15"/>
                <w:sz w:val="21"/>
                <w:szCs w:val="21"/>
                <w:highlight w:val="none"/>
              </w:rPr>
              <w:t>软件和信息技术服</w:t>
            </w:r>
            <w:r>
              <w:rPr>
                <w:rFonts w:hint="eastAsia"/>
                <w:color w:val="auto"/>
                <w:spacing w:val="8"/>
                <w:sz w:val="21"/>
                <w:szCs w:val="21"/>
                <w:highlight w:val="none"/>
              </w:rPr>
              <w:t>务业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1510CC7">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5E75687">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716E585">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34F277E">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667B885">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51322E3">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X＜10</w:t>
            </w:r>
          </w:p>
        </w:tc>
      </w:tr>
      <w:tr w14:paraId="25DC270E">
        <w:tblPrEx>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A6C2284">
            <w:pPr>
              <w:rPr>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1C768C5">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49D9345">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4A739B3">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C01F9AF">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1000≤Y＜10000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AB6A356">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50≤Y＜1000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0A38C6E">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Y＜50</w:t>
            </w:r>
          </w:p>
        </w:tc>
      </w:tr>
      <w:tr w14:paraId="37343447">
        <w:tblPrEx>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1690686">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8"/>
                <w:sz w:val="21"/>
                <w:szCs w:val="21"/>
                <w:highlight w:val="none"/>
              </w:rPr>
              <w:t>房地产开发经营</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430BB46">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720CD52">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5F98152">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Y≥200000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E372A3">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1000≤Y＜200000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B8BE393">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100≤Y＜1000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1906A41">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Y＜100</w:t>
            </w:r>
          </w:p>
        </w:tc>
      </w:tr>
      <w:tr w14:paraId="6B5D443F">
        <w:tblPrEx>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16EA7A1">
            <w:pPr>
              <w:rPr>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CA1B20">
            <w:pPr>
              <w:pStyle w:val="34"/>
              <w:widowControl/>
              <w:wordWrap w:val="0"/>
              <w:spacing w:before="60" w:beforeAutospacing="0" w:after="60" w:afterAutospacing="0" w:line="240" w:lineRule="atLeast"/>
              <w:jc w:val="center"/>
              <w:rPr>
                <w:color w:val="auto"/>
                <w:sz w:val="21"/>
                <w:szCs w:val="21"/>
                <w:highlight w:val="none"/>
              </w:rPr>
            </w:pPr>
            <w:r>
              <w:rPr>
                <w:rFonts w:hint="eastAsia"/>
                <w:color w:val="auto"/>
                <w:spacing w:val="8"/>
                <w:sz w:val="21"/>
                <w:szCs w:val="21"/>
                <w:highlight w:val="none"/>
              </w:rPr>
              <w:t>资产总额(Z)</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D24DFFD">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303EA4D">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Z≥10000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2715B6B">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5000≤Z＜10000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6470932">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2000≤Z＜5000   </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1028B07">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Z＜2000</w:t>
            </w:r>
          </w:p>
        </w:tc>
      </w:tr>
      <w:tr w14:paraId="5F3ADCE0">
        <w:tblPrEx>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C58D725">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8"/>
                <w:sz w:val="21"/>
                <w:szCs w:val="21"/>
                <w:highlight w:val="none"/>
              </w:rPr>
              <w:t>物业管理</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BD1274">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B123B5D">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F127695">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C161E4">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42748DE">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100≤X＜300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09F51B">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X＜100</w:t>
            </w:r>
          </w:p>
        </w:tc>
      </w:tr>
      <w:tr w14:paraId="232C4A32">
        <w:tblPrEx>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E809AD1">
            <w:pPr>
              <w:rPr>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13EB13A">
            <w:pPr>
              <w:pStyle w:val="34"/>
              <w:widowControl/>
              <w:wordWrap w:val="0"/>
              <w:spacing w:before="60" w:beforeAutospacing="0" w:after="60" w:afterAutospacing="0" w:line="240" w:lineRule="atLeast"/>
              <w:jc w:val="center"/>
              <w:rPr>
                <w:color w:val="auto"/>
                <w:sz w:val="21"/>
                <w:szCs w:val="21"/>
                <w:highlight w:val="none"/>
              </w:rPr>
            </w:pPr>
            <w:r>
              <w:rPr>
                <w:rFonts w:hint="eastAsia"/>
                <w:color w:val="auto"/>
                <w:spacing w:val="8"/>
                <w:sz w:val="21"/>
                <w:szCs w:val="21"/>
                <w:highlight w:val="none"/>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1429FD2">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55D3E7F">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Y≥5000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C2CB82E">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1000≤Y＜5000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6C36A24">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500≤Y＜1000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52080D3">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Y＜500</w:t>
            </w:r>
          </w:p>
        </w:tc>
      </w:tr>
      <w:tr w14:paraId="0248070C">
        <w:tblPrEx>
          <w:shd w:val="clear" w:color="auto" w:fill="FFFFFF"/>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B580A03">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8"/>
                <w:sz w:val="21"/>
                <w:szCs w:val="21"/>
                <w:highlight w:val="none"/>
              </w:rPr>
              <w:t>租赁和商务服务业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4D8A8E">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51D8ED1">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85DBF55">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02638C">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2B7FBC6">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A45B56F">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X＜10</w:t>
            </w:r>
          </w:p>
        </w:tc>
      </w:tr>
      <w:tr w14:paraId="19DD5274">
        <w:tblPrEx>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4AD996C">
            <w:pPr>
              <w:rPr>
                <w:color w:val="auto"/>
                <w:spacing w:val="8"/>
                <w:szCs w:val="21"/>
                <w:highlight w:val="none"/>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23D91E3">
            <w:pPr>
              <w:pStyle w:val="34"/>
              <w:widowControl/>
              <w:wordWrap w:val="0"/>
              <w:spacing w:before="60" w:beforeAutospacing="0" w:after="60" w:afterAutospacing="0" w:line="240" w:lineRule="atLeast"/>
              <w:jc w:val="center"/>
              <w:rPr>
                <w:color w:val="auto"/>
                <w:sz w:val="21"/>
                <w:szCs w:val="21"/>
                <w:highlight w:val="none"/>
              </w:rPr>
            </w:pPr>
            <w:r>
              <w:rPr>
                <w:rFonts w:hint="eastAsia"/>
                <w:color w:val="auto"/>
                <w:spacing w:val="8"/>
                <w:sz w:val="21"/>
                <w:szCs w:val="21"/>
                <w:highlight w:val="none"/>
              </w:rPr>
              <w:t>资产总额(Z)</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CDA1582">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52CFF59">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Z≥120000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6DB341">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8000≤Z＜120000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202B49C">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100≤Z＜8000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2DADF0">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Z＜100</w:t>
            </w:r>
          </w:p>
        </w:tc>
      </w:tr>
      <w:tr w14:paraId="7CCFFC1C">
        <w:tblPrEx>
          <w:tblCellMar>
            <w:top w:w="0" w:type="dxa"/>
            <w:left w:w="0" w:type="dxa"/>
            <w:bottom w:w="0" w:type="dxa"/>
            <w:right w:w="0" w:type="dxa"/>
          </w:tblCellMar>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6ACCEEA">
            <w:pPr>
              <w:pStyle w:val="34"/>
              <w:widowControl/>
              <w:wordWrap w:val="0"/>
              <w:spacing w:before="60" w:beforeAutospacing="0" w:after="60" w:afterAutospacing="0" w:line="240" w:lineRule="atLeast"/>
              <w:jc w:val="both"/>
              <w:rPr>
                <w:color w:val="auto"/>
                <w:sz w:val="21"/>
                <w:szCs w:val="21"/>
                <w:highlight w:val="none"/>
              </w:rPr>
            </w:pPr>
            <w:r>
              <w:rPr>
                <w:rFonts w:hint="eastAsia"/>
                <w:color w:val="auto"/>
                <w:spacing w:val="8"/>
                <w:sz w:val="21"/>
                <w:szCs w:val="21"/>
                <w:highlight w:val="none"/>
              </w:rPr>
              <w:t>其他未列明行业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CD7CAEF">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499496B">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2B11B95">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4934D6D">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79C4073">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7D7230A">
            <w:pPr>
              <w:pStyle w:val="34"/>
              <w:widowControl/>
              <w:wordWrap w:val="0"/>
              <w:spacing w:before="60" w:beforeAutospacing="0" w:after="60" w:afterAutospacing="0"/>
              <w:jc w:val="center"/>
              <w:rPr>
                <w:color w:val="auto"/>
                <w:sz w:val="21"/>
                <w:szCs w:val="21"/>
                <w:highlight w:val="none"/>
              </w:rPr>
            </w:pPr>
            <w:r>
              <w:rPr>
                <w:rFonts w:hint="eastAsia"/>
                <w:color w:val="auto"/>
                <w:spacing w:val="8"/>
                <w:sz w:val="21"/>
                <w:szCs w:val="21"/>
                <w:highlight w:val="none"/>
              </w:rPr>
              <w:t>X＜10</w:t>
            </w:r>
          </w:p>
        </w:tc>
      </w:tr>
    </w:tbl>
    <w:p w14:paraId="34CDAA3A">
      <w:pPr>
        <w:rPr>
          <w:color w:val="auto"/>
          <w:spacing w:val="15"/>
          <w:szCs w:val="21"/>
          <w:highlight w:val="none"/>
        </w:rPr>
      </w:pPr>
    </w:p>
    <w:p w14:paraId="61C2C2B1">
      <w:pPr>
        <w:spacing w:line="360" w:lineRule="auto"/>
        <w:ind w:firstLine="480" w:firstLineChars="200"/>
        <w:rPr>
          <w:color w:val="auto"/>
          <w:spacing w:val="15"/>
          <w:szCs w:val="21"/>
          <w:highlight w:val="none"/>
        </w:rPr>
      </w:pPr>
      <w:r>
        <w:rPr>
          <w:rFonts w:hint="eastAsia"/>
          <w:color w:val="auto"/>
          <w:spacing w:val="15"/>
          <w:szCs w:val="21"/>
          <w:highlight w:val="none"/>
        </w:rPr>
        <w:t>说明：1</w:t>
      </w:r>
      <w:r>
        <w:rPr>
          <w:rFonts w:hint="eastAsia"/>
          <w:b/>
          <w:bCs/>
          <w:color w:val="auto"/>
          <w:spacing w:val="15"/>
          <w:szCs w:val="21"/>
          <w:highlight w:val="none"/>
        </w:rPr>
        <w:t>.大型、中型和小型企业须同时满足所列指标的下限，否则下划一档；微型企业只须满足所列指标中的一项即可。</w:t>
      </w:r>
    </w:p>
    <w:p w14:paraId="40E57553">
      <w:pPr>
        <w:numPr>
          <w:ilvl w:val="0"/>
          <w:numId w:val="20"/>
        </w:numPr>
        <w:spacing w:line="360" w:lineRule="auto"/>
        <w:ind w:firstLine="480" w:firstLineChars="200"/>
        <w:rPr>
          <w:color w:val="auto"/>
          <w:spacing w:val="15"/>
          <w:szCs w:val="21"/>
          <w:highlight w:val="none"/>
        </w:rPr>
      </w:pPr>
      <w:r>
        <w:rPr>
          <w:rFonts w:hint="eastAsia"/>
          <w:color w:val="auto"/>
          <w:spacing w:val="15"/>
          <w:szCs w:val="21"/>
          <w:highlight w:val="none"/>
        </w:rPr>
        <w:t>附表中各行业的范围以《国民经济行业分类》（GB/T4754-2017）为准。</w:t>
      </w:r>
      <w:r>
        <w:rPr>
          <w:rFonts w:hint="eastAsia"/>
          <w:b/>
          <w:bCs/>
          <w:color w:val="auto"/>
          <w:spacing w:val="15"/>
          <w:szCs w:val="21"/>
          <w:highlight w:val="none"/>
        </w:rPr>
        <w:t>带*的项为行业组合类别</w:t>
      </w:r>
      <w:r>
        <w:rPr>
          <w:rFonts w:hint="eastAsia"/>
          <w:color w:val="auto"/>
          <w:spacing w:val="15"/>
          <w:szCs w:val="21"/>
          <w:highlight w:val="none"/>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741ED66">
      <w:pPr>
        <w:numPr>
          <w:ilvl w:val="0"/>
          <w:numId w:val="20"/>
        </w:numPr>
        <w:spacing w:line="360" w:lineRule="auto"/>
        <w:ind w:firstLine="480" w:firstLineChars="200"/>
        <w:rPr>
          <w:color w:val="auto"/>
          <w:spacing w:val="15"/>
          <w:szCs w:val="21"/>
          <w:highlight w:val="none"/>
        </w:rPr>
      </w:pPr>
      <w:r>
        <w:rPr>
          <w:rFonts w:hint="eastAsia"/>
          <w:color w:val="auto"/>
          <w:spacing w:val="15"/>
          <w:szCs w:val="21"/>
          <w:highlight w:val="none"/>
        </w:rPr>
        <w:t>企业划分指标以现行统计制度为准。</w:t>
      </w:r>
    </w:p>
    <w:p w14:paraId="0715DB25">
      <w:pPr>
        <w:spacing w:line="360" w:lineRule="auto"/>
        <w:ind w:firstLine="480" w:firstLineChars="200"/>
        <w:rPr>
          <w:color w:val="auto"/>
          <w:spacing w:val="15"/>
          <w:szCs w:val="21"/>
          <w:highlight w:val="none"/>
        </w:rPr>
      </w:pPr>
      <w:r>
        <w:rPr>
          <w:rFonts w:hint="eastAsia"/>
          <w:color w:val="auto"/>
          <w:spacing w:val="15"/>
          <w:szCs w:val="21"/>
          <w:highlight w:val="none"/>
        </w:rPr>
        <w:t>（1）从业人员，是指期末从业人员数，没有期末从业人员数的，采用全年平均人员数代替。</w:t>
      </w:r>
    </w:p>
    <w:p w14:paraId="2DD3E14D">
      <w:pPr>
        <w:spacing w:line="360" w:lineRule="auto"/>
        <w:ind w:firstLine="480" w:firstLineChars="200"/>
        <w:rPr>
          <w:color w:val="auto"/>
          <w:spacing w:val="15"/>
          <w:szCs w:val="21"/>
          <w:highlight w:val="none"/>
        </w:rPr>
      </w:pPr>
      <w:r>
        <w:rPr>
          <w:rFonts w:hint="eastAsia"/>
          <w:color w:val="auto"/>
          <w:spacing w:val="15"/>
          <w:szCs w:val="21"/>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2597844F">
      <w:pPr>
        <w:spacing w:line="360" w:lineRule="auto"/>
        <w:ind w:left="420" w:leftChars="200"/>
        <w:rPr>
          <w:color w:val="auto"/>
          <w:szCs w:val="21"/>
          <w:highlight w:val="none"/>
        </w:rPr>
      </w:pPr>
      <w:r>
        <w:rPr>
          <w:rFonts w:hint="eastAsia"/>
          <w:color w:val="auto"/>
          <w:spacing w:val="15"/>
          <w:szCs w:val="21"/>
          <w:highlight w:val="none"/>
        </w:rPr>
        <w:t>（3）资产总额，采用资产总计代替。</w:t>
      </w:r>
    </w:p>
    <w:p w14:paraId="4DA423E5">
      <w:pPr>
        <w:autoSpaceDE w:val="0"/>
        <w:autoSpaceDN w:val="0"/>
        <w:adjustRightInd w:val="0"/>
        <w:spacing w:line="420" w:lineRule="exact"/>
        <w:ind w:firstLine="640" w:firstLineChars="200"/>
        <w:jc w:val="left"/>
        <w:rPr>
          <w:rFonts w:cs="仿宋_GB2312"/>
          <w:color w:val="auto"/>
          <w:kern w:val="0"/>
          <w:szCs w:val="21"/>
          <w:highlight w:val="none"/>
        </w:rPr>
      </w:pPr>
      <w:r>
        <w:rPr>
          <w:rFonts w:hint="eastAsia"/>
          <w:color w:val="auto"/>
          <w:sz w:val="32"/>
          <w:szCs w:val="32"/>
          <w:highlight w:val="none"/>
        </w:rPr>
        <w:br w:type="page"/>
      </w:r>
      <w:r>
        <w:rPr>
          <w:rFonts w:hint="eastAsia" w:cs="仿宋_GB2312"/>
          <w:b/>
          <w:bCs/>
          <w:color w:val="auto"/>
          <w:kern w:val="0"/>
          <w:szCs w:val="21"/>
          <w:highlight w:val="none"/>
        </w:rPr>
        <w:t>附件2：</w:t>
      </w:r>
    </w:p>
    <w:p w14:paraId="0A58DF43">
      <w:pPr>
        <w:autoSpaceDE w:val="0"/>
        <w:autoSpaceDN w:val="0"/>
        <w:adjustRightInd w:val="0"/>
        <w:spacing w:line="420" w:lineRule="exact"/>
        <w:ind w:firstLine="420" w:firstLineChars="200"/>
        <w:jc w:val="left"/>
        <w:rPr>
          <w:rFonts w:cs="仿宋_GB2312"/>
          <w:color w:val="auto"/>
          <w:kern w:val="0"/>
          <w:szCs w:val="21"/>
          <w:highlight w:val="none"/>
        </w:rPr>
      </w:pPr>
    </w:p>
    <w:p w14:paraId="20037FEF">
      <w:pPr>
        <w:autoSpaceDE w:val="0"/>
        <w:autoSpaceDN w:val="0"/>
        <w:adjustRightInd w:val="0"/>
        <w:spacing w:line="420" w:lineRule="exact"/>
        <w:ind w:firstLine="562" w:firstLineChars="200"/>
        <w:jc w:val="center"/>
        <w:rPr>
          <w:rFonts w:cs="仿宋_GB2312"/>
          <w:b/>
          <w:bCs/>
          <w:color w:val="auto"/>
          <w:kern w:val="0"/>
          <w:sz w:val="28"/>
          <w:szCs w:val="28"/>
          <w:highlight w:val="none"/>
        </w:rPr>
      </w:pPr>
      <w:r>
        <w:rPr>
          <w:rFonts w:hint="eastAsia" w:cs="仿宋_GB2312"/>
          <w:b/>
          <w:bCs/>
          <w:color w:val="auto"/>
          <w:kern w:val="0"/>
          <w:sz w:val="28"/>
          <w:szCs w:val="28"/>
          <w:highlight w:val="none"/>
        </w:rPr>
        <w:t>河南省政府采购合同融资政策告知函</w:t>
      </w:r>
    </w:p>
    <w:p w14:paraId="7B7C77D4">
      <w:pPr>
        <w:autoSpaceDE w:val="0"/>
        <w:autoSpaceDN w:val="0"/>
        <w:adjustRightInd w:val="0"/>
        <w:spacing w:line="420" w:lineRule="exact"/>
        <w:ind w:firstLine="420" w:firstLineChars="200"/>
        <w:jc w:val="left"/>
        <w:rPr>
          <w:rFonts w:cs="仿宋_GB2312"/>
          <w:color w:val="auto"/>
          <w:kern w:val="0"/>
          <w:szCs w:val="21"/>
          <w:highlight w:val="none"/>
        </w:rPr>
      </w:pPr>
      <w:r>
        <w:rPr>
          <w:rFonts w:hint="eastAsia" w:cs="仿宋_GB2312"/>
          <w:color w:val="auto"/>
          <w:kern w:val="0"/>
          <w:szCs w:val="21"/>
          <w:highlight w:val="none"/>
        </w:rPr>
        <w:t> </w:t>
      </w:r>
    </w:p>
    <w:p w14:paraId="7BDC3D10">
      <w:pPr>
        <w:autoSpaceDE w:val="0"/>
        <w:autoSpaceDN w:val="0"/>
        <w:adjustRightInd w:val="0"/>
        <w:spacing w:line="420" w:lineRule="exact"/>
        <w:ind w:firstLine="420" w:firstLineChars="200"/>
        <w:jc w:val="left"/>
        <w:rPr>
          <w:rFonts w:cs="仿宋_GB2312"/>
          <w:color w:val="auto"/>
          <w:kern w:val="0"/>
          <w:szCs w:val="21"/>
          <w:highlight w:val="none"/>
        </w:rPr>
      </w:pPr>
      <w:r>
        <w:rPr>
          <w:rFonts w:hint="eastAsia" w:cs="仿宋_GB2312"/>
          <w:color w:val="auto"/>
          <w:kern w:val="0"/>
          <w:szCs w:val="21"/>
          <w:highlight w:val="none"/>
        </w:rPr>
        <w:t>各投标人：</w:t>
      </w:r>
    </w:p>
    <w:p w14:paraId="5BA881FC">
      <w:pPr>
        <w:autoSpaceDE w:val="0"/>
        <w:autoSpaceDN w:val="0"/>
        <w:adjustRightInd w:val="0"/>
        <w:spacing w:line="420" w:lineRule="exact"/>
        <w:ind w:firstLine="420" w:firstLineChars="200"/>
        <w:jc w:val="left"/>
        <w:rPr>
          <w:rFonts w:cs="仿宋_GB2312"/>
          <w:color w:val="auto"/>
          <w:kern w:val="0"/>
          <w:szCs w:val="21"/>
          <w:highlight w:val="none"/>
        </w:rPr>
      </w:pPr>
      <w:r>
        <w:rPr>
          <w:rFonts w:hint="eastAsia" w:cs="仿宋_GB2312"/>
          <w:color w:val="auto"/>
          <w:kern w:val="0"/>
          <w:szCs w:val="21"/>
          <w:highlight w:val="none"/>
        </w:rPr>
        <w:t>欢迎贵公司参与河南省政府采购活动！</w:t>
      </w:r>
    </w:p>
    <w:p w14:paraId="0958830F">
      <w:pPr>
        <w:autoSpaceDE w:val="0"/>
        <w:autoSpaceDN w:val="0"/>
        <w:adjustRightInd w:val="0"/>
        <w:spacing w:line="420" w:lineRule="exact"/>
        <w:ind w:firstLine="420" w:firstLineChars="200"/>
        <w:jc w:val="left"/>
        <w:rPr>
          <w:rFonts w:cs="仿宋_GB2312"/>
          <w:color w:val="auto"/>
          <w:kern w:val="0"/>
          <w:szCs w:val="21"/>
          <w:highlight w:val="none"/>
        </w:rPr>
      </w:pPr>
      <w:r>
        <w:rPr>
          <w:rFonts w:hint="eastAsia" w:cs="仿宋_GB2312"/>
          <w:color w:val="auto"/>
          <w:kern w:val="0"/>
          <w:szCs w:val="21"/>
          <w:highlight w:val="none"/>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49DAC8A5">
      <w:pPr>
        <w:autoSpaceDE w:val="0"/>
        <w:autoSpaceDN w:val="0"/>
        <w:adjustRightInd w:val="0"/>
        <w:spacing w:line="420" w:lineRule="exact"/>
        <w:ind w:firstLine="420" w:firstLineChars="200"/>
        <w:jc w:val="left"/>
        <w:rPr>
          <w:rFonts w:cs="仿宋_GB2312"/>
          <w:color w:val="auto"/>
          <w:kern w:val="0"/>
          <w:szCs w:val="21"/>
          <w:highlight w:val="none"/>
        </w:rPr>
      </w:pPr>
      <w:r>
        <w:rPr>
          <w:rFonts w:hint="eastAsia" w:cs="仿宋_GB2312"/>
          <w:color w:val="auto"/>
          <w:kern w:val="0"/>
          <w:szCs w:val="21"/>
          <w:highlight w:val="none"/>
        </w:rPr>
        <w:t>贷款渠道和提供贷款的金融机构，可在河南省政府采购网“河南省政府采购合同融资平台”查询联系。</w:t>
      </w:r>
    </w:p>
    <w:p w14:paraId="4579ACBA">
      <w:pPr>
        <w:autoSpaceDE w:val="0"/>
        <w:autoSpaceDN w:val="0"/>
        <w:adjustRightInd w:val="0"/>
        <w:spacing w:line="420" w:lineRule="exact"/>
        <w:ind w:firstLine="420" w:firstLineChars="200"/>
        <w:jc w:val="left"/>
        <w:rPr>
          <w:rFonts w:cs="仿宋_GB2312"/>
          <w:color w:val="auto"/>
          <w:kern w:val="0"/>
          <w:szCs w:val="21"/>
          <w:highlight w:val="none"/>
        </w:rPr>
      </w:pPr>
    </w:p>
    <w:p w14:paraId="77915D28">
      <w:pPr>
        <w:rPr>
          <w:rStyle w:val="59"/>
          <w:color w:val="auto"/>
          <w:szCs w:val="22"/>
          <w:highlight w:val="none"/>
        </w:rPr>
      </w:pPr>
    </w:p>
    <w:p w14:paraId="3FF7A79C">
      <w:pPr>
        <w:pStyle w:val="2"/>
        <w:spacing w:line="360" w:lineRule="auto"/>
        <w:rPr>
          <w:color w:val="auto"/>
          <w:highlight w:val="none"/>
        </w:rPr>
      </w:pPr>
      <w:r>
        <w:rPr>
          <w:rStyle w:val="59"/>
          <w:rFonts w:hint="eastAsia"/>
          <w:b/>
          <w:color w:val="auto"/>
          <w:szCs w:val="22"/>
          <w:highlight w:val="none"/>
        </w:rPr>
        <w:br w:type="page"/>
      </w:r>
      <w:bookmarkStart w:id="496" w:name="_Toc28215"/>
      <w:r>
        <w:rPr>
          <w:rStyle w:val="59"/>
          <w:rFonts w:hint="eastAsia"/>
          <w:b/>
          <w:color w:val="auto"/>
          <w:szCs w:val="22"/>
          <w:highlight w:val="none"/>
        </w:rPr>
        <w:t>第三章  资格审查</w:t>
      </w:r>
      <w:bookmarkEnd w:id="496"/>
    </w:p>
    <w:p w14:paraId="5C9ED1A5">
      <w:pPr>
        <w:pStyle w:val="4"/>
        <w:spacing w:before="60" w:after="60" w:line="360" w:lineRule="auto"/>
        <w:jc w:val="center"/>
        <w:rPr>
          <w:color w:val="auto"/>
          <w:sz w:val="24"/>
          <w:szCs w:val="24"/>
          <w:highlight w:val="none"/>
        </w:rPr>
      </w:pPr>
      <w:bookmarkStart w:id="497" w:name="_Toc13197"/>
      <w:bookmarkStart w:id="498" w:name="_Toc30806"/>
      <w:bookmarkStart w:id="499" w:name="_Toc27205"/>
      <w:bookmarkStart w:id="500" w:name="_Toc21173"/>
      <w:bookmarkStart w:id="501" w:name="_Toc23067"/>
      <w:bookmarkStart w:id="502" w:name="_Toc27033"/>
      <w:bookmarkStart w:id="503" w:name="_Toc10172"/>
      <w:bookmarkStart w:id="504" w:name="_Toc30398"/>
      <w:bookmarkStart w:id="505" w:name="_Toc10606"/>
      <w:r>
        <w:rPr>
          <w:rFonts w:hint="eastAsia"/>
          <w:color w:val="auto"/>
          <w:sz w:val="24"/>
          <w:szCs w:val="24"/>
          <w:highlight w:val="none"/>
        </w:rPr>
        <w:t>资格审查前附表</w:t>
      </w:r>
      <w:bookmarkEnd w:id="497"/>
      <w:bookmarkEnd w:id="498"/>
      <w:bookmarkEnd w:id="499"/>
      <w:bookmarkEnd w:id="500"/>
      <w:bookmarkEnd w:id="501"/>
      <w:bookmarkEnd w:id="502"/>
      <w:bookmarkEnd w:id="503"/>
      <w:bookmarkEnd w:id="504"/>
      <w:bookmarkEnd w:id="505"/>
    </w:p>
    <w:p w14:paraId="37E83D96">
      <w:pPr>
        <w:rPr>
          <w:b/>
          <w:color w:val="auto"/>
          <w:sz w:val="24"/>
          <w:highlight w:val="none"/>
        </w:rPr>
      </w:pPr>
    </w:p>
    <w:tbl>
      <w:tblPr>
        <w:tblStyle w:val="39"/>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462"/>
        <w:gridCol w:w="6074"/>
      </w:tblGrid>
      <w:tr w14:paraId="7F17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984" w:type="dxa"/>
            <w:vAlign w:val="center"/>
          </w:tcPr>
          <w:p w14:paraId="6FFD2621">
            <w:pPr>
              <w:widowControl/>
              <w:jc w:val="center"/>
              <w:rPr>
                <w:color w:val="auto"/>
                <w:kern w:val="0"/>
                <w:szCs w:val="21"/>
                <w:highlight w:val="none"/>
              </w:rPr>
            </w:pPr>
            <w:r>
              <w:rPr>
                <w:rFonts w:hint="eastAsia"/>
                <w:color w:val="auto"/>
                <w:kern w:val="0"/>
                <w:szCs w:val="21"/>
                <w:highlight w:val="none"/>
              </w:rPr>
              <w:t>条款</w:t>
            </w:r>
          </w:p>
        </w:tc>
        <w:tc>
          <w:tcPr>
            <w:tcW w:w="2462" w:type="dxa"/>
            <w:vAlign w:val="center"/>
          </w:tcPr>
          <w:p w14:paraId="4554B45A">
            <w:pPr>
              <w:widowControl/>
              <w:jc w:val="center"/>
              <w:rPr>
                <w:color w:val="auto"/>
                <w:kern w:val="0"/>
                <w:szCs w:val="21"/>
                <w:highlight w:val="none"/>
              </w:rPr>
            </w:pPr>
            <w:r>
              <w:rPr>
                <w:rFonts w:hint="eastAsia"/>
                <w:color w:val="auto"/>
                <w:kern w:val="0"/>
                <w:szCs w:val="21"/>
                <w:highlight w:val="none"/>
              </w:rPr>
              <w:t>评审因素</w:t>
            </w:r>
          </w:p>
        </w:tc>
        <w:tc>
          <w:tcPr>
            <w:tcW w:w="6074" w:type="dxa"/>
            <w:vAlign w:val="center"/>
          </w:tcPr>
          <w:p w14:paraId="6B1FF1F2">
            <w:pPr>
              <w:widowControl/>
              <w:jc w:val="center"/>
              <w:rPr>
                <w:color w:val="auto"/>
                <w:kern w:val="0"/>
                <w:szCs w:val="21"/>
                <w:highlight w:val="none"/>
              </w:rPr>
            </w:pPr>
            <w:r>
              <w:rPr>
                <w:rFonts w:hint="eastAsia"/>
                <w:color w:val="auto"/>
                <w:kern w:val="0"/>
                <w:szCs w:val="21"/>
                <w:highlight w:val="none"/>
              </w:rPr>
              <w:t>评审标准</w:t>
            </w:r>
          </w:p>
        </w:tc>
      </w:tr>
      <w:tr w14:paraId="2C09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984" w:type="dxa"/>
            <w:vMerge w:val="restart"/>
            <w:vAlign w:val="center"/>
          </w:tcPr>
          <w:p w14:paraId="04C7ED10">
            <w:pPr>
              <w:widowControl/>
              <w:jc w:val="center"/>
              <w:rPr>
                <w:color w:val="auto"/>
                <w:kern w:val="0"/>
                <w:szCs w:val="21"/>
                <w:highlight w:val="none"/>
              </w:rPr>
            </w:pPr>
            <w:r>
              <w:rPr>
                <w:rFonts w:hint="eastAsia"/>
                <w:color w:val="auto"/>
                <w:szCs w:val="21"/>
                <w:highlight w:val="none"/>
              </w:rPr>
              <w:t>资格审查</w:t>
            </w:r>
            <w:r>
              <w:rPr>
                <w:rFonts w:hint="eastAsia"/>
                <w:color w:val="auto"/>
                <w:kern w:val="0"/>
                <w:szCs w:val="21"/>
                <w:highlight w:val="none"/>
              </w:rPr>
              <w:t>标准</w:t>
            </w:r>
          </w:p>
        </w:tc>
        <w:tc>
          <w:tcPr>
            <w:tcW w:w="2462" w:type="dxa"/>
            <w:vAlign w:val="center"/>
          </w:tcPr>
          <w:p w14:paraId="1CC1DA47">
            <w:pPr>
              <w:widowControl/>
              <w:jc w:val="center"/>
              <w:rPr>
                <w:color w:val="auto"/>
                <w:kern w:val="0"/>
                <w:szCs w:val="21"/>
                <w:highlight w:val="none"/>
              </w:rPr>
            </w:pPr>
            <w:r>
              <w:rPr>
                <w:rFonts w:hint="eastAsia"/>
                <w:color w:val="auto"/>
                <w:kern w:val="0"/>
                <w:szCs w:val="21"/>
                <w:highlight w:val="none"/>
              </w:rPr>
              <w:t>投标人名称</w:t>
            </w:r>
          </w:p>
        </w:tc>
        <w:tc>
          <w:tcPr>
            <w:tcW w:w="6074" w:type="dxa"/>
            <w:vAlign w:val="center"/>
          </w:tcPr>
          <w:p w14:paraId="20DB5047">
            <w:pPr>
              <w:widowControl/>
              <w:jc w:val="center"/>
              <w:rPr>
                <w:color w:val="auto"/>
                <w:kern w:val="0"/>
                <w:szCs w:val="21"/>
                <w:highlight w:val="none"/>
              </w:rPr>
            </w:pPr>
            <w:r>
              <w:rPr>
                <w:rFonts w:hint="eastAsia"/>
                <w:color w:val="auto"/>
                <w:kern w:val="0"/>
                <w:szCs w:val="21"/>
                <w:highlight w:val="none"/>
              </w:rPr>
              <w:t>与营业执照（如有）一致</w:t>
            </w:r>
          </w:p>
        </w:tc>
      </w:tr>
      <w:tr w14:paraId="5E5A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84" w:type="dxa"/>
            <w:vMerge w:val="continue"/>
            <w:vAlign w:val="center"/>
          </w:tcPr>
          <w:p w14:paraId="285EA340">
            <w:pPr>
              <w:widowControl/>
              <w:jc w:val="center"/>
              <w:rPr>
                <w:color w:val="auto"/>
                <w:kern w:val="0"/>
                <w:szCs w:val="21"/>
                <w:highlight w:val="none"/>
              </w:rPr>
            </w:pPr>
          </w:p>
        </w:tc>
        <w:tc>
          <w:tcPr>
            <w:tcW w:w="2462" w:type="dxa"/>
            <w:vAlign w:val="center"/>
          </w:tcPr>
          <w:p w14:paraId="142430A1">
            <w:pPr>
              <w:widowControl/>
              <w:jc w:val="center"/>
              <w:rPr>
                <w:color w:val="auto"/>
                <w:kern w:val="0"/>
                <w:szCs w:val="21"/>
                <w:highlight w:val="none"/>
              </w:rPr>
            </w:pPr>
            <w:r>
              <w:rPr>
                <w:rFonts w:hint="eastAsia"/>
                <w:color w:val="auto"/>
                <w:kern w:val="0"/>
                <w:szCs w:val="21"/>
                <w:highlight w:val="none"/>
              </w:rPr>
              <w:t>营业执照或其他证明材料</w:t>
            </w:r>
          </w:p>
        </w:tc>
        <w:tc>
          <w:tcPr>
            <w:tcW w:w="6074" w:type="dxa"/>
            <w:vAlign w:val="center"/>
          </w:tcPr>
          <w:p w14:paraId="4951AD1E">
            <w:pPr>
              <w:widowControl/>
              <w:jc w:val="center"/>
              <w:rPr>
                <w:color w:val="auto"/>
                <w:kern w:val="0"/>
                <w:szCs w:val="21"/>
                <w:highlight w:val="none"/>
              </w:rPr>
            </w:pPr>
            <w:r>
              <w:rPr>
                <w:rFonts w:hint="eastAsia"/>
                <w:color w:val="auto"/>
                <w:kern w:val="0"/>
                <w:szCs w:val="21"/>
                <w:highlight w:val="none"/>
              </w:rPr>
              <w:t>具备有效的营业执照或其他证明材料</w:t>
            </w:r>
          </w:p>
        </w:tc>
      </w:tr>
      <w:tr w14:paraId="5B9F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jc w:val="center"/>
        </w:trPr>
        <w:tc>
          <w:tcPr>
            <w:tcW w:w="984" w:type="dxa"/>
            <w:vMerge w:val="continue"/>
            <w:vAlign w:val="center"/>
          </w:tcPr>
          <w:p w14:paraId="3DD0B8C0">
            <w:pPr>
              <w:widowControl/>
              <w:jc w:val="center"/>
              <w:rPr>
                <w:color w:val="auto"/>
                <w:kern w:val="0"/>
                <w:szCs w:val="21"/>
                <w:highlight w:val="none"/>
              </w:rPr>
            </w:pPr>
          </w:p>
        </w:tc>
        <w:tc>
          <w:tcPr>
            <w:tcW w:w="2462" w:type="dxa"/>
            <w:vAlign w:val="center"/>
          </w:tcPr>
          <w:p w14:paraId="682794FA">
            <w:pPr>
              <w:widowControl/>
              <w:jc w:val="center"/>
              <w:rPr>
                <w:color w:val="auto"/>
                <w:kern w:val="0"/>
                <w:szCs w:val="21"/>
                <w:highlight w:val="none"/>
              </w:rPr>
            </w:pPr>
            <w:r>
              <w:rPr>
                <w:rFonts w:hint="eastAsia"/>
                <w:color w:val="auto"/>
                <w:kern w:val="0"/>
                <w:szCs w:val="21"/>
                <w:highlight w:val="none"/>
              </w:rPr>
              <w:t>信用记录</w:t>
            </w:r>
          </w:p>
        </w:tc>
        <w:tc>
          <w:tcPr>
            <w:tcW w:w="6074" w:type="dxa"/>
            <w:vAlign w:val="center"/>
          </w:tcPr>
          <w:p w14:paraId="1DADC6A9">
            <w:pPr>
              <w:widowControl/>
              <w:jc w:val="center"/>
              <w:rPr>
                <w:color w:val="auto"/>
                <w:kern w:val="0"/>
                <w:szCs w:val="21"/>
                <w:highlight w:val="none"/>
              </w:rPr>
            </w:pPr>
            <w:r>
              <w:rPr>
                <w:rFonts w:hint="eastAsia"/>
                <w:color w:val="auto"/>
                <w:kern w:val="0"/>
                <w:szCs w:val="21"/>
                <w:highlight w:val="none"/>
              </w:rPr>
              <w:t>符合第二章“投标人须知前附表”第1.2.</w:t>
            </w:r>
            <w:r>
              <w:rPr>
                <w:rFonts w:hint="eastAsia"/>
                <w:color w:val="auto"/>
                <w:kern w:val="0"/>
                <w:szCs w:val="21"/>
                <w:highlight w:val="none"/>
                <w:lang w:val="en-US" w:eastAsia="zh-CN"/>
              </w:rPr>
              <w:t>9</w:t>
            </w:r>
            <w:r>
              <w:rPr>
                <w:rFonts w:hint="eastAsia"/>
                <w:color w:val="auto"/>
                <w:kern w:val="0"/>
                <w:szCs w:val="21"/>
                <w:highlight w:val="none"/>
              </w:rPr>
              <w:t>项规定</w:t>
            </w:r>
          </w:p>
        </w:tc>
      </w:tr>
      <w:tr w14:paraId="6FD8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984" w:type="dxa"/>
            <w:vMerge w:val="continue"/>
            <w:vAlign w:val="center"/>
          </w:tcPr>
          <w:p w14:paraId="3B3D507E">
            <w:pPr>
              <w:widowControl/>
              <w:jc w:val="center"/>
              <w:rPr>
                <w:color w:val="auto"/>
                <w:kern w:val="0"/>
                <w:szCs w:val="21"/>
                <w:highlight w:val="none"/>
              </w:rPr>
            </w:pPr>
          </w:p>
        </w:tc>
        <w:tc>
          <w:tcPr>
            <w:tcW w:w="2462" w:type="dxa"/>
            <w:vAlign w:val="center"/>
          </w:tcPr>
          <w:p w14:paraId="78A50EBF">
            <w:pPr>
              <w:widowControl/>
              <w:jc w:val="center"/>
              <w:rPr>
                <w:color w:val="auto"/>
                <w:kern w:val="0"/>
                <w:szCs w:val="21"/>
                <w:highlight w:val="none"/>
              </w:rPr>
            </w:pPr>
            <w:r>
              <w:rPr>
                <w:rFonts w:hint="eastAsia"/>
                <w:color w:val="auto"/>
                <w:kern w:val="0"/>
                <w:szCs w:val="21"/>
                <w:highlight w:val="none"/>
              </w:rPr>
              <w:t>财务报告</w:t>
            </w:r>
          </w:p>
        </w:tc>
        <w:tc>
          <w:tcPr>
            <w:tcW w:w="6074" w:type="dxa"/>
            <w:vAlign w:val="center"/>
          </w:tcPr>
          <w:p w14:paraId="6DC767CE">
            <w:pPr>
              <w:widowControl/>
              <w:jc w:val="center"/>
              <w:rPr>
                <w:color w:val="auto"/>
                <w:kern w:val="0"/>
                <w:szCs w:val="21"/>
                <w:highlight w:val="none"/>
              </w:rPr>
            </w:pPr>
            <w:r>
              <w:rPr>
                <w:rFonts w:hint="eastAsia"/>
                <w:color w:val="auto"/>
                <w:kern w:val="0"/>
                <w:szCs w:val="21"/>
                <w:highlight w:val="none"/>
              </w:rPr>
              <w:t>符合第二章“投标人须知前附表”第1.2.</w:t>
            </w:r>
            <w:r>
              <w:rPr>
                <w:rFonts w:hint="eastAsia"/>
                <w:color w:val="auto"/>
                <w:kern w:val="0"/>
                <w:szCs w:val="21"/>
                <w:highlight w:val="none"/>
                <w:lang w:val="en-US" w:eastAsia="zh-CN"/>
              </w:rPr>
              <w:t>9</w:t>
            </w:r>
            <w:r>
              <w:rPr>
                <w:rFonts w:hint="eastAsia"/>
                <w:color w:val="auto"/>
                <w:kern w:val="0"/>
                <w:szCs w:val="21"/>
                <w:highlight w:val="none"/>
              </w:rPr>
              <w:t>项规定</w:t>
            </w:r>
          </w:p>
        </w:tc>
      </w:tr>
      <w:tr w14:paraId="64C4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984" w:type="dxa"/>
            <w:vMerge w:val="continue"/>
            <w:vAlign w:val="center"/>
          </w:tcPr>
          <w:p w14:paraId="3EEB3A0D">
            <w:pPr>
              <w:widowControl/>
              <w:jc w:val="center"/>
              <w:rPr>
                <w:color w:val="auto"/>
                <w:kern w:val="0"/>
                <w:szCs w:val="21"/>
                <w:highlight w:val="none"/>
              </w:rPr>
            </w:pPr>
          </w:p>
        </w:tc>
        <w:tc>
          <w:tcPr>
            <w:tcW w:w="2462" w:type="dxa"/>
            <w:vAlign w:val="center"/>
          </w:tcPr>
          <w:p w14:paraId="4BF8EAE3">
            <w:pPr>
              <w:widowControl/>
              <w:jc w:val="center"/>
              <w:rPr>
                <w:color w:val="auto"/>
                <w:kern w:val="0"/>
                <w:szCs w:val="21"/>
                <w:highlight w:val="none"/>
              </w:rPr>
            </w:pPr>
            <w:r>
              <w:rPr>
                <w:rFonts w:hint="eastAsia"/>
                <w:color w:val="auto"/>
                <w:kern w:val="0"/>
                <w:szCs w:val="21"/>
                <w:highlight w:val="none"/>
              </w:rPr>
              <w:t>纳税要求</w:t>
            </w:r>
          </w:p>
        </w:tc>
        <w:tc>
          <w:tcPr>
            <w:tcW w:w="6074" w:type="dxa"/>
            <w:vAlign w:val="center"/>
          </w:tcPr>
          <w:p w14:paraId="3F28E144">
            <w:pPr>
              <w:widowControl/>
              <w:jc w:val="center"/>
              <w:rPr>
                <w:color w:val="auto"/>
                <w:kern w:val="0"/>
                <w:szCs w:val="21"/>
                <w:highlight w:val="none"/>
              </w:rPr>
            </w:pPr>
            <w:r>
              <w:rPr>
                <w:rFonts w:hint="eastAsia"/>
                <w:color w:val="auto"/>
                <w:kern w:val="0"/>
                <w:szCs w:val="21"/>
                <w:highlight w:val="none"/>
              </w:rPr>
              <w:t>符合第二章“投标人须知前附表”第1.2.</w:t>
            </w:r>
            <w:r>
              <w:rPr>
                <w:rFonts w:hint="eastAsia"/>
                <w:color w:val="auto"/>
                <w:kern w:val="0"/>
                <w:szCs w:val="21"/>
                <w:highlight w:val="none"/>
                <w:lang w:val="en-US" w:eastAsia="zh-CN"/>
              </w:rPr>
              <w:t>9</w:t>
            </w:r>
            <w:r>
              <w:rPr>
                <w:rFonts w:hint="eastAsia"/>
                <w:color w:val="auto"/>
                <w:kern w:val="0"/>
                <w:szCs w:val="21"/>
                <w:highlight w:val="none"/>
              </w:rPr>
              <w:t>项规定</w:t>
            </w:r>
          </w:p>
        </w:tc>
      </w:tr>
      <w:tr w14:paraId="67D2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984" w:type="dxa"/>
            <w:vMerge w:val="continue"/>
            <w:vAlign w:val="center"/>
          </w:tcPr>
          <w:p w14:paraId="1DE8D928">
            <w:pPr>
              <w:widowControl/>
              <w:jc w:val="center"/>
              <w:rPr>
                <w:color w:val="auto"/>
                <w:kern w:val="0"/>
                <w:szCs w:val="21"/>
                <w:highlight w:val="none"/>
              </w:rPr>
            </w:pPr>
          </w:p>
        </w:tc>
        <w:tc>
          <w:tcPr>
            <w:tcW w:w="2462" w:type="dxa"/>
            <w:vAlign w:val="center"/>
          </w:tcPr>
          <w:p w14:paraId="2863411F">
            <w:pPr>
              <w:widowControl/>
              <w:jc w:val="center"/>
              <w:rPr>
                <w:color w:val="auto"/>
                <w:kern w:val="0"/>
                <w:szCs w:val="21"/>
                <w:highlight w:val="none"/>
              </w:rPr>
            </w:pPr>
            <w:r>
              <w:rPr>
                <w:rFonts w:hint="eastAsia"/>
                <w:color w:val="auto"/>
                <w:kern w:val="0"/>
                <w:szCs w:val="21"/>
                <w:highlight w:val="none"/>
              </w:rPr>
              <w:t>社会保险要求</w:t>
            </w:r>
          </w:p>
        </w:tc>
        <w:tc>
          <w:tcPr>
            <w:tcW w:w="6074" w:type="dxa"/>
            <w:vAlign w:val="center"/>
          </w:tcPr>
          <w:p w14:paraId="03D0CFEE">
            <w:pPr>
              <w:widowControl/>
              <w:jc w:val="center"/>
              <w:rPr>
                <w:color w:val="auto"/>
                <w:kern w:val="0"/>
                <w:szCs w:val="21"/>
                <w:highlight w:val="none"/>
              </w:rPr>
            </w:pPr>
            <w:r>
              <w:rPr>
                <w:rFonts w:hint="eastAsia"/>
                <w:color w:val="auto"/>
                <w:kern w:val="0"/>
                <w:szCs w:val="21"/>
                <w:highlight w:val="none"/>
              </w:rPr>
              <w:t>符合第二章“投标人须知前附表”第1.2.</w:t>
            </w:r>
            <w:r>
              <w:rPr>
                <w:rFonts w:hint="eastAsia"/>
                <w:color w:val="auto"/>
                <w:kern w:val="0"/>
                <w:szCs w:val="21"/>
                <w:highlight w:val="none"/>
                <w:lang w:val="en-US" w:eastAsia="zh-CN"/>
              </w:rPr>
              <w:t>9</w:t>
            </w:r>
            <w:r>
              <w:rPr>
                <w:rFonts w:hint="eastAsia"/>
                <w:color w:val="auto"/>
                <w:kern w:val="0"/>
                <w:szCs w:val="21"/>
                <w:highlight w:val="none"/>
              </w:rPr>
              <w:t>项规定</w:t>
            </w:r>
          </w:p>
        </w:tc>
      </w:tr>
      <w:tr w14:paraId="4CA5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exact"/>
          <w:jc w:val="center"/>
        </w:trPr>
        <w:tc>
          <w:tcPr>
            <w:tcW w:w="984" w:type="dxa"/>
            <w:vMerge w:val="continue"/>
            <w:vAlign w:val="center"/>
          </w:tcPr>
          <w:p w14:paraId="0829F0A4">
            <w:pPr>
              <w:widowControl/>
              <w:jc w:val="center"/>
              <w:rPr>
                <w:color w:val="auto"/>
                <w:kern w:val="0"/>
                <w:szCs w:val="21"/>
                <w:highlight w:val="none"/>
              </w:rPr>
            </w:pPr>
          </w:p>
        </w:tc>
        <w:tc>
          <w:tcPr>
            <w:tcW w:w="2462" w:type="dxa"/>
            <w:vAlign w:val="center"/>
          </w:tcPr>
          <w:p w14:paraId="38102ED8">
            <w:pPr>
              <w:widowControl/>
              <w:jc w:val="center"/>
              <w:rPr>
                <w:color w:val="auto"/>
                <w:kern w:val="0"/>
                <w:szCs w:val="21"/>
                <w:highlight w:val="none"/>
              </w:rPr>
            </w:pPr>
            <w:r>
              <w:rPr>
                <w:rFonts w:hint="eastAsia"/>
                <w:color w:val="auto"/>
                <w:kern w:val="0"/>
                <w:szCs w:val="21"/>
                <w:highlight w:val="none"/>
              </w:rPr>
              <w:t>具有履行合同所必需的设备和专业技术能力</w:t>
            </w:r>
          </w:p>
        </w:tc>
        <w:tc>
          <w:tcPr>
            <w:tcW w:w="6074" w:type="dxa"/>
            <w:vAlign w:val="center"/>
          </w:tcPr>
          <w:p w14:paraId="03EDCCC8">
            <w:pPr>
              <w:widowControl/>
              <w:jc w:val="center"/>
              <w:rPr>
                <w:color w:val="auto"/>
                <w:kern w:val="0"/>
                <w:szCs w:val="21"/>
                <w:highlight w:val="none"/>
              </w:rPr>
            </w:pPr>
            <w:r>
              <w:rPr>
                <w:rFonts w:hint="eastAsia"/>
                <w:color w:val="auto"/>
                <w:kern w:val="0"/>
                <w:szCs w:val="21"/>
                <w:highlight w:val="none"/>
              </w:rPr>
              <w:t>符合第二章“投标人须知前附表”第1.2.</w:t>
            </w:r>
            <w:r>
              <w:rPr>
                <w:rFonts w:hint="eastAsia"/>
                <w:color w:val="auto"/>
                <w:kern w:val="0"/>
                <w:szCs w:val="21"/>
                <w:highlight w:val="none"/>
                <w:lang w:val="en-US" w:eastAsia="zh-CN"/>
              </w:rPr>
              <w:t>9</w:t>
            </w:r>
            <w:r>
              <w:rPr>
                <w:rFonts w:hint="eastAsia"/>
                <w:color w:val="auto"/>
                <w:kern w:val="0"/>
                <w:szCs w:val="21"/>
                <w:highlight w:val="none"/>
              </w:rPr>
              <w:t>项规定</w:t>
            </w:r>
          </w:p>
        </w:tc>
      </w:tr>
      <w:tr w14:paraId="4298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984" w:type="dxa"/>
            <w:vMerge w:val="continue"/>
            <w:vAlign w:val="center"/>
          </w:tcPr>
          <w:p w14:paraId="17809831">
            <w:pPr>
              <w:widowControl/>
              <w:jc w:val="center"/>
              <w:rPr>
                <w:color w:val="auto"/>
                <w:kern w:val="0"/>
                <w:szCs w:val="21"/>
                <w:highlight w:val="none"/>
              </w:rPr>
            </w:pPr>
          </w:p>
        </w:tc>
        <w:tc>
          <w:tcPr>
            <w:tcW w:w="2462" w:type="dxa"/>
            <w:vAlign w:val="center"/>
          </w:tcPr>
          <w:p w14:paraId="363D6DC5">
            <w:pPr>
              <w:widowControl/>
              <w:jc w:val="center"/>
              <w:rPr>
                <w:color w:val="auto"/>
                <w:kern w:val="0"/>
                <w:szCs w:val="21"/>
                <w:highlight w:val="none"/>
              </w:rPr>
            </w:pPr>
            <w:r>
              <w:rPr>
                <w:rFonts w:hint="eastAsia"/>
                <w:color w:val="auto"/>
                <w:kern w:val="0"/>
                <w:szCs w:val="21"/>
                <w:highlight w:val="none"/>
              </w:rPr>
              <w:t>参加政府采购活动前三年内，在经营活动中没有重大违法记录</w:t>
            </w:r>
          </w:p>
        </w:tc>
        <w:tc>
          <w:tcPr>
            <w:tcW w:w="6074" w:type="dxa"/>
            <w:vAlign w:val="center"/>
          </w:tcPr>
          <w:p w14:paraId="0046CC03">
            <w:pPr>
              <w:widowControl/>
              <w:jc w:val="center"/>
              <w:rPr>
                <w:color w:val="auto"/>
                <w:kern w:val="0"/>
                <w:szCs w:val="21"/>
                <w:highlight w:val="none"/>
              </w:rPr>
            </w:pPr>
            <w:r>
              <w:rPr>
                <w:rFonts w:hint="eastAsia"/>
                <w:color w:val="auto"/>
                <w:kern w:val="0"/>
                <w:szCs w:val="21"/>
                <w:highlight w:val="none"/>
              </w:rPr>
              <w:t>符合第二章“投标人须知前附表”第1.2.</w:t>
            </w:r>
            <w:r>
              <w:rPr>
                <w:rFonts w:hint="eastAsia"/>
                <w:color w:val="auto"/>
                <w:kern w:val="0"/>
                <w:szCs w:val="21"/>
                <w:highlight w:val="none"/>
                <w:lang w:val="en-US" w:eastAsia="zh-CN"/>
              </w:rPr>
              <w:t>9</w:t>
            </w:r>
            <w:r>
              <w:rPr>
                <w:rFonts w:hint="eastAsia"/>
                <w:color w:val="auto"/>
                <w:kern w:val="0"/>
                <w:szCs w:val="21"/>
                <w:highlight w:val="none"/>
              </w:rPr>
              <w:t>项规定</w:t>
            </w:r>
          </w:p>
        </w:tc>
      </w:tr>
      <w:tr w14:paraId="65178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984" w:type="dxa"/>
            <w:vMerge w:val="continue"/>
            <w:vAlign w:val="center"/>
          </w:tcPr>
          <w:p w14:paraId="1D707BA3">
            <w:pPr>
              <w:widowControl/>
              <w:jc w:val="center"/>
              <w:rPr>
                <w:color w:val="auto"/>
                <w:kern w:val="0"/>
                <w:szCs w:val="21"/>
                <w:highlight w:val="none"/>
              </w:rPr>
            </w:pPr>
          </w:p>
        </w:tc>
        <w:tc>
          <w:tcPr>
            <w:tcW w:w="2462" w:type="dxa"/>
            <w:vAlign w:val="center"/>
          </w:tcPr>
          <w:p w14:paraId="698A3D13">
            <w:pPr>
              <w:widowControl/>
              <w:jc w:val="center"/>
              <w:rPr>
                <w:color w:val="auto"/>
                <w:kern w:val="0"/>
                <w:szCs w:val="21"/>
                <w:highlight w:val="none"/>
              </w:rPr>
            </w:pPr>
            <w:r>
              <w:rPr>
                <w:rFonts w:hint="eastAsia"/>
                <w:color w:val="auto"/>
                <w:kern w:val="0"/>
                <w:szCs w:val="21"/>
                <w:highlight w:val="none"/>
              </w:rPr>
              <w:t>特定资格条件</w:t>
            </w:r>
          </w:p>
        </w:tc>
        <w:tc>
          <w:tcPr>
            <w:tcW w:w="6074" w:type="dxa"/>
            <w:vAlign w:val="center"/>
          </w:tcPr>
          <w:p w14:paraId="43E38C0A">
            <w:pPr>
              <w:widowControl/>
              <w:jc w:val="center"/>
              <w:rPr>
                <w:color w:val="auto"/>
                <w:kern w:val="0"/>
                <w:szCs w:val="21"/>
                <w:highlight w:val="none"/>
              </w:rPr>
            </w:pPr>
            <w:r>
              <w:rPr>
                <w:rFonts w:hint="eastAsia"/>
                <w:color w:val="auto"/>
                <w:kern w:val="0"/>
                <w:szCs w:val="21"/>
                <w:highlight w:val="none"/>
              </w:rPr>
              <w:t>符合第二章“投标人须知前附表”第1.2.</w:t>
            </w:r>
            <w:r>
              <w:rPr>
                <w:rFonts w:hint="eastAsia"/>
                <w:color w:val="auto"/>
                <w:kern w:val="0"/>
                <w:szCs w:val="21"/>
                <w:highlight w:val="none"/>
                <w:lang w:val="en-US" w:eastAsia="zh-CN"/>
              </w:rPr>
              <w:t>9</w:t>
            </w:r>
            <w:r>
              <w:rPr>
                <w:rFonts w:hint="eastAsia"/>
                <w:color w:val="auto"/>
                <w:kern w:val="0"/>
                <w:szCs w:val="21"/>
                <w:highlight w:val="none"/>
              </w:rPr>
              <w:t>项规定</w:t>
            </w:r>
          </w:p>
        </w:tc>
      </w:tr>
    </w:tbl>
    <w:p w14:paraId="62B63F2F">
      <w:pPr>
        <w:rPr>
          <w:color w:val="auto"/>
          <w:highlight w:val="none"/>
        </w:rPr>
      </w:pPr>
    </w:p>
    <w:p w14:paraId="4FCDCCE3">
      <w:pPr>
        <w:rPr>
          <w:color w:val="auto"/>
          <w:highlight w:val="none"/>
        </w:rPr>
      </w:pPr>
    </w:p>
    <w:p w14:paraId="6AAEF890">
      <w:pPr>
        <w:pStyle w:val="4"/>
        <w:numPr>
          <w:ilvl w:val="0"/>
          <w:numId w:val="21"/>
        </w:numPr>
        <w:spacing w:before="60" w:after="60" w:line="360" w:lineRule="auto"/>
        <w:rPr>
          <w:color w:val="auto"/>
          <w:highlight w:val="none"/>
        </w:rPr>
      </w:pPr>
      <w:bookmarkStart w:id="506" w:name="_Toc16607"/>
      <w:bookmarkStart w:id="507" w:name="_Toc25514"/>
      <w:bookmarkStart w:id="508" w:name="_Toc9887"/>
      <w:bookmarkStart w:id="509" w:name="_Toc2378"/>
      <w:bookmarkStart w:id="510" w:name="_Toc23399"/>
      <w:bookmarkStart w:id="511" w:name="_Toc465"/>
      <w:bookmarkStart w:id="512" w:name="_Toc16266"/>
      <w:bookmarkStart w:id="513" w:name="_Toc16293"/>
      <w:bookmarkStart w:id="514" w:name="_Toc1301"/>
      <w:bookmarkStart w:id="515" w:name="_Toc16179"/>
      <w:bookmarkStart w:id="516" w:name="_Toc21337"/>
      <w:bookmarkStart w:id="517" w:name="_Toc12353"/>
      <w:bookmarkStart w:id="518" w:name="_Toc24153"/>
      <w:r>
        <w:rPr>
          <w:rFonts w:hint="eastAsia"/>
          <w:color w:val="auto"/>
          <w:sz w:val="24"/>
          <w:szCs w:val="24"/>
          <w:highlight w:val="none"/>
        </w:rPr>
        <w:t>资格审查</w:t>
      </w:r>
      <w:bookmarkEnd w:id="506"/>
      <w:bookmarkEnd w:id="507"/>
      <w:bookmarkEnd w:id="508"/>
      <w:bookmarkEnd w:id="509"/>
      <w:bookmarkEnd w:id="510"/>
      <w:bookmarkEnd w:id="511"/>
      <w:bookmarkEnd w:id="512"/>
      <w:bookmarkEnd w:id="513"/>
      <w:bookmarkEnd w:id="514"/>
      <w:bookmarkEnd w:id="515"/>
      <w:bookmarkEnd w:id="516"/>
      <w:bookmarkEnd w:id="517"/>
      <w:bookmarkEnd w:id="518"/>
    </w:p>
    <w:p w14:paraId="506870BF">
      <w:pPr>
        <w:spacing w:line="360" w:lineRule="auto"/>
        <w:ind w:firstLine="420" w:firstLineChars="200"/>
        <w:rPr>
          <w:color w:val="auto"/>
          <w:szCs w:val="21"/>
          <w:highlight w:val="none"/>
        </w:rPr>
      </w:pPr>
      <w:r>
        <w:rPr>
          <w:rFonts w:hint="eastAsia"/>
          <w:color w:val="auto"/>
          <w:highlight w:val="none"/>
        </w:rPr>
        <w:t>开标结束后，采购人或者采购代理机构应当依法对投标人的资格进行审查。</w:t>
      </w:r>
    </w:p>
    <w:p w14:paraId="6723EDED">
      <w:pPr>
        <w:pStyle w:val="4"/>
        <w:numPr>
          <w:ilvl w:val="0"/>
          <w:numId w:val="21"/>
        </w:numPr>
        <w:spacing w:before="60" w:after="60" w:line="360" w:lineRule="auto"/>
        <w:rPr>
          <w:color w:val="auto"/>
          <w:highlight w:val="none"/>
        </w:rPr>
      </w:pPr>
      <w:bookmarkStart w:id="519" w:name="_Toc21593"/>
      <w:bookmarkStart w:id="520" w:name="_Toc31249"/>
      <w:bookmarkStart w:id="521" w:name="_Toc3310"/>
      <w:bookmarkStart w:id="522" w:name="_Toc2610"/>
      <w:bookmarkStart w:id="523" w:name="_Toc29893"/>
      <w:bookmarkStart w:id="524" w:name="_Toc23237"/>
      <w:bookmarkStart w:id="525" w:name="_Toc8280"/>
      <w:bookmarkStart w:id="526" w:name="_Toc8631"/>
      <w:bookmarkStart w:id="527" w:name="_Toc5293"/>
      <w:bookmarkStart w:id="528" w:name="_Toc21015"/>
      <w:bookmarkStart w:id="529" w:name="_Toc18033"/>
      <w:bookmarkStart w:id="530" w:name="_Toc11542"/>
      <w:bookmarkStart w:id="531" w:name="_Toc23230"/>
      <w:r>
        <w:rPr>
          <w:rFonts w:hint="eastAsia"/>
          <w:color w:val="auto"/>
          <w:highlight w:val="none"/>
        </w:rPr>
        <w:t>资格审查标准</w:t>
      </w:r>
      <w:bookmarkEnd w:id="519"/>
      <w:bookmarkEnd w:id="520"/>
      <w:bookmarkEnd w:id="521"/>
      <w:bookmarkEnd w:id="522"/>
      <w:bookmarkEnd w:id="523"/>
      <w:bookmarkEnd w:id="524"/>
      <w:bookmarkEnd w:id="525"/>
      <w:bookmarkEnd w:id="526"/>
      <w:bookmarkEnd w:id="527"/>
      <w:bookmarkEnd w:id="528"/>
      <w:bookmarkEnd w:id="529"/>
      <w:bookmarkEnd w:id="530"/>
      <w:bookmarkEnd w:id="531"/>
    </w:p>
    <w:p w14:paraId="054E7434">
      <w:pPr>
        <w:autoSpaceDE w:val="0"/>
        <w:autoSpaceDN w:val="0"/>
        <w:adjustRightInd w:val="0"/>
        <w:spacing w:line="360" w:lineRule="auto"/>
        <w:jc w:val="left"/>
        <w:rPr>
          <w:color w:val="auto"/>
          <w:highlight w:val="none"/>
        </w:rPr>
      </w:pPr>
      <w:r>
        <w:rPr>
          <w:rFonts w:hint="eastAsia" w:cs="微软雅黑"/>
          <w:color w:val="auto"/>
          <w:kern w:val="0"/>
          <w:szCs w:val="21"/>
          <w:highlight w:val="none"/>
        </w:rPr>
        <w:t xml:space="preserve">    资格审查标准：见资格审查前附表。</w:t>
      </w:r>
    </w:p>
    <w:p w14:paraId="732EC8F7">
      <w:pPr>
        <w:pStyle w:val="4"/>
        <w:numPr>
          <w:ilvl w:val="0"/>
          <w:numId w:val="21"/>
        </w:numPr>
        <w:spacing w:before="60" w:after="60" w:line="360" w:lineRule="auto"/>
        <w:rPr>
          <w:color w:val="auto"/>
          <w:highlight w:val="none"/>
        </w:rPr>
      </w:pPr>
      <w:bookmarkStart w:id="532" w:name="_Toc920"/>
      <w:bookmarkStart w:id="533" w:name="_Toc32375"/>
      <w:bookmarkStart w:id="534" w:name="_Toc5940"/>
      <w:bookmarkStart w:id="535" w:name="_Toc19383"/>
      <w:bookmarkStart w:id="536" w:name="_Toc27738"/>
      <w:bookmarkStart w:id="537" w:name="_Toc14072"/>
      <w:bookmarkStart w:id="538" w:name="_Toc2259"/>
      <w:bookmarkStart w:id="539" w:name="_Toc22554"/>
      <w:bookmarkStart w:id="540" w:name="_Toc16031"/>
      <w:bookmarkStart w:id="541" w:name="_Toc10180"/>
      <w:bookmarkStart w:id="542" w:name="_Toc13549"/>
      <w:bookmarkStart w:id="543" w:name="_Toc30714"/>
      <w:bookmarkStart w:id="544" w:name="_Toc15233"/>
      <w:r>
        <w:rPr>
          <w:rFonts w:hint="eastAsia"/>
          <w:color w:val="auto"/>
          <w:highlight w:val="none"/>
        </w:rPr>
        <w:t>资格审查程序</w:t>
      </w:r>
      <w:bookmarkEnd w:id="532"/>
      <w:bookmarkEnd w:id="533"/>
      <w:bookmarkEnd w:id="534"/>
      <w:bookmarkEnd w:id="535"/>
      <w:bookmarkEnd w:id="536"/>
      <w:bookmarkEnd w:id="537"/>
      <w:bookmarkEnd w:id="538"/>
      <w:bookmarkEnd w:id="539"/>
      <w:bookmarkEnd w:id="540"/>
      <w:bookmarkEnd w:id="541"/>
      <w:bookmarkEnd w:id="542"/>
      <w:bookmarkEnd w:id="543"/>
      <w:bookmarkEnd w:id="544"/>
    </w:p>
    <w:p w14:paraId="1AD6667E">
      <w:pPr>
        <w:autoSpaceDE w:val="0"/>
        <w:autoSpaceDN w:val="0"/>
        <w:adjustRightInd w:val="0"/>
        <w:spacing w:line="360" w:lineRule="auto"/>
        <w:ind w:firstLine="412" w:firstLineChars="200"/>
        <w:jc w:val="left"/>
        <w:rPr>
          <w:rFonts w:cs="微软雅黑"/>
          <w:color w:val="auto"/>
          <w:kern w:val="0"/>
          <w:szCs w:val="21"/>
          <w:highlight w:val="none"/>
        </w:rPr>
      </w:pPr>
      <w:r>
        <w:rPr>
          <w:rFonts w:hint="eastAsia" w:cs="微软雅黑"/>
          <w:color w:val="auto"/>
          <w:spacing w:val="-2"/>
          <w:kern w:val="0"/>
          <w:szCs w:val="21"/>
          <w:highlight w:val="none"/>
        </w:rPr>
        <w:t>资格审查人员依</w:t>
      </w:r>
      <w:r>
        <w:rPr>
          <w:rFonts w:hint="eastAsia" w:cs="微软雅黑"/>
          <w:color w:val="auto"/>
          <w:kern w:val="0"/>
          <w:szCs w:val="21"/>
          <w:highlight w:val="none"/>
        </w:rPr>
        <w:t>据本</w:t>
      </w:r>
      <w:r>
        <w:rPr>
          <w:rFonts w:hint="eastAsia" w:cs="微软雅黑"/>
          <w:color w:val="auto"/>
          <w:spacing w:val="-2"/>
          <w:kern w:val="0"/>
          <w:szCs w:val="21"/>
          <w:highlight w:val="none"/>
        </w:rPr>
        <w:t>章</w:t>
      </w:r>
      <w:r>
        <w:rPr>
          <w:rFonts w:hint="eastAsia" w:cs="微软雅黑"/>
          <w:color w:val="auto"/>
          <w:kern w:val="0"/>
          <w:szCs w:val="21"/>
          <w:highlight w:val="none"/>
        </w:rPr>
        <w:t>资格审查前附表</w:t>
      </w:r>
      <w:r>
        <w:rPr>
          <w:rFonts w:hint="eastAsia" w:cs="微软雅黑"/>
          <w:color w:val="auto"/>
          <w:spacing w:val="-2"/>
          <w:kern w:val="0"/>
          <w:szCs w:val="21"/>
          <w:highlight w:val="none"/>
        </w:rPr>
        <w:t>规</w:t>
      </w:r>
      <w:r>
        <w:rPr>
          <w:rFonts w:hint="eastAsia" w:cs="微软雅黑"/>
          <w:color w:val="auto"/>
          <w:kern w:val="0"/>
          <w:szCs w:val="21"/>
          <w:highlight w:val="none"/>
        </w:rPr>
        <w:t>定</w:t>
      </w:r>
      <w:r>
        <w:rPr>
          <w:rFonts w:hint="eastAsia" w:cs="微软雅黑"/>
          <w:color w:val="auto"/>
          <w:spacing w:val="-2"/>
          <w:kern w:val="0"/>
          <w:szCs w:val="21"/>
          <w:highlight w:val="none"/>
        </w:rPr>
        <w:t>的标</w:t>
      </w:r>
      <w:r>
        <w:rPr>
          <w:rFonts w:hint="eastAsia" w:cs="微软雅黑"/>
          <w:color w:val="auto"/>
          <w:kern w:val="0"/>
          <w:szCs w:val="21"/>
          <w:highlight w:val="none"/>
        </w:rPr>
        <w:t>准对</w:t>
      </w:r>
      <w:r>
        <w:rPr>
          <w:rFonts w:hint="eastAsia" w:cs="微软雅黑"/>
          <w:color w:val="auto"/>
          <w:spacing w:val="-2"/>
          <w:kern w:val="0"/>
          <w:szCs w:val="21"/>
          <w:highlight w:val="none"/>
        </w:rPr>
        <w:t>投</w:t>
      </w:r>
      <w:r>
        <w:rPr>
          <w:rFonts w:hint="eastAsia" w:cs="微软雅黑"/>
          <w:color w:val="auto"/>
          <w:kern w:val="0"/>
          <w:szCs w:val="21"/>
          <w:highlight w:val="none"/>
        </w:rPr>
        <w:t>标</w:t>
      </w:r>
      <w:r>
        <w:rPr>
          <w:rFonts w:hint="eastAsia" w:cs="微软雅黑"/>
          <w:color w:val="auto"/>
          <w:spacing w:val="-2"/>
          <w:kern w:val="0"/>
          <w:szCs w:val="21"/>
          <w:highlight w:val="none"/>
        </w:rPr>
        <w:t>文</w:t>
      </w:r>
      <w:r>
        <w:rPr>
          <w:rFonts w:hint="eastAsia" w:cs="微软雅黑"/>
          <w:color w:val="auto"/>
          <w:kern w:val="0"/>
          <w:szCs w:val="21"/>
          <w:highlight w:val="none"/>
        </w:rPr>
        <w:t>件</w:t>
      </w:r>
      <w:r>
        <w:rPr>
          <w:rFonts w:hint="eastAsia" w:cs="微软雅黑"/>
          <w:color w:val="auto"/>
          <w:spacing w:val="-2"/>
          <w:kern w:val="0"/>
          <w:szCs w:val="21"/>
          <w:highlight w:val="none"/>
        </w:rPr>
        <w:t>进</w:t>
      </w:r>
      <w:r>
        <w:rPr>
          <w:rFonts w:hint="eastAsia" w:cs="微软雅黑"/>
          <w:color w:val="auto"/>
          <w:kern w:val="0"/>
          <w:szCs w:val="21"/>
          <w:highlight w:val="none"/>
        </w:rPr>
        <w:t>行</w:t>
      </w:r>
      <w:r>
        <w:rPr>
          <w:rFonts w:hint="eastAsia" w:cs="微软雅黑"/>
          <w:color w:val="auto"/>
          <w:spacing w:val="-2"/>
          <w:kern w:val="0"/>
          <w:szCs w:val="21"/>
          <w:highlight w:val="none"/>
        </w:rPr>
        <w:t>资</w:t>
      </w:r>
      <w:r>
        <w:rPr>
          <w:rFonts w:hint="eastAsia" w:cs="微软雅黑"/>
          <w:color w:val="auto"/>
          <w:kern w:val="0"/>
          <w:szCs w:val="21"/>
          <w:highlight w:val="none"/>
        </w:rPr>
        <w:t>格审查，以确定投标人是否具备投标资格，有一项不符合评审标准的，资格审查人员应当认定其</w:t>
      </w:r>
      <w:r>
        <w:rPr>
          <w:rFonts w:hint="eastAsia" w:cs="微软雅黑"/>
          <w:b/>
          <w:bCs/>
          <w:color w:val="auto"/>
          <w:kern w:val="0"/>
          <w:szCs w:val="21"/>
          <w:highlight w:val="none"/>
        </w:rPr>
        <w:t>投标无效</w:t>
      </w:r>
      <w:r>
        <w:rPr>
          <w:rFonts w:hint="eastAsia" w:cs="微软雅黑"/>
          <w:color w:val="auto"/>
          <w:kern w:val="0"/>
          <w:szCs w:val="21"/>
          <w:highlight w:val="none"/>
        </w:rPr>
        <w:t>，合格投标人不足3家的，不得评标。</w:t>
      </w:r>
    </w:p>
    <w:p w14:paraId="0E6D4707">
      <w:pPr>
        <w:rPr>
          <w:color w:val="auto"/>
          <w:highlight w:val="none"/>
        </w:rPr>
      </w:pPr>
    </w:p>
    <w:p w14:paraId="04F745AB">
      <w:pPr>
        <w:rPr>
          <w:color w:val="auto"/>
          <w:highlight w:val="none"/>
        </w:rPr>
      </w:pPr>
    </w:p>
    <w:p w14:paraId="493C828F">
      <w:pPr>
        <w:pStyle w:val="2"/>
        <w:rPr>
          <w:rStyle w:val="59"/>
          <w:b/>
          <w:color w:val="auto"/>
          <w:szCs w:val="22"/>
          <w:highlight w:val="none"/>
        </w:rPr>
      </w:pPr>
      <w:r>
        <w:rPr>
          <w:rStyle w:val="59"/>
          <w:rFonts w:hint="eastAsia"/>
          <w:b/>
          <w:color w:val="auto"/>
          <w:szCs w:val="22"/>
          <w:highlight w:val="none"/>
        </w:rPr>
        <w:br w:type="page"/>
      </w:r>
      <w:bookmarkStart w:id="545" w:name="_Toc6863"/>
      <w:r>
        <w:rPr>
          <w:rStyle w:val="59"/>
          <w:rFonts w:hint="eastAsia"/>
          <w:b/>
          <w:color w:val="auto"/>
          <w:szCs w:val="22"/>
          <w:highlight w:val="none"/>
        </w:rPr>
        <w:t>第四章  评标办法（综合评分法）</w:t>
      </w:r>
      <w:bookmarkEnd w:id="545"/>
    </w:p>
    <w:p w14:paraId="7DD6E69F">
      <w:pPr>
        <w:pStyle w:val="4"/>
        <w:spacing w:before="60" w:after="60"/>
        <w:ind w:left="482"/>
        <w:jc w:val="center"/>
        <w:rPr>
          <w:color w:val="auto"/>
          <w:sz w:val="24"/>
          <w:szCs w:val="24"/>
          <w:highlight w:val="none"/>
        </w:rPr>
      </w:pPr>
      <w:bookmarkStart w:id="546" w:name="_Toc22753"/>
      <w:bookmarkStart w:id="547" w:name="_Toc31921"/>
      <w:bookmarkStart w:id="548" w:name="_Toc16535"/>
      <w:bookmarkStart w:id="549" w:name="_Toc16950"/>
      <w:bookmarkStart w:id="550" w:name="_Toc6633"/>
      <w:bookmarkStart w:id="551" w:name="_Toc11325"/>
      <w:bookmarkStart w:id="552" w:name="_Toc23693"/>
      <w:bookmarkStart w:id="553" w:name="_Toc12415"/>
      <w:bookmarkStart w:id="554" w:name="_Toc19063"/>
      <w:bookmarkStart w:id="555" w:name="_Toc14114"/>
      <w:r>
        <w:rPr>
          <w:rFonts w:hint="eastAsia"/>
          <w:color w:val="auto"/>
          <w:sz w:val="24"/>
          <w:szCs w:val="24"/>
          <w:highlight w:val="none"/>
        </w:rPr>
        <w:t>评标办法前附表</w:t>
      </w:r>
      <w:bookmarkEnd w:id="546"/>
      <w:bookmarkEnd w:id="547"/>
      <w:bookmarkEnd w:id="548"/>
      <w:bookmarkEnd w:id="549"/>
      <w:bookmarkEnd w:id="550"/>
      <w:bookmarkEnd w:id="551"/>
      <w:bookmarkEnd w:id="552"/>
      <w:bookmarkEnd w:id="553"/>
      <w:bookmarkEnd w:id="554"/>
      <w:bookmarkEnd w:id="555"/>
    </w:p>
    <w:p w14:paraId="759E4D31">
      <w:pPr>
        <w:rPr>
          <w:color w:val="auto"/>
          <w:highlight w:val="none"/>
        </w:rPr>
      </w:pPr>
    </w:p>
    <w:tbl>
      <w:tblPr>
        <w:tblStyle w:val="39"/>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0"/>
        <w:gridCol w:w="850"/>
        <w:gridCol w:w="2126"/>
        <w:gridCol w:w="5245"/>
      </w:tblGrid>
      <w:tr w14:paraId="3F8C4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980" w:type="dxa"/>
            <w:gridSpan w:val="3"/>
            <w:vAlign w:val="center"/>
          </w:tcPr>
          <w:p w14:paraId="5F517ABF">
            <w:pPr>
              <w:widowControl/>
              <w:jc w:val="center"/>
              <w:rPr>
                <w:color w:val="auto"/>
                <w:szCs w:val="21"/>
                <w:highlight w:val="none"/>
              </w:rPr>
            </w:pPr>
            <w:r>
              <w:rPr>
                <w:rFonts w:hint="eastAsia"/>
                <w:color w:val="auto"/>
                <w:szCs w:val="21"/>
                <w:highlight w:val="none"/>
              </w:rPr>
              <w:t>条款号</w:t>
            </w:r>
          </w:p>
        </w:tc>
        <w:tc>
          <w:tcPr>
            <w:tcW w:w="2126" w:type="dxa"/>
            <w:vAlign w:val="center"/>
          </w:tcPr>
          <w:p w14:paraId="5AC92672">
            <w:pPr>
              <w:autoSpaceDE w:val="0"/>
              <w:autoSpaceDN w:val="0"/>
              <w:adjustRightInd w:val="0"/>
              <w:spacing w:line="400" w:lineRule="exact"/>
              <w:ind w:left="38" w:leftChars="18"/>
              <w:jc w:val="center"/>
              <w:rPr>
                <w:color w:val="auto"/>
                <w:kern w:val="0"/>
                <w:szCs w:val="21"/>
                <w:highlight w:val="none"/>
              </w:rPr>
            </w:pPr>
            <w:r>
              <w:rPr>
                <w:rFonts w:hint="eastAsia"/>
                <w:color w:val="auto"/>
                <w:kern w:val="0"/>
                <w:szCs w:val="21"/>
                <w:highlight w:val="none"/>
              </w:rPr>
              <w:t>评审因素</w:t>
            </w:r>
          </w:p>
        </w:tc>
        <w:tc>
          <w:tcPr>
            <w:tcW w:w="5245" w:type="dxa"/>
            <w:vAlign w:val="center"/>
          </w:tcPr>
          <w:p w14:paraId="41A887FE">
            <w:pPr>
              <w:autoSpaceDE w:val="0"/>
              <w:autoSpaceDN w:val="0"/>
              <w:adjustRightInd w:val="0"/>
              <w:spacing w:line="400" w:lineRule="exact"/>
              <w:ind w:left="38" w:leftChars="18"/>
              <w:jc w:val="center"/>
              <w:rPr>
                <w:color w:val="auto"/>
                <w:szCs w:val="21"/>
                <w:highlight w:val="none"/>
              </w:rPr>
            </w:pPr>
            <w:r>
              <w:rPr>
                <w:rFonts w:hint="eastAsia"/>
                <w:color w:val="auto"/>
                <w:kern w:val="0"/>
                <w:szCs w:val="21"/>
                <w:highlight w:val="none"/>
              </w:rPr>
              <w:t>评审标准</w:t>
            </w:r>
          </w:p>
        </w:tc>
      </w:tr>
      <w:tr w14:paraId="6D11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130" w:type="dxa"/>
            <w:gridSpan w:val="2"/>
            <w:vMerge w:val="restart"/>
            <w:vAlign w:val="center"/>
          </w:tcPr>
          <w:p w14:paraId="042C01C8">
            <w:pPr>
              <w:widowControl/>
              <w:jc w:val="center"/>
              <w:rPr>
                <w:color w:val="auto"/>
                <w:kern w:val="0"/>
                <w:szCs w:val="21"/>
                <w:highlight w:val="none"/>
              </w:rPr>
            </w:pPr>
            <w:r>
              <w:rPr>
                <w:rFonts w:hint="eastAsia"/>
                <w:color w:val="auto"/>
                <w:kern w:val="0"/>
                <w:szCs w:val="21"/>
                <w:highlight w:val="none"/>
              </w:rPr>
              <w:t>2.1</w:t>
            </w:r>
          </w:p>
        </w:tc>
        <w:tc>
          <w:tcPr>
            <w:tcW w:w="850" w:type="dxa"/>
            <w:vMerge w:val="restart"/>
            <w:vAlign w:val="center"/>
          </w:tcPr>
          <w:p w14:paraId="14DDCAC2">
            <w:pPr>
              <w:widowControl/>
              <w:jc w:val="center"/>
              <w:rPr>
                <w:color w:val="auto"/>
                <w:kern w:val="0"/>
                <w:szCs w:val="21"/>
                <w:highlight w:val="none"/>
              </w:rPr>
            </w:pPr>
            <w:r>
              <w:rPr>
                <w:rFonts w:hint="eastAsia"/>
                <w:color w:val="auto"/>
                <w:szCs w:val="21"/>
                <w:highlight w:val="none"/>
              </w:rPr>
              <w:t>符合性审查</w:t>
            </w:r>
            <w:r>
              <w:rPr>
                <w:rFonts w:hint="eastAsia"/>
                <w:color w:val="auto"/>
                <w:kern w:val="0"/>
                <w:szCs w:val="21"/>
                <w:highlight w:val="none"/>
              </w:rPr>
              <w:t>标准</w:t>
            </w:r>
          </w:p>
        </w:tc>
        <w:tc>
          <w:tcPr>
            <w:tcW w:w="2126" w:type="dxa"/>
            <w:vAlign w:val="center"/>
          </w:tcPr>
          <w:p w14:paraId="6F0E75E9">
            <w:pPr>
              <w:widowControl/>
              <w:jc w:val="center"/>
              <w:rPr>
                <w:color w:val="auto"/>
                <w:kern w:val="0"/>
                <w:szCs w:val="21"/>
                <w:highlight w:val="none"/>
              </w:rPr>
            </w:pPr>
            <w:r>
              <w:rPr>
                <w:rFonts w:hint="eastAsia"/>
                <w:color w:val="auto"/>
                <w:kern w:val="0"/>
                <w:szCs w:val="21"/>
                <w:highlight w:val="none"/>
              </w:rPr>
              <w:t>投标文件签署、盖章</w:t>
            </w:r>
          </w:p>
        </w:tc>
        <w:tc>
          <w:tcPr>
            <w:tcW w:w="5245" w:type="dxa"/>
            <w:vAlign w:val="center"/>
          </w:tcPr>
          <w:p w14:paraId="4C729093">
            <w:pPr>
              <w:widowControl/>
              <w:jc w:val="center"/>
              <w:rPr>
                <w:color w:val="auto"/>
                <w:kern w:val="0"/>
                <w:szCs w:val="21"/>
                <w:highlight w:val="none"/>
              </w:rPr>
            </w:pPr>
            <w:r>
              <w:rPr>
                <w:rFonts w:hint="eastAsia"/>
                <w:color w:val="auto"/>
                <w:szCs w:val="21"/>
                <w:highlight w:val="none"/>
              </w:rPr>
              <w:t>投标文件按招标文件要求签署、盖章的</w:t>
            </w:r>
          </w:p>
        </w:tc>
      </w:tr>
      <w:tr w14:paraId="5FF4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1130" w:type="dxa"/>
            <w:gridSpan w:val="2"/>
            <w:vMerge w:val="continue"/>
            <w:vAlign w:val="center"/>
          </w:tcPr>
          <w:p w14:paraId="3E2228C0">
            <w:pPr>
              <w:widowControl/>
              <w:jc w:val="center"/>
              <w:rPr>
                <w:color w:val="auto"/>
                <w:kern w:val="0"/>
                <w:szCs w:val="21"/>
                <w:highlight w:val="none"/>
              </w:rPr>
            </w:pPr>
          </w:p>
        </w:tc>
        <w:tc>
          <w:tcPr>
            <w:tcW w:w="850" w:type="dxa"/>
            <w:vMerge w:val="continue"/>
            <w:vAlign w:val="center"/>
          </w:tcPr>
          <w:p w14:paraId="0025CD75">
            <w:pPr>
              <w:widowControl/>
              <w:jc w:val="center"/>
              <w:rPr>
                <w:color w:val="auto"/>
                <w:kern w:val="0"/>
                <w:szCs w:val="21"/>
                <w:highlight w:val="none"/>
              </w:rPr>
            </w:pPr>
          </w:p>
        </w:tc>
        <w:tc>
          <w:tcPr>
            <w:tcW w:w="2126" w:type="dxa"/>
            <w:vAlign w:val="center"/>
          </w:tcPr>
          <w:p w14:paraId="52C83EFD">
            <w:pPr>
              <w:widowControl/>
              <w:jc w:val="center"/>
              <w:rPr>
                <w:color w:val="auto"/>
                <w:kern w:val="0"/>
                <w:szCs w:val="21"/>
                <w:highlight w:val="none"/>
              </w:rPr>
            </w:pPr>
            <w:r>
              <w:rPr>
                <w:rFonts w:hint="eastAsia"/>
                <w:color w:val="auto"/>
                <w:kern w:val="0"/>
                <w:szCs w:val="21"/>
                <w:highlight w:val="none"/>
              </w:rPr>
              <w:t>投标文件格式</w:t>
            </w:r>
          </w:p>
        </w:tc>
        <w:tc>
          <w:tcPr>
            <w:tcW w:w="5245" w:type="dxa"/>
            <w:vAlign w:val="center"/>
          </w:tcPr>
          <w:p w14:paraId="2FF3932A">
            <w:pPr>
              <w:widowControl/>
              <w:jc w:val="center"/>
              <w:rPr>
                <w:color w:val="auto"/>
                <w:kern w:val="0"/>
                <w:szCs w:val="21"/>
                <w:highlight w:val="none"/>
              </w:rPr>
            </w:pPr>
            <w:r>
              <w:rPr>
                <w:rFonts w:hint="eastAsia"/>
                <w:color w:val="auto"/>
                <w:kern w:val="0"/>
                <w:szCs w:val="21"/>
                <w:highlight w:val="none"/>
              </w:rPr>
              <w:t>符合招标文件中提供的投标文件格式</w:t>
            </w:r>
          </w:p>
        </w:tc>
      </w:tr>
      <w:tr w14:paraId="69B1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1130" w:type="dxa"/>
            <w:gridSpan w:val="2"/>
            <w:vMerge w:val="continue"/>
            <w:vAlign w:val="center"/>
          </w:tcPr>
          <w:p w14:paraId="374F0648">
            <w:pPr>
              <w:widowControl/>
              <w:jc w:val="center"/>
              <w:rPr>
                <w:color w:val="auto"/>
                <w:kern w:val="0"/>
                <w:szCs w:val="21"/>
                <w:highlight w:val="none"/>
              </w:rPr>
            </w:pPr>
          </w:p>
        </w:tc>
        <w:tc>
          <w:tcPr>
            <w:tcW w:w="850" w:type="dxa"/>
            <w:vMerge w:val="continue"/>
            <w:vAlign w:val="center"/>
          </w:tcPr>
          <w:p w14:paraId="6BFFF650">
            <w:pPr>
              <w:widowControl/>
              <w:jc w:val="center"/>
              <w:rPr>
                <w:color w:val="auto"/>
                <w:kern w:val="0"/>
                <w:szCs w:val="21"/>
                <w:highlight w:val="none"/>
              </w:rPr>
            </w:pPr>
          </w:p>
        </w:tc>
        <w:tc>
          <w:tcPr>
            <w:tcW w:w="2126" w:type="dxa"/>
            <w:vAlign w:val="center"/>
          </w:tcPr>
          <w:p w14:paraId="7CF1E45A">
            <w:pPr>
              <w:widowControl/>
              <w:jc w:val="center"/>
              <w:rPr>
                <w:color w:val="auto"/>
                <w:kern w:val="0"/>
                <w:szCs w:val="21"/>
                <w:highlight w:val="none"/>
              </w:rPr>
            </w:pPr>
            <w:r>
              <w:rPr>
                <w:rFonts w:hint="eastAsia"/>
                <w:color w:val="auto"/>
                <w:kern w:val="0"/>
                <w:szCs w:val="21"/>
                <w:highlight w:val="none"/>
              </w:rPr>
              <w:t>报价唯一</w:t>
            </w:r>
          </w:p>
        </w:tc>
        <w:tc>
          <w:tcPr>
            <w:tcW w:w="5245" w:type="dxa"/>
            <w:vAlign w:val="center"/>
          </w:tcPr>
          <w:p w14:paraId="42BF9742">
            <w:pPr>
              <w:widowControl/>
              <w:jc w:val="center"/>
              <w:rPr>
                <w:color w:val="auto"/>
                <w:kern w:val="0"/>
                <w:szCs w:val="21"/>
                <w:highlight w:val="none"/>
              </w:rPr>
            </w:pPr>
            <w:r>
              <w:rPr>
                <w:rFonts w:hint="eastAsia"/>
                <w:color w:val="auto"/>
                <w:kern w:val="0"/>
                <w:szCs w:val="21"/>
                <w:highlight w:val="none"/>
              </w:rPr>
              <w:t>只能有一个有效报价</w:t>
            </w:r>
          </w:p>
        </w:tc>
      </w:tr>
      <w:tr w14:paraId="73E9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130" w:type="dxa"/>
            <w:gridSpan w:val="2"/>
            <w:vMerge w:val="continue"/>
            <w:vAlign w:val="center"/>
          </w:tcPr>
          <w:p w14:paraId="453B7933">
            <w:pPr>
              <w:widowControl/>
              <w:jc w:val="center"/>
              <w:rPr>
                <w:color w:val="auto"/>
                <w:kern w:val="0"/>
                <w:szCs w:val="21"/>
                <w:highlight w:val="none"/>
              </w:rPr>
            </w:pPr>
          </w:p>
        </w:tc>
        <w:tc>
          <w:tcPr>
            <w:tcW w:w="850" w:type="dxa"/>
            <w:vMerge w:val="continue"/>
            <w:vAlign w:val="center"/>
          </w:tcPr>
          <w:p w14:paraId="646511E0">
            <w:pPr>
              <w:widowControl/>
              <w:jc w:val="center"/>
              <w:rPr>
                <w:color w:val="auto"/>
                <w:kern w:val="0"/>
                <w:szCs w:val="21"/>
                <w:highlight w:val="none"/>
              </w:rPr>
            </w:pPr>
          </w:p>
        </w:tc>
        <w:tc>
          <w:tcPr>
            <w:tcW w:w="2126" w:type="dxa"/>
            <w:vAlign w:val="center"/>
          </w:tcPr>
          <w:p w14:paraId="6852ABF4">
            <w:pPr>
              <w:widowControl/>
              <w:jc w:val="center"/>
              <w:rPr>
                <w:color w:val="auto"/>
                <w:kern w:val="0"/>
                <w:szCs w:val="21"/>
                <w:highlight w:val="none"/>
              </w:rPr>
            </w:pPr>
            <w:r>
              <w:rPr>
                <w:rFonts w:hint="eastAsia"/>
                <w:color w:val="auto"/>
                <w:kern w:val="0"/>
                <w:szCs w:val="21"/>
                <w:highlight w:val="none"/>
              </w:rPr>
              <w:t>投标报价</w:t>
            </w:r>
          </w:p>
        </w:tc>
        <w:tc>
          <w:tcPr>
            <w:tcW w:w="5245" w:type="dxa"/>
            <w:vAlign w:val="center"/>
          </w:tcPr>
          <w:p w14:paraId="48E39D5B">
            <w:pPr>
              <w:widowControl/>
              <w:jc w:val="center"/>
              <w:rPr>
                <w:color w:val="auto"/>
                <w:kern w:val="0"/>
                <w:szCs w:val="21"/>
                <w:highlight w:val="none"/>
              </w:rPr>
            </w:pPr>
            <w:r>
              <w:rPr>
                <w:rFonts w:hint="eastAsia"/>
                <w:color w:val="auto"/>
                <w:kern w:val="0"/>
                <w:szCs w:val="21"/>
                <w:highlight w:val="none"/>
              </w:rPr>
              <w:t>报价未超过招标文件中规定的预算金额或者最高限价的</w:t>
            </w:r>
          </w:p>
        </w:tc>
      </w:tr>
      <w:tr w14:paraId="4AD0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130" w:type="dxa"/>
            <w:gridSpan w:val="2"/>
            <w:vMerge w:val="continue"/>
            <w:vAlign w:val="center"/>
          </w:tcPr>
          <w:p w14:paraId="6500094F">
            <w:pPr>
              <w:widowControl/>
              <w:jc w:val="center"/>
              <w:rPr>
                <w:color w:val="auto"/>
                <w:kern w:val="0"/>
                <w:szCs w:val="21"/>
                <w:highlight w:val="none"/>
              </w:rPr>
            </w:pPr>
          </w:p>
        </w:tc>
        <w:tc>
          <w:tcPr>
            <w:tcW w:w="850" w:type="dxa"/>
            <w:vMerge w:val="continue"/>
            <w:vAlign w:val="center"/>
          </w:tcPr>
          <w:p w14:paraId="5E1F7C54">
            <w:pPr>
              <w:widowControl/>
              <w:jc w:val="center"/>
              <w:rPr>
                <w:color w:val="auto"/>
                <w:kern w:val="0"/>
                <w:szCs w:val="21"/>
                <w:highlight w:val="none"/>
              </w:rPr>
            </w:pPr>
          </w:p>
        </w:tc>
        <w:tc>
          <w:tcPr>
            <w:tcW w:w="2126" w:type="dxa"/>
            <w:vAlign w:val="center"/>
          </w:tcPr>
          <w:p w14:paraId="5F9B0B96">
            <w:pPr>
              <w:widowControl/>
              <w:jc w:val="center"/>
              <w:rPr>
                <w:color w:val="auto"/>
                <w:kern w:val="0"/>
                <w:szCs w:val="21"/>
                <w:highlight w:val="none"/>
              </w:rPr>
            </w:pPr>
            <w:r>
              <w:rPr>
                <w:rFonts w:hint="eastAsia"/>
                <w:color w:val="auto"/>
                <w:kern w:val="0"/>
                <w:szCs w:val="21"/>
                <w:highlight w:val="none"/>
              </w:rPr>
              <w:t>投标内容</w:t>
            </w:r>
          </w:p>
        </w:tc>
        <w:tc>
          <w:tcPr>
            <w:tcW w:w="5245" w:type="dxa"/>
            <w:vAlign w:val="center"/>
          </w:tcPr>
          <w:p w14:paraId="02877560">
            <w:pPr>
              <w:widowControl/>
              <w:jc w:val="center"/>
              <w:rPr>
                <w:color w:val="auto"/>
                <w:kern w:val="0"/>
                <w:szCs w:val="21"/>
                <w:highlight w:val="none"/>
              </w:rPr>
            </w:pPr>
            <w:r>
              <w:rPr>
                <w:rFonts w:hint="eastAsia"/>
                <w:color w:val="auto"/>
                <w:kern w:val="0"/>
                <w:szCs w:val="21"/>
                <w:highlight w:val="none"/>
              </w:rPr>
              <w:t>符合第二章“投标人须知前附表”第1.2.4项规定</w:t>
            </w:r>
          </w:p>
        </w:tc>
      </w:tr>
      <w:tr w14:paraId="7982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1130" w:type="dxa"/>
            <w:gridSpan w:val="2"/>
            <w:vMerge w:val="continue"/>
            <w:vAlign w:val="center"/>
          </w:tcPr>
          <w:p w14:paraId="4F875DA8">
            <w:pPr>
              <w:widowControl/>
              <w:jc w:val="center"/>
              <w:rPr>
                <w:color w:val="auto"/>
                <w:kern w:val="0"/>
                <w:szCs w:val="21"/>
                <w:highlight w:val="none"/>
              </w:rPr>
            </w:pPr>
          </w:p>
        </w:tc>
        <w:tc>
          <w:tcPr>
            <w:tcW w:w="850" w:type="dxa"/>
            <w:vMerge w:val="continue"/>
            <w:vAlign w:val="center"/>
          </w:tcPr>
          <w:p w14:paraId="008757C1">
            <w:pPr>
              <w:widowControl/>
              <w:jc w:val="center"/>
              <w:rPr>
                <w:color w:val="auto"/>
                <w:kern w:val="0"/>
                <w:szCs w:val="21"/>
                <w:highlight w:val="none"/>
              </w:rPr>
            </w:pPr>
          </w:p>
        </w:tc>
        <w:tc>
          <w:tcPr>
            <w:tcW w:w="2126" w:type="dxa"/>
            <w:vAlign w:val="center"/>
          </w:tcPr>
          <w:p w14:paraId="75416C5C">
            <w:pPr>
              <w:widowControl/>
              <w:jc w:val="center"/>
              <w:rPr>
                <w:color w:val="auto"/>
                <w:kern w:val="0"/>
                <w:szCs w:val="21"/>
                <w:highlight w:val="none"/>
              </w:rPr>
            </w:pPr>
            <w:r>
              <w:rPr>
                <w:rFonts w:hint="eastAsia"/>
                <w:color w:val="auto"/>
                <w:kern w:val="0"/>
                <w:szCs w:val="21"/>
                <w:highlight w:val="none"/>
              </w:rPr>
              <w:t>售后（维护）服务期限</w:t>
            </w:r>
          </w:p>
        </w:tc>
        <w:tc>
          <w:tcPr>
            <w:tcW w:w="5245" w:type="dxa"/>
            <w:vAlign w:val="center"/>
          </w:tcPr>
          <w:p w14:paraId="76313325">
            <w:pPr>
              <w:widowControl/>
              <w:jc w:val="center"/>
              <w:rPr>
                <w:color w:val="auto"/>
                <w:kern w:val="0"/>
                <w:szCs w:val="21"/>
                <w:highlight w:val="none"/>
              </w:rPr>
            </w:pPr>
            <w:r>
              <w:rPr>
                <w:rFonts w:hint="eastAsia"/>
                <w:color w:val="auto"/>
                <w:kern w:val="0"/>
                <w:szCs w:val="21"/>
                <w:highlight w:val="none"/>
              </w:rPr>
              <w:t>符合第二章“投标人须知前附表”第1.2.6项规定</w:t>
            </w:r>
          </w:p>
        </w:tc>
      </w:tr>
      <w:tr w14:paraId="440A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1130" w:type="dxa"/>
            <w:gridSpan w:val="2"/>
            <w:vMerge w:val="continue"/>
            <w:vAlign w:val="center"/>
          </w:tcPr>
          <w:p w14:paraId="79685062">
            <w:pPr>
              <w:widowControl/>
              <w:jc w:val="center"/>
              <w:rPr>
                <w:color w:val="auto"/>
                <w:kern w:val="0"/>
                <w:szCs w:val="21"/>
                <w:highlight w:val="none"/>
              </w:rPr>
            </w:pPr>
          </w:p>
        </w:tc>
        <w:tc>
          <w:tcPr>
            <w:tcW w:w="850" w:type="dxa"/>
            <w:vMerge w:val="continue"/>
            <w:vAlign w:val="center"/>
          </w:tcPr>
          <w:p w14:paraId="7F10D22D">
            <w:pPr>
              <w:widowControl/>
              <w:jc w:val="center"/>
              <w:rPr>
                <w:color w:val="auto"/>
                <w:kern w:val="0"/>
                <w:szCs w:val="21"/>
                <w:highlight w:val="none"/>
              </w:rPr>
            </w:pPr>
          </w:p>
        </w:tc>
        <w:tc>
          <w:tcPr>
            <w:tcW w:w="2126" w:type="dxa"/>
            <w:vAlign w:val="center"/>
          </w:tcPr>
          <w:p w14:paraId="4CD7F422">
            <w:pPr>
              <w:widowControl/>
              <w:jc w:val="center"/>
              <w:rPr>
                <w:color w:val="auto"/>
                <w:kern w:val="0"/>
                <w:szCs w:val="21"/>
                <w:highlight w:val="none"/>
              </w:rPr>
            </w:pPr>
            <w:r>
              <w:rPr>
                <w:rFonts w:hint="eastAsia"/>
                <w:color w:val="auto"/>
                <w:kern w:val="0"/>
                <w:szCs w:val="21"/>
                <w:highlight w:val="none"/>
              </w:rPr>
              <w:t>服务地点</w:t>
            </w:r>
          </w:p>
        </w:tc>
        <w:tc>
          <w:tcPr>
            <w:tcW w:w="5245" w:type="dxa"/>
            <w:vAlign w:val="center"/>
          </w:tcPr>
          <w:p w14:paraId="712A3243">
            <w:pPr>
              <w:widowControl/>
              <w:jc w:val="center"/>
              <w:rPr>
                <w:color w:val="auto"/>
                <w:kern w:val="0"/>
                <w:szCs w:val="21"/>
                <w:highlight w:val="none"/>
              </w:rPr>
            </w:pPr>
            <w:r>
              <w:rPr>
                <w:rFonts w:hint="eastAsia"/>
                <w:color w:val="auto"/>
                <w:kern w:val="0"/>
                <w:szCs w:val="21"/>
                <w:highlight w:val="none"/>
              </w:rPr>
              <w:t>符合第二章“投标人须知前附表”第1.2.7项规定</w:t>
            </w:r>
          </w:p>
        </w:tc>
      </w:tr>
      <w:tr w14:paraId="7EED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0" w:type="dxa"/>
            <w:gridSpan w:val="2"/>
            <w:vMerge w:val="continue"/>
            <w:vAlign w:val="center"/>
          </w:tcPr>
          <w:p w14:paraId="519D1D16">
            <w:pPr>
              <w:widowControl/>
              <w:jc w:val="center"/>
              <w:rPr>
                <w:color w:val="auto"/>
                <w:kern w:val="0"/>
                <w:szCs w:val="21"/>
                <w:highlight w:val="none"/>
              </w:rPr>
            </w:pPr>
          </w:p>
        </w:tc>
        <w:tc>
          <w:tcPr>
            <w:tcW w:w="850" w:type="dxa"/>
            <w:vMerge w:val="continue"/>
            <w:vAlign w:val="center"/>
          </w:tcPr>
          <w:p w14:paraId="43EE910B">
            <w:pPr>
              <w:widowControl/>
              <w:jc w:val="center"/>
              <w:rPr>
                <w:color w:val="auto"/>
                <w:kern w:val="0"/>
                <w:szCs w:val="21"/>
                <w:highlight w:val="none"/>
              </w:rPr>
            </w:pPr>
          </w:p>
        </w:tc>
        <w:tc>
          <w:tcPr>
            <w:tcW w:w="2126" w:type="dxa"/>
            <w:vAlign w:val="center"/>
          </w:tcPr>
          <w:p w14:paraId="6B551550">
            <w:pPr>
              <w:widowControl/>
              <w:jc w:val="center"/>
              <w:rPr>
                <w:color w:val="auto"/>
                <w:kern w:val="0"/>
                <w:szCs w:val="21"/>
                <w:highlight w:val="none"/>
              </w:rPr>
            </w:pPr>
            <w:r>
              <w:rPr>
                <w:rFonts w:hint="eastAsia"/>
                <w:color w:val="auto"/>
                <w:kern w:val="0"/>
                <w:szCs w:val="21"/>
                <w:highlight w:val="none"/>
              </w:rPr>
              <w:t>质量标准</w:t>
            </w:r>
          </w:p>
        </w:tc>
        <w:tc>
          <w:tcPr>
            <w:tcW w:w="5245" w:type="dxa"/>
            <w:vAlign w:val="center"/>
          </w:tcPr>
          <w:p w14:paraId="04EC6FE7">
            <w:pPr>
              <w:widowControl/>
              <w:jc w:val="center"/>
              <w:rPr>
                <w:color w:val="auto"/>
                <w:kern w:val="0"/>
                <w:szCs w:val="21"/>
                <w:highlight w:val="none"/>
              </w:rPr>
            </w:pPr>
            <w:r>
              <w:rPr>
                <w:rFonts w:hint="eastAsia"/>
                <w:color w:val="auto"/>
                <w:kern w:val="0"/>
                <w:szCs w:val="21"/>
                <w:highlight w:val="none"/>
              </w:rPr>
              <w:t>符合第二章“投标人须知前附表”第1.2.</w:t>
            </w:r>
            <w:r>
              <w:rPr>
                <w:rFonts w:hint="eastAsia"/>
                <w:color w:val="auto"/>
                <w:kern w:val="0"/>
                <w:szCs w:val="21"/>
                <w:highlight w:val="none"/>
                <w:lang w:val="en-US" w:eastAsia="zh-CN"/>
              </w:rPr>
              <w:t>8</w:t>
            </w:r>
            <w:r>
              <w:rPr>
                <w:rFonts w:hint="eastAsia"/>
                <w:color w:val="auto"/>
                <w:kern w:val="0"/>
                <w:szCs w:val="21"/>
                <w:highlight w:val="none"/>
              </w:rPr>
              <w:t>项规定</w:t>
            </w:r>
          </w:p>
        </w:tc>
      </w:tr>
      <w:tr w14:paraId="731E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30" w:type="dxa"/>
            <w:gridSpan w:val="2"/>
            <w:vMerge w:val="continue"/>
            <w:vAlign w:val="center"/>
          </w:tcPr>
          <w:p w14:paraId="7EA300BD">
            <w:pPr>
              <w:widowControl/>
              <w:jc w:val="center"/>
              <w:rPr>
                <w:color w:val="auto"/>
                <w:kern w:val="0"/>
                <w:szCs w:val="21"/>
                <w:highlight w:val="none"/>
              </w:rPr>
            </w:pPr>
          </w:p>
        </w:tc>
        <w:tc>
          <w:tcPr>
            <w:tcW w:w="850" w:type="dxa"/>
            <w:vMerge w:val="continue"/>
            <w:vAlign w:val="center"/>
          </w:tcPr>
          <w:p w14:paraId="54DCF614">
            <w:pPr>
              <w:widowControl/>
              <w:jc w:val="center"/>
              <w:rPr>
                <w:color w:val="auto"/>
                <w:kern w:val="0"/>
                <w:szCs w:val="21"/>
                <w:highlight w:val="none"/>
              </w:rPr>
            </w:pPr>
          </w:p>
        </w:tc>
        <w:tc>
          <w:tcPr>
            <w:tcW w:w="2126" w:type="dxa"/>
            <w:vAlign w:val="center"/>
          </w:tcPr>
          <w:p w14:paraId="31BADB9B">
            <w:pPr>
              <w:widowControl/>
              <w:jc w:val="center"/>
              <w:rPr>
                <w:color w:val="auto"/>
                <w:kern w:val="0"/>
                <w:szCs w:val="21"/>
                <w:highlight w:val="none"/>
              </w:rPr>
            </w:pPr>
            <w:r>
              <w:rPr>
                <w:rFonts w:hint="eastAsia"/>
                <w:color w:val="auto"/>
                <w:szCs w:val="21"/>
                <w:highlight w:val="none"/>
              </w:rPr>
              <w:t>投标有效期</w:t>
            </w:r>
          </w:p>
        </w:tc>
        <w:tc>
          <w:tcPr>
            <w:tcW w:w="5245" w:type="dxa"/>
            <w:vAlign w:val="center"/>
          </w:tcPr>
          <w:p w14:paraId="0D4009EB">
            <w:pPr>
              <w:widowControl/>
              <w:jc w:val="center"/>
              <w:rPr>
                <w:color w:val="auto"/>
                <w:kern w:val="0"/>
                <w:szCs w:val="21"/>
                <w:highlight w:val="none"/>
              </w:rPr>
            </w:pPr>
            <w:r>
              <w:rPr>
                <w:rFonts w:hint="eastAsia"/>
                <w:color w:val="auto"/>
                <w:kern w:val="0"/>
                <w:szCs w:val="21"/>
                <w:highlight w:val="none"/>
              </w:rPr>
              <w:t>符合第二章“投标人须知前附表”第3.6.1项规定</w:t>
            </w:r>
          </w:p>
        </w:tc>
      </w:tr>
      <w:tr w14:paraId="4828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1980" w:type="dxa"/>
            <w:gridSpan w:val="3"/>
            <w:vAlign w:val="center"/>
          </w:tcPr>
          <w:p w14:paraId="28B057BB">
            <w:pPr>
              <w:autoSpaceDE w:val="0"/>
              <w:autoSpaceDN w:val="0"/>
              <w:adjustRightInd w:val="0"/>
              <w:spacing w:line="400" w:lineRule="exact"/>
              <w:ind w:left="38" w:leftChars="18"/>
              <w:jc w:val="center"/>
              <w:rPr>
                <w:color w:val="auto"/>
                <w:kern w:val="0"/>
                <w:szCs w:val="21"/>
                <w:highlight w:val="none"/>
              </w:rPr>
            </w:pPr>
            <w:r>
              <w:rPr>
                <w:rFonts w:hint="eastAsia"/>
                <w:color w:val="auto"/>
                <w:kern w:val="0"/>
                <w:szCs w:val="21"/>
                <w:highlight w:val="none"/>
              </w:rPr>
              <w:t>条款号</w:t>
            </w:r>
          </w:p>
        </w:tc>
        <w:tc>
          <w:tcPr>
            <w:tcW w:w="2126" w:type="dxa"/>
            <w:vAlign w:val="center"/>
          </w:tcPr>
          <w:p w14:paraId="1DA94DF9">
            <w:pPr>
              <w:autoSpaceDE w:val="0"/>
              <w:autoSpaceDN w:val="0"/>
              <w:adjustRightInd w:val="0"/>
              <w:spacing w:line="400" w:lineRule="exact"/>
              <w:ind w:left="38" w:leftChars="18"/>
              <w:jc w:val="center"/>
              <w:rPr>
                <w:color w:val="auto"/>
                <w:kern w:val="0"/>
                <w:szCs w:val="21"/>
                <w:highlight w:val="none"/>
              </w:rPr>
            </w:pPr>
            <w:r>
              <w:rPr>
                <w:rFonts w:hint="eastAsia"/>
                <w:color w:val="auto"/>
                <w:kern w:val="0"/>
                <w:szCs w:val="21"/>
                <w:highlight w:val="none"/>
              </w:rPr>
              <w:t>条款内容</w:t>
            </w:r>
          </w:p>
        </w:tc>
        <w:tc>
          <w:tcPr>
            <w:tcW w:w="5245" w:type="dxa"/>
            <w:vAlign w:val="center"/>
          </w:tcPr>
          <w:p w14:paraId="153B7784">
            <w:pPr>
              <w:autoSpaceDE w:val="0"/>
              <w:autoSpaceDN w:val="0"/>
              <w:adjustRightInd w:val="0"/>
              <w:spacing w:line="400" w:lineRule="exact"/>
              <w:ind w:left="38" w:leftChars="18"/>
              <w:jc w:val="center"/>
              <w:rPr>
                <w:color w:val="auto"/>
                <w:kern w:val="0"/>
                <w:szCs w:val="21"/>
                <w:highlight w:val="none"/>
              </w:rPr>
            </w:pPr>
            <w:r>
              <w:rPr>
                <w:rFonts w:hint="eastAsia"/>
                <w:color w:val="auto"/>
                <w:kern w:val="0"/>
                <w:szCs w:val="21"/>
                <w:highlight w:val="none"/>
              </w:rPr>
              <w:t>编列内容</w:t>
            </w:r>
          </w:p>
        </w:tc>
      </w:tr>
      <w:tr w14:paraId="1B77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677A74D1">
            <w:pPr>
              <w:autoSpaceDE w:val="0"/>
              <w:autoSpaceDN w:val="0"/>
              <w:adjustRightInd w:val="0"/>
              <w:spacing w:line="400" w:lineRule="exact"/>
              <w:ind w:left="38" w:leftChars="18"/>
              <w:jc w:val="center"/>
              <w:rPr>
                <w:color w:val="auto"/>
                <w:kern w:val="0"/>
                <w:szCs w:val="21"/>
                <w:highlight w:val="none"/>
              </w:rPr>
            </w:pPr>
            <w:r>
              <w:rPr>
                <w:rFonts w:hint="eastAsia"/>
                <w:color w:val="auto"/>
                <w:kern w:val="0"/>
                <w:szCs w:val="21"/>
                <w:highlight w:val="none"/>
              </w:rPr>
              <w:t>2.2.1</w:t>
            </w:r>
          </w:p>
        </w:tc>
        <w:tc>
          <w:tcPr>
            <w:tcW w:w="2126" w:type="dxa"/>
            <w:vAlign w:val="center"/>
          </w:tcPr>
          <w:p w14:paraId="2112AA76">
            <w:pPr>
              <w:autoSpaceDE w:val="0"/>
              <w:autoSpaceDN w:val="0"/>
              <w:adjustRightInd w:val="0"/>
              <w:spacing w:line="400" w:lineRule="exact"/>
              <w:ind w:left="38" w:leftChars="18"/>
              <w:jc w:val="center"/>
              <w:rPr>
                <w:color w:val="auto"/>
                <w:kern w:val="0"/>
                <w:szCs w:val="21"/>
                <w:highlight w:val="none"/>
              </w:rPr>
            </w:pPr>
            <w:r>
              <w:rPr>
                <w:rFonts w:hint="eastAsia"/>
                <w:color w:val="auto"/>
                <w:kern w:val="0"/>
                <w:szCs w:val="21"/>
                <w:highlight w:val="none"/>
              </w:rPr>
              <w:t>分值构成(总分100分)</w:t>
            </w:r>
          </w:p>
        </w:tc>
        <w:tc>
          <w:tcPr>
            <w:tcW w:w="5245" w:type="dxa"/>
            <w:vAlign w:val="center"/>
          </w:tcPr>
          <w:p w14:paraId="46498B28">
            <w:pPr>
              <w:autoSpaceDE w:val="0"/>
              <w:autoSpaceDN w:val="0"/>
              <w:adjustRightInd w:val="0"/>
              <w:spacing w:line="400" w:lineRule="exact"/>
              <w:ind w:left="38" w:leftChars="18"/>
              <w:jc w:val="left"/>
              <w:rPr>
                <w:b/>
                <w:bCs/>
                <w:color w:val="auto"/>
                <w:kern w:val="0"/>
                <w:szCs w:val="21"/>
                <w:highlight w:val="none"/>
              </w:rPr>
            </w:pPr>
            <w:r>
              <w:rPr>
                <w:rFonts w:hint="eastAsia"/>
                <w:b/>
                <w:bCs/>
                <w:color w:val="auto"/>
                <w:kern w:val="0"/>
                <w:szCs w:val="21"/>
                <w:highlight w:val="none"/>
              </w:rPr>
              <w:t>投标报价：10分</w:t>
            </w:r>
          </w:p>
          <w:p w14:paraId="125C0B6F">
            <w:pPr>
              <w:autoSpaceDE w:val="0"/>
              <w:autoSpaceDN w:val="0"/>
              <w:adjustRightInd w:val="0"/>
              <w:spacing w:line="400" w:lineRule="exact"/>
              <w:ind w:left="38" w:leftChars="18"/>
              <w:jc w:val="left"/>
              <w:rPr>
                <w:b/>
                <w:color w:val="auto"/>
                <w:szCs w:val="21"/>
                <w:highlight w:val="none"/>
              </w:rPr>
            </w:pPr>
            <w:r>
              <w:rPr>
                <w:rFonts w:hint="eastAsia"/>
                <w:b/>
                <w:color w:val="auto"/>
                <w:szCs w:val="21"/>
                <w:highlight w:val="none"/>
              </w:rPr>
              <w:t>技术部分：</w:t>
            </w:r>
            <w:r>
              <w:rPr>
                <w:b/>
                <w:color w:val="auto"/>
                <w:szCs w:val="21"/>
                <w:highlight w:val="none"/>
              </w:rPr>
              <w:t>70</w:t>
            </w:r>
            <w:r>
              <w:rPr>
                <w:rFonts w:hint="eastAsia"/>
                <w:b/>
                <w:color w:val="auto"/>
                <w:szCs w:val="21"/>
                <w:highlight w:val="none"/>
              </w:rPr>
              <w:t>分</w:t>
            </w:r>
          </w:p>
          <w:p w14:paraId="42A0107E">
            <w:pPr>
              <w:autoSpaceDE w:val="0"/>
              <w:autoSpaceDN w:val="0"/>
              <w:adjustRightInd w:val="0"/>
              <w:spacing w:line="400" w:lineRule="exact"/>
              <w:ind w:left="38" w:leftChars="18"/>
              <w:jc w:val="left"/>
              <w:rPr>
                <w:b/>
                <w:color w:val="auto"/>
                <w:szCs w:val="21"/>
                <w:highlight w:val="none"/>
              </w:rPr>
            </w:pPr>
            <w:r>
              <w:rPr>
                <w:rFonts w:hint="eastAsia"/>
                <w:b/>
                <w:color w:val="auto"/>
                <w:highlight w:val="none"/>
              </w:rPr>
              <w:t>商务部分：2</w:t>
            </w:r>
            <w:r>
              <w:rPr>
                <w:b/>
                <w:color w:val="auto"/>
                <w:highlight w:val="none"/>
              </w:rPr>
              <w:t>0</w:t>
            </w:r>
            <w:r>
              <w:rPr>
                <w:rFonts w:hint="eastAsia"/>
                <w:b/>
                <w:color w:val="auto"/>
                <w:highlight w:val="none"/>
              </w:rPr>
              <w:t>分</w:t>
            </w:r>
          </w:p>
        </w:tc>
      </w:tr>
      <w:tr w14:paraId="2477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gridSpan w:val="3"/>
            <w:vAlign w:val="center"/>
          </w:tcPr>
          <w:p w14:paraId="452855CA">
            <w:pPr>
              <w:autoSpaceDE w:val="0"/>
              <w:autoSpaceDN w:val="0"/>
              <w:adjustRightInd w:val="0"/>
              <w:spacing w:line="400" w:lineRule="exact"/>
              <w:ind w:left="38" w:leftChars="18"/>
              <w:jc w:val="center"/>
              <w:rPr>
                <w:color w:val="auto"/>
                <w:kern w:val="0"/>
                <w:szCs w:val="21"/>
                <w:highlight w:val="none"/>
              </w:rPr>
            </w:pPr>
            <w:r>
              <w:rPr>
                <w:rFonts w:hint="eastAsia"/>
                <w:color w:val="auto"/>
                <w:kern w:val="0"/>
                <w:szCs w:val="21"/>
                <w:highlight w:val="none"/>
              </w:rPr>
              <w:t>条款号</w:t>
            </w:r>
          </w:p>
        </w:tc>
        <w:tc>
          <w:tcPr>
            <w:tcW w:w="2126" w:type="dxa"/>
            <w:vAlign w:val="center"/>
          </w:tcPr>
          <w:p w14:paraId="46289FEA">
            <w:pPr>
              <w:autoSpaceDE w:val="0"/>
              <w:autoSpaceDN w:val="0"/>
              <w:adjustRightInd w:val="0"/>
              <w:spacing w:line="400" w:lineRule="exact"/>
              <w:ind w:left="38" w:leftChars="18"/>
              <w:jc w:val="center"/>
              <w:rPr>
                <w:color w:val="auto"/>
                <w:kern w:val="0"/>
                <w:szCs w:val="21"/>
                <w:highlight w:val="none"/>
              </w:rPr>
            </w:pPr>
            <w:r>
              <w:rPr>
                <w:rFonts w:hint="eastAsia"/>
                <w:color w:val="auto"/>
                <w:kern w:val="0"/>
                <w:szCs w:val="21"/>
                <w:highlight w:val="none"/>
              </w:rPr>
              <w:t>评分因素</w:t>
            </w:r>
          </w:p>
        </w:tc>
        <w:tc>
          <w:tcPr>
            <w:tcW w:w="5245" w:type="dxa"/>
            <w:vAlign w:val="center"/>
          </w:tcPr>
          <w:p w14:paraId="2AE697AB">
            <w:pPr>
              <w:autoSpaceDE w:val="0"/>
              <w:autoSpaceDN w:val="0"/>
              <w:adjustRightInd w:val="0"/>
              <w:spacing w:line="400" w:lineRule="exact"/>
              <w:ind w:left="38" w:leftChars="18"/>
              <w:jc w:val="center"/>
              <w:rPr>
                <w:b/>
                <w:color w:val="auto"/>
                <w:highlight w:val="none"/>
              </w:rPr>
            </w:pPr>
            <w:r>
              <w:rPr>
                <w:rFonts w:hint="eastAsia"/>
                <w:color w:val="auto"/>
                <w:kern w:val="0"/>
                <w:szCs w:val="21"/>
                <w:highlight w:val="none"/>
              </w:rPr>
              <w:t>评分标准</w:t>
            </w:r>
          </w:p>
        </w:tc>
      </w:tr>
      <w:tr w14:paraId="0FBFC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14:paraId="187DA4B8">
            <w:pPr>
              <w:widowControl/>
              <w:jc w:val="center"/>
              <w:rPr>
                <w:color w:val="auto"/>
                <w:kern w:val="0"/>
                <w:szCs w:val="21"/>
                <w:highlight w:val="none"/>
              </w:rPr>
            </w:pPr>
            <w:r>
              <w:rPr>
                <w:rFonts w:hint="eastAsia"/>
                <w:color w:val="auto"/>
                <w:kern w:val="0"/>
                <w:szCs w:val="21"/>
                <w:highlight w:val="none"/>
              </w:rPr>
              <w:t>2.2.2（1）</w:t>
            </w:r>
          </w:p>
        </w:tc>
        <w:tc>
          <w:tcPr>
            <w:tcW w:w="990" w:type="dxa"/>
            <w:gridSpan w:val="2"/>
            <w:vAlign w:val="center"/>
          </w:tcPr>
          <w:p w14:paraId="71A6761E">
            <w:pPr>
              <w:widowControl/>
              <w:jc w:val="center"/>
              <w:rPr>
                <w:b/>
                <w:color w:val="auto"/>
                <w:szCs w:val="21"/>
                <w:highlight w:val="none"/>
              </w:rPr>
            </w:pPr>
            <w:r>
              <w:rPr>
                <w:rFonts w:hint="eastAsia"/>
                <w:b/>
                <w:bCs/>
                <w:color w:val="auto"/>
                <w:kern w:val="0"/>
                <w:szCs w:val="21"/>
                <w:highlight w:val="none"/>
              </w:rPr>
              <w:t>投标报价</w:t>
            </w:r>
          </w:p>
        </w:tc>
        <w:tc>
          <w:tcPr>
            <w:tcW w:w="2126" w:type="dxa"/>
            <w:vAlign w:val="center"/>
          </w:tcPr>
          <w:p w14:paraId="6C7167C8">
            <w:pPr>
              <w:widowControl/>
              <w:jc w:val="center"/>
              <w:rPr>
                <w:color w:val="auto"/>
                <w:kern w:val="0"/>
                <w:szCs w:val="21"/>
                <w:highlight w:val="none"/>
              </w:rPr>
            </w:pPr>
            <w:r>
              <w:rPr>
                <w:rFonts w:hint="eastAsia"/>
                <w:bCs/>
                <w:color w:val="auto"/>
                <w:szCs w:val="21"/>
                <w:highlight w:val="none"/>
              </w:rPr>
              <w:t>投标报价评分标准（10分）</w:t>
            </w:r>
          </w:p>
        </w:tc>
        <w:tc>
          <w:tcPr>
            <w:tcW w:w="5245" w:type="dxa"/>
            <w:vAlign w:val="center"/>
          </w:tcPr>
          <w:p w14:paraId="4B5D64A2">
            <w:pPr>
              <w:widowControl/>
              <w:spacing w:line="360" w:lineRule="auto"/>
              <w:ind w:firstLine="211" w:firstLineChars="100"/>
              <w:jc w:val="left"/>
              <w:rPr>
                <w:b/>
                <w:color w:val="auto"/>
                <w:szCs w:val="21"/>
                <w:highlight w:val="none"/>
              </w:rPr>
            </w:pPr>
            <w:r>
              <w:rPr>
                <w:rFonts w:hint="eastAsia"/>
                <w:b/>
                <w:color w:val="auto"/>
                <w:szCs w:val="21"/>
                <w:highlight w:val="none"/>
              </w:rPr>
              <w:t>价格扣除：</w:t>
            </w:r>
          </w:p>
          <w:p w14:paraId="5CECC1D2">
            <w:pPr>
              <w:pStyle w:val="37"/>
              <w:spacing w:after="60" w:line="360" w:lineRule="auto"/>
              <w:rPr>
                <w:rFonts w:eastAsia="宋体"/>
                <w:color w:val="auto"/>
                <w:sz w:val="21"/>
                <w:szCs w:val="21"/>
                <w:highlight w:val="none"/>
              </w:rPr>
            </w:pPr>
            <w:r>
              <w:rPr>
                <w:rFonts w:hint="eastAsia" w:eastAsia="宋体"/>
                <w:color w:val="auto"/>
                <w:sz w:val="21"/>
                <w:szCs w:val="21"/>
                <w:highlight w:val="none"/>
              </w:rPr>
              <w:t>（1）投标人所提供的</w:t>
            </w:r>
            <w:r>
              <w:rPr>
                <w:rFonts w:hint="eastAsia" w:eastAsia="宋体"/>
                <w:color w:val="auto"/>
                <w:kern w:val="0"/>
                <w:sz w:val="21"/>
                <w:szCs w:val="21"/>
                <w:highlight w:val="none"/>
              </w:rPr>
              <w:t>服务由小微企业承接（即提供服务的人员为小微企业依照《中华人民共和国劳动合同法》订立劳动合同的从业人员）</w:t>
            </w:r>
            <w:r>
              <w:rPr>
                <w:rFonts w:hint="eastAsia" w:eastAsia="宋体"/>
                <w:color w:val="auto"/>
                <w:sz w:val="21"/>
                <w:szCs w:val="21"/>
                <w:highlight w:val="none"/>
              </w:rPr>
              <w:t>的投标报价给予 10%的扣除，用扣除后的价格参与评审。参加投标的小微企业，应当按照《政府采购促进中小企业发展管理办法》（财库〔2020〕46号）的规定提供《中小企业声明函》，中小企业划型标准详见《关于印发中小企业划型标准规定的通知》工信部联企业〔2011〕300号。</w:t>
            </w:r>
          </w:p>
          <w:p w14:paraId="0A3969CE">
            <w:pPr>
              <w:spacing w:line="400" w:lineRule="exact"/>
              <w:ind w:firstLine="420" w:firstLineChars="200"/>
              <w:rPr>
                <w:color w:val="auto"/>
                <w:szCs w:val="21"/>
                <w:highlight w:val="none"/>
              </w:rPr>
            </w:pPr>
            <w:r>
              <w:rPr>
                <w:rFonts w:hint="eastAsia"/>
                <w:color w:val="auto"/>
                <w:szCs w:val="21"/>
                <w:highlight w:val="none"/>
              </w:rPr>
              <w:t>根据财政部司法部《关于政府采购支持监狱企业发展有关问题的通知》（财库〔2014〕68号）和财政部民政部中国残疾人联合会《关于促进残疾人就业政府采购政策的通知》（财库〔2017〕141号）规定，监狱企业/残疾人福利性企业视同小型、微型企业。</w:t>
            </w:r>
          </w:p>
          <w:p w14:paraId="4934B8E5">
            <w:pPr>
              <w:spacing w:line="400" w:lineRule="exact"/>
              <w:ind w:firstLine="422" w:firstLineChars="200"/>
              <w:rPr>
                <w:b/>
                <w:color w:val="auto"/>
                <w:szCs w:val="21"/>
                <w:highlight w:val="none"/>
              </w:rPr>
            </w:pPr>
            <w:r>
              <w:rPr>
                <w:rFonts w:hint="eastAsia"/>
                <w:b/>
                <w:color w:val="auto"/>
                <w:szCs w:val="21"/>
                <w:highlight w:val="none"/>
              </w:rPr>
              <w:t>评标报价=投标报价-投标报价×10%</w:t>
            </w:r>
          </w:p>
          <w:p w14:paraId="36A1F738">
            <w:pPr>
              <w:spacing w:line="400" w:lineRule="exact"/>
              <w:ind w:firstLine="420" w:firstLineChars="200"/>
              <w:rPr>
                <w:color w:val="auto"/>
                <w:szCs w:val="21"/>
                <w:highlight w:val="none"/>
              </w:rPr>
            </w:pPr>
            <w:r>
              <w:rPr>
                <w:rFonts w:hint="eastAsia"/>
                <w:color w:val="auto"/>
                <w:szCs w:val="21"/>
                <w:highlight w:val="none"/>
              </w:rPr>
              <w:t>同一投标人（包括联合体），小微企业、监狱、残疾人福利性企业价格扣除优惠只享受一次，不得重复享受。</w:t>
            </w:r>
          </w:p>
          <w:p w14:paraId="02459D90">
            <w:pPr>
              <w:spacing w:line="360" w:lineRule="auto"/>
              <w:ind w:firstLine="422" w:firstLineChars="200"/>
              <w:jc w:val="left"/>
              <w:rPr>
                <w:color w:val="auto"/>
                <w:szCs w:val="21"/>
                <w:highlight w:val="none"/>
              </w:rPr>
            </w:pPr>
            <w:r>
              <w:rPr>
                <w:rFonts w:hint="eastAsia"/>
                <w:b/>
                <w:color w:val="auto"/>
                <w:szCs w:val="21"/>
                <w:highlight w:val="none"/>
              </w:rPr>
              <w:t>价格分采用低价优先法计算，</w:t>
            </w:r>
            <w:r>
              <w:rPr>
                <w:rFonts w:hint="eastAsia"/>
                <w:color w:val="auto"/>
                <w:szCs w:val="21"/>
                <w:highlight w:val="none"/>
              </w:rPr>
              <w:t>即满足招标文件要求且评标报价最低的评标报价为评标基准价，其价格分为满分。其他投标人的价格分统一按照下列公式计算：</w:t>
            </w:r>
          </w:p>
          <w:p w14:paraId="4506A2A4">
            <w:pPr>
              <w:spacing w:line="360" w:lineRule="auto"/>
              <w:ind w:firstLine="422" w:firstLineChars="200"/>
              <w:jc w:val="left"/>
              <w:rPr>
                <w:color w:val="auto"/>
                <w:kern w:val="0"/>
                <w:szCs w:val="21"/>
                <w:highlight w:val="none"/>
              </w:rPr>
            </w:pPr>
            <w:r>
              <w:rPr>
                <w:rFonts w:hint="eastAsia"/>
                <w:b/>
                <w:color w:val="auto"/>
                <w:szCs w:val="21"/>
                <w:highlight w:val="none"/>
              </w:rPr>
              <w:t>投标报价得分=(评标基准价／评标报价)×10%×100</w:t>
            </w:r>
          </w:p>
        </w:tc>
      </w:tr>
      <w:tr w14:paraId="647D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990" w:type="dxa"/>
            <w:vMerge w:val="restart"/>
            <w:vAlign w:val="center"/>
          </w:tcPr>
          <w:p w14:paraId="454FCFEF">
            <w:pPr>
              <w:widowControl/>
              <w:jc w:val="center"/>
              <w:rPr>
                <w:color w:val="auto"/>
                <w:kern w:val="0"/>
                <w:szCs w:val="21"/>
                <w:highlight w:val="none"/>
              </w:rPr>
            </w:pPr>
            <w:r>
              <w:rPr>
                <w:rFonts w:hint="eastAsia"/>
                <w:color w:val="auto"/>
                <w:kern w:val="0"/>
                <w:szCs w:val="21"/>
                <w:highlight w:val="none"/>
              </w:rPr>
              <w:t>2.2.2（2）</w:t>
            </w:r>
          </w:p>
        </w:tc>
        <w:tc>
          <w:tcPr>
            <w:tcW w:w="990" w:type="dxa"/>
            <w:gridSpan w:val="2"/>
            <w:vMerge w:val="restart"/>
            <w:vAlign w:val="center"/>
          </w:tcPr>
          <w:p w14:paraId="1BCB918F">
            <w:pPr>
              <w:widowControl/>
              <w:spacing w:line="360" w:lineRule="auto"/>
              <w:jc w:val="center"/>
              <w:rPr>
                <w:b/>
                <w:color w:val="auto"/>
                <w:szCs w:val="21"/>
                <w:highlight w:val="none"/>
              </w:rPr>
            </w:pPr>
            <w:r>
              <w:rPr>
                <w:rFonts w:hint="eastAsia"/>
                <w:b/>
                <w:color w:val="auto"/>
                <w:szCs w:val="21"/>
                <w:highlight w:val="none"/>
              </w:rPr>
              <w:t>技术</w:t>
            </w:r>
          </w:p>
          <w:p w14:paraId="02EAB90C">
            <w:pPr>
              <w:widowControl/>
              <w:spacing w:line="360" w:lineRule="auto"/>
              <w:jc w:val="center"/>
              <w:rPr>
                <w:b/>
                <w:color w:val="auto"/>
                <w:szCs w:val="21"/>
                <w:highlight w:val="none"/>
              </w:rPr>
            </w:pPr>
            <w:r>
              <w:rPr>
                <w:rFonts w:hint="eastAsia"/>
                <w:b/>
                <w:color w:val="auto"/>
                <w:szCs w:val="21"/>
                <w:highlight w:val="none"/>
              </w:rPr>
              <w:t>部分</w:t>
            </w:r>
          </w:p>
        </w:tc>
        <w:tc>
          <w:tcPr>
            <w:tcW w:w="2126" w:type="dxa"/>
            <w:vAlign w:val="center"/>
          </w:tcPr>
          <w:p w14:paraId="692FD01E">
            <w:pPr>
              <w:spacing w:before="60" w:beforeLines="25" w:after="60" w:afterLines="25" w:line="360" w:lineRule="auto"/>
              <w:jc w:val="center"/>
              <w:rPr>
                <w:color w:val="auto"/>
                <w:szCs w:val="21"/>
                <w:highlight w:val="none"/>
              </w:rPr>
            </w:pPr>
            <w:r>
              <w:rPr>
                <w:rFonts w:hint="eastAsia"/>
                <w:color w:val="auto"/>
                <w:szCs w:val="21"/>
                <w:highlight w:val="none"/>
              </w:rPr>
              <w:t>1.对招标技术要求的响应程度（50分）</w:t>
            </w:r>
          </w:p>
        </w:tc>
        <w:tc>
          <w:tcPr>
            <w:tcW w:w="5245" w:type="dxa"/>
            <w:vAlign w:val="center"/>
          </w:tcPr>
          <w:p w14:paraId="1162B52E">
            <w:pPr>
              <w:spacing w:before="60" w:beforeLines="25" w:after="60" w:afterLines="25" w:line="360" w:lineRule="auto"/>
              <w:rPr>
                <w:color w:val="auto"/>
                <w:szCs w:val="21"/>
                <w:highlight w:val="none"/>
              </w:rPr>
            </w:pPr>
            <w:r>
              <w:rPr>
                <w:rFonts w:hint="eastAsia"/>
                <w:color w:val="auto"/>
                <w:szCs w:val="21"/>
                <w:highlight w:val="none"/>
              </w:rPr>
              <w:t>本项基本分50分。招标文件第六章“</w:t>
            </w:r>
            <w:r>
              <w:rPr>
                <w:rFonts w:hint="eastAsia"/>
                <w:color w:val="auto"/>
                <w:szCs w:val="21"/>
                <w:highlight w:val="none"/>
                <w:lang w:eastAsia="zh-CN"/>
              </w:rPr>
              <w:t>采购需求</w:t>
            </w:r>
            <w:r>
              <w:rPr>
                <w:rFonts w:hint="eastAsia"/>
                <w:color w:val="auto"/>
                <w:szCs w:val="21"/>
                <w:highlight w:val="none"/>
              </w:rPr>
              <w:t>”-“技术要求”中带“★”项为本次采购重要技术参数功能指标要求，投标响应技术指标每有一项不满足（负偏差）的，在基本分的基础上扣2分；其他技术指标为一般要求，每有一项不满足（负偏差）的，在基本分的基础上扣1分，扣完为止。</w:t>
            </w:r>
          </w:p>
          <w:p w14:paraId="6D78AB6A">
            <w:pPr>
              <w:spacing w:before="60" w:beforeLines="25" w:after="60" w:afterLines="25" w:line="360" w:lineRule="auto"/>
              <w:rPr>
                <w:color w:val="auto"/>
                <w:szCs w:val="21"/>
                <w:highlight w:val="none"/>
              </w:rPr>
            </w:pPr>
            <w:r>
              <w:rPr>
                <w:rFonts w:hint="eastAsia"/>
                <w:color w:val="auto"/>
                <w:szCs w:val="21"/>
                <w:highlight w:val="none"/>
              </w:rPr>
              <w:t>注：投标文件《技术偏差表》应对招标文件第六章“</w:t>
            </w:r>
            <w:r>
              <w:rPr>
                <w:rFonts w:hint="eastAsia"/>
                <w:color w:val="auto"/>
                <w:szCs w:val="21"/>
                <w:highlight w:val="none"/>
                <w:lang w:eastAsia="zh-CN"/>
              </w:rPr>
              <w:t>采购需求</w:t>
            </w:r>
            <w:r>
              <w:rPr>
                <w:rFonts w:hint="eastAsia"/>
                <w:color w:val="auto"/>
                <w:szCs w:val="21"/>
                <w:highlight w:val="none"/>
              </w:rPr>
              <w:t>”-“技术要求”所列功能进行逐条响应，如未找到响应内容，视为本项技术参数功能指标不满足招标技术要求。</w:t>
            </w:r>
          </w:p>
        </w:tc>
      </w:tr>
      <w:tr w14:paraId="6010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990" w:type="dxa"/>
            <w:vMerge w:val="continue"/>
            <w:vAlign w:val="center"/>
          </w:tcPr>
          <w:p w14:paraId="6D450AF0">
            <w:pPr>
              <w:widowControl/>
              <w:jc w:val="center"/>
              <w:rPr>
                <w:color w:val="auto"/>
                <w:kern w:val="0"/>
                <w:szCs w:val="21"/>
                <w:highlight w:val="none"/>
              </w:rPr>
            </w:pPr>
          </w:p>
        </w:tc>
        <w:tc>
          <w:tcPr>
            <w:tcW w:w="990" w:type="dxa"/>
            <w:gridSpan w:val="2"/>
            <w:vMerge w:val="continue"/>
            <w:vAlign w:val="center"/>
          </w:tcPr>
          <w:p w14:paraId="2107A97E">
            <w:pPr>
              <w:widowControl/>
              <w:spacing w:line="360" w:lineRule="auto"/>
              <w:jc w:val="center"/>
              <w:rPr>
                <w:b/>
                <w:color w:val="auto"/>
                <w:szCs w:val="21"/>
                <w:highlight w:val="none"/>
              </w:rPr>
            </w:pPr>
          </w:p>
        </w:tc>
        <w:tc>
          <w:tcPr>
            <w:tcW w:w="2126" w:type="dxa"/>
            <w:vMerge w:val="restart"/>
            <w:vAlign w:val="center"/>
          </w:tcPr>
          <w:p w14:paraId="4A5FBF68">
            <w:pPr>
              <w:widowControl/>
              <w:spacing w:line="360" w:lineRule="auto"/>
              <w:jc w:val="center"/>
              <w:rPr>
                <w:color w:val="auto"/>
                <w:szCs w:val="21"/>
                <w:highlight w:val="none"/>
              </w:rPr>
            </w:pPr>
          </w:p>
          <w:p w14:paraId="229042CB">
            <w:pPr>
              <w:widowControl/>
              <w:spacing w:line="360" w:lineRule="auto"/>
              <w:jc w:val="center"/>
              <w:rPr>
                <w:color w:val="auto"/>
                <w:szCs w:val="21"/>
                <w:highlight w:val="none"/>
              </w:rPr>
            </w:pPr>
          </w:p>
          <w:p w14:paraId="50EF9973">
            <w:pPr>
              <w:widowControl/>
              <w:spacing w:line="360" w:lineRule="auto"/>
              <w:jc w:val="center"/>
              <w:rPr>
                <w:color w:val="auto"/>
                <w:szCs w:val="21"/>
                <w:highlight w:val="none"/>
              </w:rPr>
            </w:pPr>
          </w:p>
          <w:p w14:paraId="5C4F5086">
            <w:pPr>
              <w:widowControl/>
              <w:spacing w:line="360" w:lineRule="auto"/>
              <w:jc w:val="center"/>
              <w:rPr>
                <w:color w:val="auto"/>
                <w:szCs w:val="21"/>
                <w:highlight w:val="none"/>
              </w:rPr>
            </w:pPr>
          </w:p>
          <w:p w14:paraId="460BB98A">
            <w:pPr>
              <w:widowControl/>
              <w:spacing w:line="360" w:lineRule="auto"/>
              <w:jc w:val="center"/>
              <w:rPr>
                <w:color w:val="auto"/>
                <w:szCs w:val="21"/>
                <w:highlight w:val="none"/>
              </w:rPr>
            </w:pPr>
          </w:p>
          <w:p w14:paraId="53C5031F">
            <w:pPr>
              <w:widowControl/>
              <w:spacing w:line="360" w:lineRule="auto"/>
              <w:jc w:val="center"/>
              <w:rPr>
                <w:color w:val="auto"/>
                <w:szCs w:val="21"/>
                <w:highlight w:val="none"/>
              </w:rPr>
            </w:pPr>
          </w:p>
          <w:p w14:paraId="028B221C">
            <w:pPr>
              <w:widowControl/>
              <w:spacing w:line="360" w:lineRule="auto"/>
              <w:jc w:val="center"/>
              <w:rPr>
                <w:color w:val="auto"/>
                <w:kern w:val="0"/>
                <w:szCs w:val="21"/>
                <w:highlight w:val="none"/>
              </w:rPr>
            </w:pPr>
            <w:r>
              <w:rPr>
                <w:rFonts w:hint="eastAsia"/>
                <w:color w:val="auto"/>
                <w:szCs w:val="21"/>
                <w:highlight w:val="none"/>
              </w:rPr>
              <w:t>2.实施方案（</w:t>
            </w:r>
            <w:r>
              <w:rPr>
                <w:color w:val="auto"/>
                <w:szCs w:val="21"/>
                <w:highlight w:val="none"/>
              </w:rPr>
              <w:t>20</w:t>
            </w:r>
            <w:r>
              <w:rPr>
                <w:rFonts w:hint="eastAsia"/>
                <w:color w:val="auto"/>
                <w:szCs w:val="21"/>
                <w:highlight w:val="none"/>
              </w:rPr>
              <w:t>分）</w:t>
            </w:r>
          </w:p>
        </w:tc>
        <w:tc>
          <w:tcPr>
            <w:tcW w:w="5245" w:type="dxa"/>
            <w:vAlign w:val="center"/>
          </w:tcPr>
          <w:p w14:paraId="0F5EC0F6">
            <w:pPr>
              <w:pStyle w:val="11"/>
              <w:spacing w:line="360" w:lineRule="auto"/>
              <w:rPr>
                <w:color w:val="auto"/>
                <w:szCs w:val="21"/>
                <w:highlight w:val="none"/>
              </w:rPr>
            </w:pPr>
            <w:r>
              <w:rPr>
                <w:rFonts w:hint="eastAsia"/>
                <w:color w:val="auto"/>
                <w:szCs w:val="21"/>
                <w:highlight w:val="none"/>
              </w:rPr>
              <w:t>（1）项目需求理解（</w:t>
            </w:r>
            <w:r>
              <w:rPr>
                <w:color w:val="auto"/>
                <w:szCs w:val="21"/>
                <w:highlight w:val="none"/>
              </w:rPr>
              <w:t>5</w:t>
            </w:r>
            <w:r>
              <w:rPr>
                <w:rFonts w:hint="eastAsia"/>
                <w:color w:val="auto"/>
                <w:szCs w:val="21"/>
                <w:highlight w:val="none"/>
              </w:rPr>
              <w:t>分）：对项目的理解全面、针对性强，能为采购人提出解决方案的得</w:t>
            </w:r>
            <w:r>
              <w:rPr>
                <w:rFonts w:hint="eastAsia"/>
                <w:color w:val="auto"/>
                <w:szCs w:val="21"/>
                <w:highlight w:val="none"/>
                <w:lang w:val="en-US" w:eastAsia="zh-CN"/>
              </w:rPr>
              <w:t>5</w:t>
            </w:r>
            <w:r>
              <w:rPr>
                <w:rFonts w:hint="eastAsia"/>
                <w:color w:val="auto"/>
                <w:szCs w:val="21"/>
                <w:highlight w:val="none"/>
              </w:rPr>
              <w:t>分；不全面或缺乏针对性的得2分；不合理</w:t>
            </w:r>
            <w:r>
              <w:rPr>
                <w:rFonts w:hint="eastAsia"/>
                <w:color w:val="auto"/>
                <w:szCs w:val="21"/>
                <w:highlight w:val="none"/>
                <w:lang w:val="en-US" w:eastAsia="zh-CN"/>
              </w:rPr>
              <w:t>或者</w:t>
            </w:r>
            <w:r>
              <w:rPr>
                <w:rFonts w:hint="eastAsia" w:ascii="宋体" w:hAnsi="宋体" w:eastAsia="宋体" w:cs="宋体"/>
                <w:color w:val="auto"/>
                <w:highlight w:val="none"/>
                <w:lang w:val="en-US" w:eastAsia="zh-CN"/>
              </w:rPr>
              <w:t>不满足采购需求</w:t>
            </w:r>
            <w:r>
              <w:rPr>
                <w:rFonts w:hint="eastAsia"/>
                <w:color w:val="auto"/>
                <w:szCs w:val="21"/>
                <w:highlight w:val="none"/>
              </w:rPr>
              <w:t>的得0.5分。</w:t>
            </w:r>
            <w:r>
              <w:rPr>
                <w:rFonts w:hint="eastAsia"/>
                <w:color w:val="auto"/>
                <w:highlight w:val="none"/>
                <w:lang w:val="en-US" w:eastAsia="zh-CN"/>
              </w:rPr>
              <w:t>不提供的不得分。</w:t>
            </w:r>
          </w:p>
        </w:tc>
      </w:tr>
      <w:tr w14:paraId="2A0D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990" w:type="dxa"/>
            <w:vMerge w:val="continue"/>
            <w:vAlign w:val="center"/>
          </w:tcPr>
          <w:p w14:paraId="1EC2B8D5">
            <w:pPr>
              <w:widowControl/>
              <w:jc w:val="center"/>
              <w:rPr>
                <w:color w:val="auto"/>
                <w:highlight w:val="none"/>
              </w:rPr>
            </w:pPr>
          </w:p>
        </w:tc>
        <w:tc>
          <w:tcPr>
            <w:tcW w:w="990" w:type="dxa"/>
            <w:gridSpan w:val="2"/>
            <w:vMerge w:val="continue"/>
            <w:vAlign w:val="center"/>
          </w:tcPr>
          <w:p w14:paraId="4B85CDB1">
            <w:pPr>
              <w:widowControl/>
              <w:spacing w:line="360" w:lineRule="auto"/>
              <w:jc w:val="center"/>
              <w:rPr>
                <w:color w:val="auto"/>
                <w:szCs w:val="21"/>
                <w:highlight w:val="none"/>
              </w:rPr>
            </w:pPr>
          </w:p>
        </w:tc>
        <w:tc>
          <w:tcPr>
            <w:tcW w:w="2126" w:type="dxa"/>
            <w:vMerge w:val="continue"/>
            <w:vAlign w:val="center"/>
          </w:tcPr>
          <w:p w14:paraId="16B032EB">
            <w:pPr>
              <w:widowControl/>
              <w:spacing w:line="360" w:lineRule="auto"/>
              <w:jc w:val="center"/>
              <w:rPr>
                <w:color w:val="auto"/>
                <w:szCs w:val="21"/>
                <w:highlight w:val="none"/>
              </w:rPr>
            </w:pPr>
          </w:p>
        </w:tc>
        <w:tc>
          <w:tcPr>
            <w:tcW w:w="5245" w:type="dxa"/>
            <w:vAlign w:val="center"/>
          </w:tcPr>
          <w:p w14:paraId="1C7AB292">
            <w:pPr>
              <w:spacing w:before="60" w:beforeLines="25" w:after="60" w:afterLines="25" w:line="360" w:lineRule="auto"/>
              <w:rPr>
                <w:color w:val="auto"/>
                <w:szCs w:val="21"/>
                <w:highlight w:val="none"/>
              </w:rPr>
            </w:pPr>
            <w:r>
              <w:rPr>
                <w:rFonts w:hint="eastAsia"/>
                <w:color w:val="auto"/>
                <w:szCs w:val="21"/>
                <w:highlight w:val="none"/>
              </w:rPr>
              <w:t>（2）项目组织构架（</w:t>
            </w:r>
            <w:r>
              <w:rPr>
                <w:color w:val="auto"/>
                <w:szCs w:val="21"/>
                <w:highlight w:val="none"/>
              </w:rPr>
              <w:t>5</w:t>
            </w:r>
            <w:r>
              <w:rPr>
                <w:rFonts w:hint="eastAsia"/>
                <w:color w:val="auto"/>
                <w:szCs w:val="21"/>
                <w:highlight w:val="none"/>
              </w:rPr>
              <w:t>分）：组织架构符合行业规范、完整、人员配备齐全，完全满足采购需求的得</w:t>
            </w:r>
            <w:r>
              <w:rPr>
                <w:rFonts w:hint="eastAsia"/>
                <w:color w:val="auto"/>
                <w:szCs w:val="21"/>
                <w:highlight w:val="none"/>
                <w:lang w:val="en-US" w:eastAsia="zh-CN"/>
              </w:rPr>
              <w:t>5</w:t>
            </w:r>
            <w:r>
              <w:rPr>
                <w:rFonts w:hint="eastAsia"/>
                <w:color w:val="auto"/>
                <w:szCs w:val="21"/>
                <w:highlight w:val="none"/>
              </w:rPr>
              <w:t>分；不完整的得2分；不</w:t>
            </w:r>
            <w:r>
              <w:rPr>
                <w:rFonts w:hint="eastAsia"/>
                <w:color w:val="auto"/>
                <w:szCs w:val="21"/>
                <w:highlight w:val="none"/>
                <w:lang w:val="en-US" w:eastAsia="zh-CN"/>
              </w:rPr>
              <w:t>合理，</w:t>
            </w:r>
            <w:r>
              <w:rPr>
                <w:rFonts w:hint="eastAsia" w:ascii="宋体" w:hAnsi="宋体" w:eastAsia="宋体" w:cs="宋体"/>
                <w:color w:val="auto"/>
                <w:sz w:val="21"/>
                <w:szCs w:val="21"/>
                <w:highlight w:val="none"/>
                <w:lang w:val="en-US" w:eastAsia="zh-CN"/>
              </w:rPr>
              <w:t>不可行</w:t>
            </w:r>
            <w:r>
              <w:rPr>
                <w:rFonts w:hint="eastAsia"/>
                <w:color w:val="auto"/>
                <w:szCs w:val="21"/>
                <w:highlight w:val="none"/>
              </w:rPr>
              <w:t>的得0.5分。</w:t>
            </w:r>
          </w:p>
        </w:tc>
      </w:tr>
      <w:tr w14:paraId="3CCF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990" w:type="dxa"/>
            <w:vMerge w:val="continue"/>
            <w:vAlign w:val="center"/>
          </w:tcPr>
          <w:p w14:paraId="18D8B702">
            <w:pPr>
              <w:widowControl/>
              <w:jc w:val="center"/>
              <w:rPr>
                <w:color w:val="auto"/>
                <w:highlight w:val="none"/>
              </w:rPr>
            </w:pPr>
          </w:p>
        </w:tc>
        <w:tc>
          <w:tcPr>
            <w:tcW w:w="990" w:type="dxa"/>
            <w:gridSpan w:val="2"/>
            <w:vMerge w:val="continue"/>
            <w:vAlign w:val="center"/>
          </w:tcPr>
          <w:p w14:paraId="1C3F23D6">
            <w:pPr>
              <w:widowControl/>
              <w:spacing w:line="360" w:lineRule="auto"/>
              <w:jc w:val="center"/>
              <w:rPr>
                <w:color w:val="auto"/>
                <w:szCs w:val="21"/>
                <w:highlight w:val="none"/>
              </w:rPr>
            </w:pPr>
          </w:p>
        </w:tc>
        <w:tc>
          <w:tcPr>
            <w:tcW w:w="2126" w:type="dxa"/>
            <w:vMerge w:val="continue"/>
            <w:vAlign w:val="center"/>
          </w:tcPr>
          <w:p w14:paraId="17402352">
            <w:pPr>
              <w:widowControl/>
              <w:spacing w:line="360" w:lineRule="auto"/>
              <w:jc w:val="center"/>
              <w:rPr>
                <w:color w:val="auto"/>
                <w:szCs w:val="21"/>
                <w:highlight w:val="none"/>
              </w:rPr>
            </w:pPr>
          </w:p>
        </w:tc>
        <w:tc>
          <w:tcPr>
            <w:tcW w:w="5245" w:type="dxa"/>
            <w:vAlign w:val="center"/>
          </w:tcPr>
          <w:p w14:paraId="3658DDD7">
            <w:pPr>
              <w:spacing w:before="60" w:beforeLines="25" w:after="60" w:afterLines="25" w:line="360" w:lineRule="auto"/>
              <w:rPr>
                <w:color w:val="auto"/>
                <w:szCs w:val="21"/>
                <w:highlight w:val="none"/>
              </w:rPr>
            </w:pPr>
            <w:r>
              <w:rPr>
                <w:rFonts w:hint="eastAsia"/>
                <w:color w:val="auto"/>
                <w:szCs w:val="21"/>
                <w:highlight w:val="none"/>
              </w:rPr>
              <w:t>（3）应急方案响应计划（</w:t>
            </w:r>
            <w:r>
              <w:rPr>
                <w:color w:val="auto"/>
                <w:szCs w:val="21"/>
                <w:highlight w:val="none"/>
              </w:rPr>
              <w:t>5</w:t>
            </w:r>
            <w:r>
              <w:rPr>
                <w:rFonts w:hint="eastAsia"/>
                <w:color w:val="auto"/>
                <w:szCs w:val="21"/>
                <w:highlight w:val="none"/>
              </w:rPr>
              <w:t>分）：</w:t>
            </w:r>
            <w:r>
              <w:rPr>
                <w:color w:val="auto"/>
                <w:highlight w:val="none"/>
              </w:rPr>
              <w:t>投标人针对本项目内维保设备发生故障时提出合理的响应方案，方案科学合理完善且应急措施具体的得 5 分，方案</w:t>
            </w:r>
            <w:r>
              <w:rPr>
                <w:rFonts w:hint="eastAsia"/>
                <w:color w:val="auto"/>
                <w:highlight w:val="none"/>
              </w:rPr>
              <w:t>不完整</w:t>
            </w:r>
            <w:r>
              <w:rPr>
                <w:color w:val="auto"/>
                <w:highlight w:val="none"/>
              </w:rPr>
              <w:t>未提供相关应急措施的得2 分，</w:t>
            </w:r>
            <w:r>
              <w:rPr>
                <w:rFonts w:hint="eastAsia"/>
                <w:color w:val="auto"/>
                <w:szCs w:val="21"/>
                <w:highlight w:val="none"/>
              </w:rPr>
              <w:t>不合理</w:t>
            </w:r>
            <w:r>
              <w:rPr>
                <w:rFonts w:hint="eastAsia"/>
                <w:color w:val="auto"/>
                <w:szCs w:val="21"/>
                <w:highlight w:val="none"/>
                <w:lang w:eastAsia="zh-CN"/>
              </w:rPr>
              <w:t>、</w:t>
            </w:r>
            <w:r>
              <w:rPr>
                <w:rFonts w:hint="eastAsia" w:ascii="宋体" w:hAnsi="宋体" w:eastAsia="宋体" w:cs="宋体"/>
                <w:color w:val="auto"/>
                <w:sz w:val="21"/>
                <w:szCs w:val="21"/>
                <w:highlight w:val="none"/>
                <w:lang w:val="en-US" w:eastAsia="zh-CN"/>
              </w:rPr>
              <w:t>应急措施不可行</w:t>
            </w:r>
            <w:r>
              <w:rPr>
                <w:rFonts w:hint="eastAsia"/>
                <w:color w:val="auto"/>
                <w:szCs w:val="21"/>
                <w:highlight w:val="none"/>
              </w:rPr>
              <w:t>的得0.5分。</w:t>
            </w:r>
          </w:p>
        </w:tc>
      </w:tr>
      <w:tr w14:paraId="3827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990" w:type="dxa"/>
            <w:vMerge w:val="continue"/>
            <w:vAlign w:val="center"/>
          </w:tcPr>
          <w:p w14:paraId="43F9BE94">
            <w:pPr>
              <w:widowControl/>
              <w:jc w:val="center"/>
              <w:rPr>
                <w:color w:val="auto"/>
                <w:highlight w:val="none"/>
              </w:rPr>
            </w:pPr>
          </w:p>
        </w:tc>
        <w:tc>
          <w:tcPr>
            <w:tcW w:w="990" w:type="dxa"/>
            <w:gridSpan w:val="2"/>
            <w:vMerge w:val="continue"/>
            <w:vAlign w:val="center"/>
          </w:tcPr>
          <w:p w14:paraId="0F9FB080">
            <w:pPr>
              <w:widowControl/>
              <w:spacing w:line="360" w:lineRule="auto"/>
              <w:jc w:val="center"/>
              <w:rPr>
                <w:color w:val="auto"/>
                <w:szCs w:val="21"/>
                <w:highlight w:val="none"/>
              </w:rPr>
            </w:pPr>
          </w:p>
        </w:tc>
        <w:tc>
          <w:tcPr>
            <w:tcW w:w="2126" w:type="dxa"/>
            <w:vMerge w:val="continue"/>
            <w:vAlign w:val="center"/>
          </w:tcPr>
          <w:p w14:paraId="313FF6A4">
            <w:pPr>
              <w:autoSpaceDE w:val="0"/>
              <w:autoSpaceDN w:val="0"/>
              <w:adjustRightInd w:val="0"/>
              <w:spacing w:line="360" w:lineRule="auto"/>
              <w:jc w:val="center"/>
              <w:rPr>
                <w:color w:val="auto"/>
                <w:kern w:val="0"/>
                <w:szCs w:val="21"/>
                <w:highlight w:val="none"/>
              </w:rPr>
            </w:pPr>
          </w:p>
        </w:tc>
        <w:tc>
          <w:tcPr>
            <w:tcW w:w="5245" w:type="dxa"/>
            <w:vAlign w:val="center"/>
          </w:tcPr>
          <w:p w14:paraId="02036E37">
            <w:pPr>
              <w:spacing w:before="60" w:beforeLines="25" w:after="60" w:afterLines="25" w:line="360" w:lineRule="auto"/>
              <w:rPr>
                <w:color w:val="auto"/>
                <w:szCs w:val="21"/>
                <w:highlight w:val="none"/>
              </w:rPr>
            </w:pPr>
            <w:r>
              <w:rPr>
                <w:rFonts w:hint="eastAsia"/>
                <w:color w:val="auto"/>
                <w:szCs w:val="21"/>
                <w:highlight w:val="none"/>
              </w:rPr>
              <w:t>（4）确保服务质量</w:t>
            </w:r>
            <w:r>
              <w:rPr>
                <w:rFonts w:hint="eastAsia"/>
                <w:color w:val="auto"/>
                <w:szCs w:val="21"/>
                <w:highlight w:val="none"/>
                <w:lang w:val="en-US" w:eastAsia="zh-CN"/>
              </w:rPr>
              <w:t>措施</w:t>
            </w:r>
            <w:r>
              <w:rPr>
                <w:rFonts w:hint="eastAsia"/>
                <w:color w:val="auto"/>
                <w:szCs w:val="21"/>
                <w:highlight w:val="none"/>
              </w:rPr>
              <w:t>（</w:t>
            </w:r>
            <w:r>
              <w:rPr>
                <w:color w:val="auto"/>
                <w:szCs w:val="21"/>
                <w:highlight w:val="none"/>
              </w:rPr>
              <w:t>5</w:t>
            </w:r>
            <w:r>
              <w:rPr>
                <w:rFonts w:hint="eastAsia"/>
                <w:color w:val="auto"/>
                <w:szCs w:val="21"/>
                <w:highlight w:val="none"/>
              </w:rPr>
              <w:t>分）：确保服务质量的技术和组织措施详细、科学、合理，满足采购人需求的得</w:t>
            </w:r>
            <w:r>
              <w:rPr>
                <w:color w:val="auto"/>
                <w:szCs w:val="21"/>
                <w:highlight w:val="none"/>
              </w:rPr>
              <w:t xml:space="preserve"> 5分；方案</w:t>
            </w:r>
            <w:r>
              <w:rPr>
                <w:rFonts w:hint="eastAsia"/>
                <w:color w:val="auto"/>
                <w:szCs w:val="21"/>
                <w:highlight w:val="none"/>
                <w:lang w:val="en-US" w:eastAsia="zh-CN"/>
              </w:rPr>
              <w:t>不详细、</w:t>
            </w:r>
            <w:r>
              <w:rPr>
                <w:rFonts w:hint="eastAsia"/>
                <w:color w:val="auto"/>
                <w:szCs w:val="21"/>
                <w:highlight w:val="none"/>
              </w:rPr>
              <w:t>不完整得</w:t>
            </w:r>
            <w:r>
              <w:rPr>
                <w:color w:val="auto"/>
                <w:szCs w:val="21"/>
                <w:highlight w:val="none"/>
              </w:rPr>
              <w:t xml:space="preserve"> 2 分；不合理</w:t>
            </w:r>
            <w:r>
              <w:rPr>
                <w:rFonts w:hint="eastAsia"/>
                <w:color w:val="auto"/>
                <w:szCs w:val="21"/>
                <w:highlight w:val="none"/>
                <w:lang w:val="en-US" w:eastAsia="zh-CN"/>
              </w:rPr>
              <w:t>或者</w:t>
            </w:r>
            <w:r>
              <w:rPr>
                <w:rFonts w:hint="eastAsia" w:ascii="宋体" w:hAnsi="宋体" w:eastAsia="宋体" w:cs="宋体"/>
                <w:color w:val="auto"/>
                <w:highlight w:val="none"/>
                <w:lang w:val="en-US" w:eastAsia="zh-CN"/>
              </w:rPr>
              <w:t>不满足采购需求</w:t>
            </w:r>
            <w:r>
              <w:rPr>
                <w:color w:val="auto"/>
                <w:szCs w:val="21"/>
                <w:highlight w:val="none"/>
              </w:rPr>
              <w:t>得0.5 分</w:t>
            </w:r>
            <w:r>
              <w:rPr>
                <w:rFonts w:hint="eastAsia"/>
                <w:color w:val="auto"/>
                <w:szCs w:val="21"/>
                <w:highlight w:val="none"/>
              </w:rPr>
              <w:t>。</w:t>
            </w:r>
          </w:p>
        </w:tc>
      </w:tr>
      <w:tr w14:paraId="3D59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990" w:type="dxa"/>
            <w:vMerge w:val="restart"/>
            <w:vAlign w:val="center"/>
          </w:tcPr>
          <w:p w14:paraId="5EE79AAD">
            <w:pPr>
              <w:widowControl/>
              <w:jc w:val="center"/>
              <w:rPr>
                <w:color w:val="auto"/>
                <w:kern w:val="0"/>
                <w:szCs w:val="21"/>
                <w:highlight w:val="none"/>
              </w:rPr>
            </w:pPr>
            <w:r>
              <w:rPr>
                <w:rFonts w:hint="eastAsia"/>
                <w:color w:val="auto"/>
                <w:kern w:val="0"/>
                <w:szCs w:val="21"/>
                <w:highlight w:val="none"/>
              </w:rPr>
              <w:t>2.2.2（3）</w:t>
            </w:r>
          </w:p>
        </w:tc>
        <w:tc>
          <w:tcPr>
            <w:tcW w:w="990" w:type="dxa"/>
            <w:gridSpan w:val="2"/>
            <w:vMerge w:val="restart"/>
            <w:vAlign w:val="center"/>
          </w:tcPr>
          <w:p w14:paraId="60138B99">
            <w:pPr>
              <w:widowControl/>
              <w:spacing w:line="360" w:lineRule="auto"/>
              <w:jc w:val="center"/>
              <w:rPr>
                <w:b/>
                <w:color w:val="auto"/>
                <w:szCs w:val="21"/>
                <w:highlight w:val="none"/>
              </w:rPr>
            </w:pPr>
            <w:r>
              <w:rPr>
                <w:rFonts w:hint="eastAsia"/>
                <w:b/>
                <w:color w:val="auto"/>
                <w:szCs w:val="21"/>
                <w:highlight w:val="none"/>
              </w:rPr>
              <w:t>商务</w:t>
            </w:r>
          </w:p>
          <w:p w14:paraId="67A61396">
            <w:pPr>
              <w:widowControl/>
              <w:spacing w:line="360" w:lineRule="auto"/>
              <w:jc w:val="center"/>
              <w:rPr>
                <w:b/>
                <w:color w:val="auto"/>
                <w:szCs w:val="21"/>
                <w:highlight w:val="none"/>
              </w:rPr>
            </w:pPr>
            <w:r>
              <w:rPr>
                <w:rFonts w:hint="eastAsia"/>
                <w:b/>
                <w:color w:val="auto"/>
                <w:szCs w:val="21"/>
                <w:highlight w:val="none"/>
              </w:rPr>
              <w:t>部分</w:t>
            </w:r>
          </w:p>
        </w:tc>
        <w:tc>
          <w:tcPr>
            <w:tcW w:w="2126" w:type="dxa"/>
            <w:vAlign w:val="center"/>
          </w:tcPr>
          <w:p w14:paraId="26982121">
            <w:pPr>
              <w:numPr>
                <w:ilvl w:val="0"/>
                <w:numId w:val="22"/>
              </w:numPr>
              <w:spacing w:before="60" w:beforeLines="25" w:after="60" w:afterLines="25" w:line="360" w:lineRule="auto"/>
              <w:jc w:val="center"/>
              <w:rPr>
                <w:color w:val="auto"/>
                <w:szCs w:val="21"/>
                <w:highlight w:val="none"/>
              </w:rPr>
            </w:pPr>
            <w:r>
              <w:rPr>
                <w:rFonts w:hint="eastAsia"/>
                <w:color w:val="auto"/>
                <w:szCs w:val="21"/>
                <w:highlight w:val="none"/>
              </w:rPr>
              <w:t>类似项目业绩</w:t>
            </w:r>
          </w:p>
          <w:p w14:paraId="486DE3F8">
            <w:pPr>
              <w:spacing w:before="60" w:beforeLines="25" w:after="60" w:afterLines="25" w:line="360" w:lineRule="auto"/>
              <w:jc w:val="center"/>
              <w:rPr>
                <w:color w:val="auto"/>
                <w:szCs w:val="21"/>
                <w:highlight w:val="none"/>
              </w:rPr>
            </w:pPr>
            <w:r>
              <w:rPr>
                <w:rFonts w:hint="eastAsia"/>
                <w:color w:val="auto"/>
                <w:szCs w:val="21"/>
                <w:highlight w:val="none"/>
              </w:rPr>
              <w:t>（2分）</w:t>
            </w:r>
          </w:p>
        </w:tc>
        <w:tc>
          <w:tcPr>
            <w:tcW w:w="5245" w:type="dxa"/>
          </w:tcPr>
          <w:p w14:paraId="1D83DA14">
            <w:pPr>
              <w:spacing w:before="60" w:beforeLines="25" w:after="60" w:afterLines="25" w:line="360" w:lineRule="auto"/>
              <w:rPr>
                <w:color w:val="auto"/>
                <w:szCs w:val="21"/>
                <w:highlight w:val="none"/>
              </w:rPr>
            </w:pPr>
            <w:r>
              <w:rPr>
                <w:rFonts w:hint="eastAsia"/>
                <w:color w:val="auto"/>
                <w:szCs w:val="21"/>
                <w:highlight w:val="none"/>
              </w:rPr>
              <w:t>2021年1月1日以来（时间以合同签订日期为准）供应商有类似项目业绩的，每有一份得1分，最多得2分。</w:t>
            </w:r>
          </w:p>
          <w:p w14:paraId="1FDCDBD1">
            <w:pPr>
              <w:spacing w:before="60" w:beforeLines="25" w:after="60" w:afterLines="25" w:line="360" w:lineRule="auto"/>
              <w:rPr>
                <w:color w:val="auto"/>
                <w:szCs w:val="21"/>
                <w:highlight w:val="none"/>
              </w:rPr>
            </w:pPr>
            <w:r>
              <w:rPr>
                <w:rFonts w:hint="eastAsia"/>
                <w:color w:val="auto"/>
                <w:szCs w:val="21"/>
                <w:highlight w:val="none"/>
              </w:rPr>
              <w:t>注：投标文件中附合同原件的电子扫描件。</w:t>
            </w:r>
          </w:p>
        </w:tc>
      </w:tr>
      <w:tr w14:paraId="0FAF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990" w:type="dxa"/>
            <w:vMerge w:val="continue"/>
            <w:vAlign w:val="center"/>
          </w:tcPr>
          <w:p w14:paraId="5D31AEF8">
            <w:pPr>
              <w:widowControl/>
              <w:jc w:val="center"/>
              <w:rPr>
                <w:color w:val="auto"/>
                <w:kern w:val="0"/>
                <w:szCs w:val="21"/>
                <w:highlight w:val="none"/>
              </w:rPr>
            </w:pPr>
          </w:p>
        </w:tc>
        <w:tc>
          <w:tcPr>
            <w:tcW w:w="990" w:type="dxa"/>
            <w:gridSpan w:val="2"/>
            <w:vMerge w:val="continue"/>
            <w:vAlign w:val="center"/>
          </w:tcPr>
          <w:p w14:paraId="3A72FA95">
            <w:pPr>
              <w:widowControl/>
              <w:spacing w:line="360" w:lineRule="auto"/>
              <w:jc w:val="center"/>
              <w:rPr>
                <w:b/>
                <w:color w:val="auto"/>
                <w:szCs w:val="21"/>
                <w:highlight w:val="none"/>
              </w:rPr>
            </w:pPr>
          </w:p>
        </w:tc>
        <w:tc>
          <w:tcPr>
            <w:tcW w:w="2126" w:type="dxa"/>
            <w:vAlign w:val="center"/>
          </w:tcPr>
          <w:p w14:paraId="16C42931">
            <w:pPr>
              <w:spacing w:before="60" w:beforeLines="25" w:after="60" w:afterLines="25" w:line="360" w:lineRule="auto"/>
              <w:jc w:val="center"/>
              <w:rPr>
                <w:color w:val="auto"/>
                <w:szCs w:val="21"/>
                <w:highlight w:val="none"/>
              </w:rPr>
            </w:pPr>
            <w:r>
              <w:rPr>
                <w:rFonts w:hint="eastAsia"/>
                <w:color w:val="auto"/>
                <w:szCs w:val="21"/>
                <w:highlight w:val="none"/>
              </w:rPr>
              <w:t>2.售后服务方案</w:t>
            </w:r>
          </w:p>
          <w:p w14:paraId="47DB21FB">
            <w:pPr>
              <w:spacing w:before="60" w:beforeLines="25" w:after="60" w:afterLines="25" w:line="360" w:lineRule="auto"/>
              <w:jc w:val="center"/>
              <w:rPr>
                <w:color w:val="auto"/>
                <w:szCs w:val="21"/>
                <w:highlight w:val="none"/>
              </w:rPr>
            </w:pPr>
            <w:r>
              <w:rPr>
                <w:rFonts w:hint="eastAsia"/>
                <w:color w:val="auto"/>
                <w:szCs w:val="21"/>
                <w:highlight w:val="none"/>
              </w:rPr>
              <w:t>（6分）</w:t>
            </w:r>
          </w:p>
        </w:tc>
        <w:tc>
          <w:tcPr>
            <w:tcW w:w="5245" w:type="dxa"/>
            <w:vAlign w:val="center"/>
          </w:tcPr>
          <w:p w14:paraId="7F951365">
            <w:pPr>
              <w:spacing w:before="60" w:beforeLines="25" w:after="60" w:afterLines="25" w:line="360" w:lineRule="auto"/>
              <w:rPr>
                <w:color w:val="auto"/>
                <w:szCs w:val="21"/>
                <w:highlight w:val="none"/>
              </w:rPr>
            </w:pPr>
            <w:r>
              <w:rPr>
                <w:rFonts w:hint="eastAsia"/>
                <w:color w:val="auto"/>
                <w:szCs w:val="21"/>
                <w:highlight w:val="none"/>
              </w:rPr>
              <w:t>服务期内服务计划、服务内容（包括完善的售后服务体系、完备的服务团队、故障响应时间、巡检）全面、详尽、符合项目特点，完全满足采购需求的得6分；不全面、不详细的得3分；不符合项目特点、无法保障项目正常运行和维护的得0</w:t>
            </w:r>
            <w:r>
              <w:rPr>
                <w:rFonts w:hint="eastAsia"/>
                <w:color w:val="auto"/>
                <w:szCs w:val="21"/>
                <w:highlight w:val="none"/>
                <w:lang w:val="en-US" w:eastAsia="zh-CN"/>
              </w:rPr>
              <w:t>.5</w:t>
            </w:r>
            <w:r>
              <w:rPr>
                <w:rFonts w:hint="eastAsia"/>
                <w:color w:val="auto"/>
                <w:szCs w:val="21"/>
                <w:highlight w:val="none"/>
              </w:rPr>
              <w:t>分。</w:t>
            </w:r>
          </w:p>
        </w:tc>
      </w:tr>
      <w:tr w14:paraId="2AF8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90" w:type="dxa"/>
            <w:vMerge w:val="continue"/>
            <w:vAlign w:val="center"/>
          </w:tcPr>
          <w:p w14:paraId="1975B9FD">
            <w:pPr>
              <w:widowControl/>
              <w:jc w:val="center"/>
              <w:rPr>
                <w:color w:val="auto"/>
                <w:kern w:val="0"/>
                <w:szCs w:val="21"/>
                <w:highlight w:val="none"/>
              </w:rPr>
            </w:pPr>
          </w:p>
        </w:tc>
        <w:tc>
          <w:tcPr>
            <w:tcW w:w="990" w:type="dxa"/>
            <w:gridSpan w:val="2"/>
            <w:vMerge w:val="continue"/>
            <w:vAlign w:val="center"/>
          </w:tcPr>
          <w:p w14:paraId="4F111518">
            <w:pPr>
              <w:widowControl/>
              <w:spacing w:line="360" w:lineRule="auto"/>
              <w:jc w:val="center"/>
              <w:rPr>
                <w:b/>
                <w:color w:val="auto"/>
                <w:szCs w:val="21"/>
                <w:highlight w:val="none"/>
              </w:rPr>
            </w:pPr>
          </w:p>
        </w:tc>
        <w:tc>
          <w:tcPr>
            <w:tcW w:w="2126" w:type="dxa"/>
            <w:vAlign w:val="center"/>
          </w:tcPr>
          <w:p w14:paraId="74AB9EC9">
            <w:pPr>
              <w:spacing w:before="60" w:beforeLines="25" w:after="60" w:afterLines="25" w:line="360" w:lineRule="auto"/>
              <w:jc w:val="center"/>
              <w:rPr>
                <w:color w:val="auto"/>
                <w:szCs w:val="21"/>
                <w:highlight w:val="none"/>
              </w:rPr>
            </w:pPr>
            <w:r>
              <w:rPr>
                <w:rFonts w:hint="eastAsia"/>
                <w:color w:val="auto"/>
                <w:szCs w:val="21"/>
                <w:highlight w:val="none"/>
              </w:rPr>
              <w:t>3.培训方案</w:t>
            </w:r>
          </w:p>
          <w:p w14:paraId="7BA3D28A">
            <w:pPr>
              <w:spacing w:before="60" w:beforeLines="25" w:after="60" w:afterLines="25" w:line="360" w:lineRule="auto"/>
              <w:jc w:val="center"/>
              <w:rPr>
                <w:color w:val="auto"/>
                <w:szCs w:val="21"/>
                <w:highlight w:val="none"/>
              </w:rPr>
            </w:pPr>
            <w:r>
              <w:rPr>
                <w:rFonts w:hint="eastAsia"/>
                <w:color w:val="auto"/>
                <w:szCs w:val="21"/>
                <w:highlight w:val="none"/>
              </w:rPr>
              <w:t>(6分)</w:t>
            </w:r>
          </w:p>
        </w:tc>
        <w:tc>
          <w:tcPr>
            <w:tcW w:w="5245" w:type="dxa"/>
            <w:vAlign w:val="center"/>
          </w:tcPr>
          <w:p w14:paraId="765B7750">
            <w:pPr>
              <w:spacing w:before="60" w:beforeLines="25" w:after="60" w:afterLines="25" w:line="360" w:lineRule="auto"/>
              <w:rPr>
                <w:color w:val="auto"/>
                <w:szCs w:val="21"/>
                <w:highlight w:val="none"/>
              </w:rPr>
            </w:pPr>
            <w:r>
              <w:rPr>
                <w:rFonts w:hint="eastAsia"/>
                <w:color w:val="auto"/>
                <w:szCs w:val="21"/>
                <w:highlight w:val="none"/>
              </w:rPr>
              <w:t>培训内容、培训计划、培训方案全面、详尽、合理，考核办法符合项目特点，确保满足培训效果的得6分；不全面、不详细或者缺乏针对性的得3分；不合理</w:t>
            </w:r>
            <w:r>
              <w:rPr>
                <w:rFonts w:hint="eastAsia"/>
                <w:color w:val="auto"/>
                <w:szCs w:val="21"/>
                <w:highlight w:val="none"/>
                <w:lang w:val="en-US" w:eastAsia="zh-CN"/>
              </w:rPr>
              <w:t>或者</w:t>
            </w:r>
            <w:r>
              <w:rPr>
                <w:rFonts w:hint="eastAsia" w:ascii="宋体" w:hAnsi="宋体" w:eastAsia="宋体" w:cs="宋体"/>
                <w:color w:val="auto"/>
                <w:highlight w:val="none"/>
                <w:lang w:val="en-US" w:eastAsia="zh-CN"/>
              </w:rPr>
              <w:t>不满足采购需求</w:t>
            </w:r>
            <w:r>
              <w:rPr>
                <w:rFonts w:hint="eastAsia"/>
                <w:color w:val="auto"/>
                <w:szCs w:val="21"/>
                <w:highlight w:val="none"/>
              </w:rPr>
              <w:t>的得0</w:t>
            </w:r>
            <w:r>
              <w:rPr>
                <w:rFonts w:hint="eastAsia"/>
                <w:color w:val="auto"/>
                <w:szCs w:val="21"/>
                <w:highlight w:val="none"/>
                <w:lang w:val="en-US" w:eastAsia="zh-CN"/>
              </w:rPr>
              <w:t>.5</w:t>
            </w:r>
            <w:r>
              <w:rPr>
                <w:rFonts w:hint="eastAsia"/>
                <w:color w:val="auto"/>
                <w:szCs w:val="21"/>
                <w:highlight w:val="none"/>
              </w:rPr>
              <w:t>分。</w:t>
            </w:r>
          </w:p>
        </w:tc>
      </w:tr>
      <w:tr w14:paraId="733D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90" w:type="dxa"/>
            <w:vMerge w:val="continue"/>
            <w:vAlign w:val="center"/>
          </w:tcPr>
          <w:p w14:paraId="54A1C5B4">
            <w:pPr>
              <w:widowControl/>
              <w:jc w:val="center"/>
              <w:rPr>
                <w:color w:val="auto"/>
                <w:kern w:val="0"/>
                <w:szCs w:val="21"/>
                <w:highlight w:val="none"/>
              </w:rPr>
            </w:pPr>
          </w:p>
        </w:tc>
        <w:tc>
          <w:tcPr>
            <w:tcW w:w="990" w:type="dxa"/>
            <w:gridSpan w:val="2"/>
            <w:vMerge w:val="continue"/>
            <w:vAlign w:val="center"/>
          </w:tcPr>
          <w:p w14:paraId="0100A18C">
            <w:pPr>
              <w:widowControl/>
              <w:spacing w:line="360" w:lineRule="auto"/>
              <w:jc w:val="center"/>
              <w:rPr>
                <w:b/>
                <w:color w:val="auto"/>
                <w:szCs w:val="21"/>
                <w:highlight w:val="none"/>
              </w:rPr>
            </w:pPr>
          </w:p>
        </w:tc>
        <w:tc>
          <w:tcPr>
            <w:tcW w:w="2126" w:type="dxa"/>
            <w:vAlign w:val="center"/>
          </w:tcPr>
          <w:p w14:paraId="3B2443A0">
            <w:pPr>
              <w:numPr>
                <w:ilvl w:val="0"/>
                <w:numId w:val="21"/>
              </w:numPr>
              <w:spacing w:before="60" w:beforeLines="25" w:after="60" w:afterLines="25" w:line="360" w:lineRule="auto"/>
              <w:jc w:val="center"/>
              <w:rPr>
                <w:color w:val="auto"/>
                <w:szCs w:val="21"/>
                <w:highlight w:val="none"/>
              </w:rPr>
            </w:pPr>
            <w:r>
              <w:rPr>
                <w:rFonts w:hint="eastAsia"/>
                <w:color w:val="auto"/>
                <w:szCs w:val="21"/>
                <w:highlight w:val="none"/>
              </w:rPr>
              <w:t>服务承诺</w:t>
            </w:r>
          </w:p>
          <w:p w14:paraId="5E50845A">
            <w:pPr>
              <w:spacing w:before="60" w:beforeLines="25" w:after="60" w:afterLines="25" w:line="360" w:lineRule="auto"/>
              <w:jc w:val="center"/>
              <w:rPr>
                <w:color w:val="auto"/>
                <w:szCs w:val="21"/>
                <w:highlight w:val="none"/>
              </w:rPr>
            </w:pPr>
            <w:r>
              <w:rPr>
                <w:rFonts w:hint="eastAsia"/>
                <w:color w:val="auto"/>
                <w:szCs w:val="21"/>
                <w:highlight w:val="none"/>
              </w:rPr>
              <w:t>（6分）</w:t>
            </w:r>
          </w:p>
        </w:tc>
        <w:tc>
          <w:tcPr>
            <w:tcW w:w="5245" w:type="dxa"/>
            <w:vAlign w:val="center"/>
          </w:tcPr>
          <w:p w14:paraId="4BEB332A">
            <w:pPr>
              <w:spacing w:before="60" w:beforeLines="25" w:after="60" w:afterLines="25" w:line="360" w:lineRule="auto"/>
              <w:rPr>
                <w:color w:val="auto"/>
                <w:szCs w:val="21"/>
                <w:highlight w:val="none"/>
              </w:rPr>
            </w:pPr>
            <w:r>
              <w:rPr>
                <w:rFonts w:hint="eastAsia"/>
                <w:color w:val="auto"/>
                <w:highlight w:val="none"/>
              </w:rPr>
              <w:t>针对</w:t>
            </w:r>
            <w:r>
              <w:rPr>
                <w:color w:val="auto"/>
                <w:highlight w:val="none"/>
              </w:rPr>
              <w:t>要求</w:t>
            </w:r>
            <w:r>
              <w:rPr>
                <w:rFonts w:hint="eastAsia"/>
                <w:color w:val="auto"/>
                <w:highlight w:val="none"/>
              </w:rPr>
              <w:t>提供</w:t>
            </w:r>
            <w:r>
              <w:rPr>
                <w:color w:val="auto"/>
                <w:highlight w:val="none"/>
              </w:rPr>
              <w:t>原厂维保服务的产品</w:t>
            </w:r>
            <w:r>
              <w:rPr>
                <w:rFonts w:hint="eastAsia"/>
                <w:color w:val="auto"/>
                <w:highlight w:val="none"/>
              </w:rPr>
              <w:t>，投标人提供</w:t>
            </w:r>
            <w:r>
              <w:rPr>
                <w:color w:val="auto"/>
                <w:highlight w:val="none"/>
              </w:rPr>
              <w:t>可溯源</w:t>
            </w:r>
            <w:r>
              <w:rPr>
                <w:rFonts w:hint="eastAsia"/>
                <w:color w:val="auto"/>
                <w:highlight w:val="none"/>
              </w:rPr>
              <w:t>原厂维保服务</w:t>
            </w:r>
            <w:r>
              <w:rPr>
                <w:color w:val="auto"/>
                <w:highlight w:val="none"/>
              </w:rPr>
              <w:t>证明</w:t>
            </w:r>
            <w:r>
              <w:rPr>
                <w:rFonts w:hint="eastAsia"/>
                <w:color w:val="auto"/>
                <w:highlight w:val="none"/>
              </w:rPr>
              <w:t>、</w:t>
            </w:r>
            <w:r>
              <w:rPr>
                <w:color w:val="auto"/>
                <w:highlight w:val="none"/>
              </w:rPr>
              <w:t>并</w:t>
            </w:r>
            <w:r>
              <w:rPr>
                <w:rFonts w:hint="eastAsia"/>
                <w:color w:val="auto"/>
                <w:highlight w:val="none"/>
              </w:rPr>
              <w:t>提供售后</w:t>
            </w:r>
            <w:r>
              <w:rPr>
                <w:color w:val="auto"/>
                <w:highlight w:val="none"/>
              </w:rPr>
              <w:t>服务承诺书的得 6分，否则不得分</w:t>
            </w:r>
            <w:r>
              <w:rPr>
                <w:color w:val="auto"/>
                <w:szCs w:val="21"/>
                <w:highlight w:val="none"/>
              </w:rPr>
              <w:t>。</w:t>
            </w:r>
          </w:p>
        </w:tc>
      </w:tr>
    </w:tbl>
    <w:p w14:paraId="1CD292A5">
      <w:pPr>
        <w:ind w:firstLine="422" w:firstLineChars="200"/>
        <w:rPr>
          <w:b/>
          <w:color w:val="auto"/>
          <w:szCs w:val="21"/>
          <w:highlight w:val="none"/>
        </w:rPr>
      </w:pPr>
    </w:p>
    <w:p w14:paraId="4E8B76E3">
      <w:pPr>
        <w:spacing w:line="360" w:lineRule="auto"/>
        <w:rPr>
          <w:b/>
          <w:color w:val="auto"/>
          <w:sz w:val="28"/>
          <w:szCs w:val="28"/>
          <w:highlight w:val="none"/>
        </w:rPr>
      </w:pPr>
      <w:bookmarkStart w:id="556" w:name="_Toc9836"/>
      <w:r>
        <w:rPr>
          <w:rFonts w:hint="eastAsia"/>
          <w:b/>
          <w:color w:val="auto"/>
          <w:szCs w:val="21"/>
          <w:highlight w:val="none"/>
        </w:rPr>
        <w:t>说明：招标文件中所要求的各类证书、证件，投标文件正本中须附加盖投标人公章的复印件。</w:t>
      </w:r>
    </w:p>
    <w:p w14:paraId="156E1D41">
      <w:pPr>
        <w:pStyle w:val="4"/>
        <w:numPr>
          <w:ilvl w:val="0"/>
          <w:numId w:val="23"/>
        </w:numPr>
        <w:spacing w:before="60" w:after="60"/>
        <w:rPr>
          <w:color w:val="auto"/>
          <w:sz w:val="24"/>
          <w:szCs w:val="24"/>
          <w:highlight w:val="none"/>
        </w:rPr>
      </w:pPr>
      <w:r>
        <w:rPr>
          <w:rFonts w:hint="eastAsia" w:cs="微软雅黑"/>
          <w:color w:val="auto"/>
          <w:kern w:val="0"/>
          <w:highlight w:val="none"/>
        </w:rPr>
        <w:br w:type="page"/>
      </w:r>
      <w:bookmarkStart w:id="557" w:name="_Toc25637"/>
      <w:bookmarkStart w:id="558" w:name="_Toc5114"/>
      <w:bookmarkStart w:id="559" w:name="_Toc8580"/>
      <w:bookmarkStart w:id="560" w:name="_Toc28788"/>
      <w:bookmarkStart w:id="561" w:name="_Toc13371"/>
      <w:bookmarkStart w:id="562" w:name="_Toc31078"/>
      <w:bookmarkStart w:id="563" w:name="_Toc3242"/>
      <w:bookmarkStart w:id="564" w:name="_Toc398"/>
      <w:r>
        <w:rPr>
          <w:rFonts w:hint="eastAsia"/>
          <w:color w:val="auto"/>
          <w:sz w:val="24"/>
          <w:szCs w:val="24"/>
          <w:highlight w:val="none"/>
        </w:rPr>
        <w:t>评标办法</w:t>
      </w:r>
      <w:bookmarkEnd w:id="556"/>
      <w:bookmarkEnd w:id="557"/>
      <w:bookmarkEnd w:id="558"/>
      <w:bookmarkEnd w:id="559"/>
      <w:bookmarkEnd w:id="560"/>
      <w:bookmarkEnd w:id="561"/>
      <w:bookmarkEnd w:id="562"/>
      <w:bookmarkEnd w:id="563"/>
      <w:bookmarkEnd w:id="564"/>
    </w:p>
    <w:p w14:paraId="05AE3827">
      <w:pPr>
        <w:autoSpaceDE w:val="0"/>
        <w:autoSpaceDN w:val="0"/>
        <w:adjustRightInd w:val="0"/>
        <w:spacing w:line="360" w:lineRule="auto"/>
        <w:ind w:right="-23" w:firstLine="420" w:firstLineChars="200"/>
        <w:jc w:val="left"/>
        <w:rPr>
          <w:color w:val="auto"/>
          <w:kern w:val="0"/>
          <w:szCs w:val="21"/>
          <w:highlight w:val="none"/>
        </w:rPr>
      </w:pPr>
      <w:r>
        <w:rPr>
          <w:rFonts w:hint="eastAsia"/>
          <w:color w:val="auto"/>
          <w:kern w:val="0"/>
          <w:szCs w:val="21"/>
          <w:highlight w:val="none"/>
        </w:rPr>
        <w:t>本次招标采用综合评分法评标，投标文件满足招标文件全部实质性要求，且按照评审因素的量化指标评审综合得分由高到低顺序推荐为中标候选人的评审方法。</w:t>
      </w:r>
    </w:p>
    <w:p w14:paraId="183DEFD6">
      <w:pPr>
        <w:pStyle w:val="4"/>
        <w:numPr>
          <w:ilvl w:val="0"/>
          <w:numId w:val="23"/>
        </w:numPr>
        <w:spacing w:before="60" w:after="60"/>
        <w:rPr>
          <w:color w:val="auto"/>
          <w:sz w:val="24"/>
          <w:szCs w:val="24"/>
          <w:highlight w:val="none"/>
        </w:rPr>
      </w:pPr>
      <w:bookmarkStart w:id="565" w:name="_Toc26303"/>
      <w:bookmarkStart w:id="566" w:name="_Toc3406"/>
      <w:bookmarkStart w:id="567" w:name="_Toc15517"/>
      <w:bookmarkStart w:id="568" w:name="_Toc4003"/>
      <w:bookmarkStart w:id="569" w:name="_Toc22875"/>
      <w:bookmarkStart w:id="570" w:name="_Toc6135"/>
      <w:bookmarkStart w:id="571" w:name="_Toc6798"/>
      <w:bookmarkStart w:id="572" w:name="_Toc26533"/>
      <w:bookmarkStart w:id="573" w:name="_Toc5920"/>
      <w:r>
        <w:rPr>
          <w:rFonts w:hint="eastAsia"/>
          <w:color w:val="auto"/>
          <w:sz w:val="24"/>
          <w:szCs w:val="24"/>
          <w:highlight w:val="none"/>
        </w:rPr>
        <w:t>评审标准</w:t>
      </w:r>
      <w:bookmarkEnd w:id="565"/>
      <w:bookmarkEnd w:id="566"/>
      <w:bookmarkEnd w:id="567"/>
      <w:bookmarkEnd w:id="568"/>
      <w:bookmarkEnd w:id="569"/>
      <w:bookmarkEnd w:id="570"/>
      <w:bookmarkEnd w:id="571"/>
      <w:bookmarkEnd w:id="572"/>
      <w:bookmarkEnd w:id="573"/>
    </w:p>
    <w:p w14:paraId="02F39306">
      <w:pPr>
        <w:pStyle w:val="4"/>
        <w:spacing w:before="60" w:after="60"/>
        <w:rPr>
          <w:color w:val="auto"/>
          <w:highlight w:val="none"/>
        </w:rPr>
      </w:pPr>
      <w:bookmarkStart w:id="574" w:name="_Toc761"/>
      <w:bookmarkStart w:id="575" w:name="_Toc12847"/>
      <w:bookmarkStart w:id="576" w:name="_Toc30284"/>
      <w:bookmarkStart w:id="577" w:name="_Toc21567"/>
      <w:bookmarkStart w:id="578" w:name="_Toc4247"/>
      <w:bookmarkStart w:id="579" w:name="_Toc10790"/>
      <w:bookmarkStart w:id="580" w:name="_Toc24699"/>
      <w:bookmarkStart w:id="581" w:name="_Toc20701"/>
      <w:bookmarkStart w:id="582" w:name="_Toc6703"/>
      <w:r>
        <w:rPr>
          <w:rFonts w:hint="eastAsia"/>
          <w:color w:val="auto"/>
          <w:highlight w:val="none"/>
        </w:rPr>
        <w:t>2.1 符合性评审</w:t>
      </w:r>
      <w:bookmarkEnd w:id="574"/>
      <w:bookmarkEnd w:id="575"/>
      <w:bookmarkEnd w:id="576"/>
      <w:bookmarkEnd w:id="577"/>
      <w:bookmarkEnd w:id="578"/>
      <w:bookmarkEnd w:id="579"/>
      <w:bookmarkEnd w:id="580"/>
      <w:bookmarkEnd w:id="581"/>
      <w:bookmarkEnd w:id="582"/>
    </w:p>
    <w:p w14:paraId="26F49570">
      <w:pPr>
        <w:autoSpaceDE w:val="0"/>
        <w:autoSpaceDN w:val="0"/>
        <w:adjustRightInd w:val="0"/>
        <w:spacing w:line="360" w:lineRule="auto"/>
        <w:ind w:left="522" w:right="-23"/>
        <w:jc w:val="left"/>
        <w:rPr>
          <w:color w:val="auto"/>
          <w:kern w:val="0"/>
          <w:szCs w:val="21"/>
          <w:highlight w:val="none"/>
        </w:rPr>
      </w:pPr>
      <w:r>
        <w:rPr>
          <w:rFonts w:hint="eastAsia"/>
          <w:color w:val="auto"/>
          <w:kern w:val="0"/>
          <w:szCs w:val="21"/>
          <w:highlight w:val="none"/>
        </w:rPr>
        <w:t>符合性审查标准：见评标办法前附表。</w:t>
      </w:r>
    </w:p>
    <w:p w14:paraId="24664C29">
      <w:pPr>
        <w:pStyle w:val="4"/>
        <w:spacing w:before="60" w:after="60"/>
        <w:rPr>
          <w:color w:val="auto"/>
          <w:highlight w:val="none"/>
        </w:rPr>
      </w:pPr>
      <w:bookmarkStart w:id="583" w:name="_Toc29139"/>
      <w:bookmarkStart w:id="584" w:name="_Toc7259"/>
      <w:bookmarkStart w:id="585" w:name="_Toc28336"/>
      <w:bookmarkStart w:id="586" w:name="_Toc17735"/>
      <w:bookmarkStart w:id="587" w:name="_Toc6440"/>
      <w:bookmarkStart w:id="588" w:name="_Toc13319"/>
      <w:bookmarkStart w:id="589" w:name="_Toc31651"/>
      <w:bookmarkStart w:id="590" w:name="_Toc2060"/>
      <w:bookmarkStart w:id="591" w:name="_Toc31413"/>
      <w:r>
        <w:rPr>
          <w:rFonts w:hint="eastAsia"/>
          <w:color w:val="auto"/>
          <w:highlight w:val="none"/>
        </w:rPr>
        <w:t>2.2 分值构成与评分标准</w:t>
      </w:r>
      <w:bookmarkEnd w:id="583"/>
      <w:bookmarkEnd w:id="584"/>
      <w:bookmarkEnd w:id="585"/>
      <w:bookmarkEnd w:id="586"/>
      <w:bookmarkEnd w:id="587"/>
      <w:bookmarkEnd w:id="588"/>
      <w:bookmarkEnd w:id="589"/>
      <w:bookmarkEnd w:id="590"/>
      <w:bookmarkEnd w:id="591"/>
    </w:p>
    <w:p w14:paraId="1F1ABC9D">
      <w:pPr>
        <w:autoSpaceDE w:val="0"/>
        <w:autoSpaceDN w:val="0"/>
        <w:adjustRightInd w:val="0"/>
        <w:spacing w:line="360" w:lineRule="auto"/>
        <w:ind w:left="520" w:right="-20"/>
        <w:jc w:val="left"/>
        <w:rPr>
          <w:color w:val="auto"/>
          <w:kern w:val="0"/>
          <w:szCs w:val="21"/>
          <w:highlight w:val="none"/>
        </w:rPr>
      </w:pPr>
      <w:r>
        <w:rPr>
          <w:rFonts w:hint="eastAsia"/>
          <w:color w:val="auto"/>
          <w:kern w:val="0"/>
          <w:szCs w:val="21"/>
          <w:highlight w:val="none"/>
        </w:rPr>
        <w:t>2.2.1 分</w:t>
      </w:r>
      <w:r>
        <w:rPr>
          <w:rFonts w:hint="eastAsia"/>
          <w:color w:val="auto"/>
          <w:spacing w:val="-2"/>
          <w:kern w:val="0"/>
          <w:szCs w:val="21"/>
          <w:highlight w:val="none"/>
        </w:rPr>
        <w:t>值</w:t>
      </w:r>
      <w:r>
        <w:rPr>
          <w:rFonts w:hint="eastAsia"/>
          <w:color w:val="auto"/>
          <w:kern w:val="0"/>
          <w:szCs w:val="21"/>
          <w:highlight w:val="none"/>
        </w:rPr>
        <w:t>构成</w:t>
      </w:r>
    </w:p>
    <w:p w14:paraId="29B08E3C">
      <w:pPr>
        <w:numPr>
          <w:ilvl w:val="0"/>
          <w:numId w:val="24"/>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投标报价：见评标办法前附表；</w:t>
      </w:r>
    </w:p>
    <w:p w14:paraId="32CD771F">
      <w:pPr>
        <w:numPr>
          <w:ilvl w:val="0"/>
          <w:numId w:val="24"/>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技术部分：见评标办法前附表；</w:t>
      </w:r>
    </w:p>
    <w:p w14:paraId="770EB6DE">
      <w:pPr>
        <w:numPr>
          <w:ilvl w:val="0"/>
          <w:numId w:val="24"/>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商务部分：见评标办法前附表；</w:t>
      </w:r>
    </w:p>
    <w:p w14:paraId="0DFC4D2D">
      <w:pPr>
        <w:autoSpaceDE w:val="0"/>
        <w:autoSpaceDN w:val="0"/>
        <w:adjustRightInd w:val="0"/>
        <w:spacing w:before="60" w:line="360" w:lineRule="auto"/>
        <w:ind w:left="520" w:right="-20"/>
        <w:jc w:val="left"/>
        <w:rPr>
          <w:color w:val="auto"/>
          <w:kern w:val="0"/>
          <w:szCs w:val="21"/>
          <w:highlight w:val="none"/>
        </w:rPr>
      </w:pPr>
      <w:r>
        <w:rPr>
          <w:rFonts w:hint="eastAsia"/>
          <w:color w:val="auto"/>
          <w:kern w:val="0"/>
          <w:szCs w:val="21"/>
          <w:highlight w:val="none"/>
        </w:rPr>
        <w:t>2.2.2 评</w:t>
      </w:r>
      <w:r>
        <w:rPr>
          <w:rFonts w:hint="eastAsia"/>
          <w:color w:val="auto"/>
          <w:spacing w:val="-2"/>
          <w:kern w:val="0"/>
          <w:szCs w:val="21"/>
          <w:highlight w:val="none"/>
        </w:rPr>
        <w:t>分</w:t>
      </w:r>
      <w:r>
        <w:rPr>
          <w:rFonts w:hint="eastAsia"/>
          <w:color w:val="auto"/>
          <w:kern w:val="0"/>
          <w:szCs w:val="21"/>
          <w:highlight w:val="none"/>
        </w:rPr>
        <w:t>标准</w:t>
      </w:r>
    </w:p>
    <w:p w14:paraId="1C13EB00">
      <w:pPr>
        <w:numPr>
          <w:ilvl w:val="0"/>
          <w:numId w:val="25"/>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投标报价评分标准：见评标办法前附表；</w:t>
      </w:r>
    </w:p>
    <w:p w14:paraId="77DED7B7">
      <w:pPr>
        <w:numPr>
          <w:ilvl w:val="0"/>
          <w:numId w:val="25"/>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技术评分标准：见评标办法前附表；</w:t>
      </w:r>
    </w:p>
    <w:p w14:paraId="522ACE3D">
      <w:pPr>
        <w:numPr>
          <w:ilvl w:val="0"/>
          <w:numId w:val="25"/>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商务评分标准：见评标办法前附表；</w:t>
      </w:r>
    </w:p>
    <w:p w14:paraId="4AE2F27A">
      <w:pPr>
        <w:pStyle w:val="4"/>
        <w:numPr>
          <w:ilvl w:val="0"/>
          <w:numId w:val="23"/>
        </w:numPr>
        <w:spacing w:before="60" w:after="60"/>
        <w:rPr>
          <w:color w:val="auto"/>
          <w:sz w:val="24"/>
          <w:szCs w:val="24"/>
          <w:highlight w:val="none"/>
        </w:rPr>
      </w:pPr>
      <w:bookmarkStart w:id="592" w:name="_Toc28724"/>
      <w:bookmarkStart w:id="593" w:name="_Toc4338"/>
      <w:bookmarkStart w:id="594" w:name="_Toc21271"/>
      <w:bookmarkStart w:id="595" w:name="_Toc21732"/>
      <w:bookmarkStart w:id="596" w:name="_Toc7546"/>
      <w:bookmarkStart w:id="597" w:name="_Toc26726"/>
      <w:bookmarkStart w:id="598" w:name="_Toc11872"/>
      <w:bookmarkStart w:id="599" w:name="_Toc14150"/>
      <w:bookmarkStart w:id="600" w:name="_Toc16356"/>
      <w:r>
        <w:rPr>
          <w:rFonts w:hint="eastAsia"/>
          <w:color w:val="auto"/>
          <w:sz w:val="24"/>
          <w:szCs w:val="24"/>
          <w:highlight w:val="none"/>
        </w:rPr>
        <w:t>评审程序</w:t>
      </w:r>
      <w:bookmarkEnd w:id="592"/>
      <w:bookmarkEnd w:id="593"/>
      <w:bookmarkEnd w:id="594"/>
      <w:bookmarkEnd w:id="595"/>
      <w:bookmarkEnd w:id="596"/>
      <w:bookmarkEnd w:id="597"/>
      <w:bookmarkEnd w:id="598"/>
      <w:bookmarkEnd w:id="599"/>
      <w:bookmarkEnd w:id="600"/>
    </w:p>
    <w:p w14:paraId="2A38190D">
      <w:pPr>
        <w:pStyle w:val="4"/>
        <w:spacing w:before="60" w:after="60"/>
        <w:rPr>
          <w:color w:val="auto"/>
          <w:highlight w:val="none"/>
        </w:rPr>
      </w:pPr>
      <w:bookmarkStart w:id="601" w:name="_Toc24985"/>
      <w:bookmarkStart w:id="602" w:name="_Toc9443"/>
      <w:bookmarkStart w:id="603" w:name="_Toc1654"/>
      <w:bookmarkStart w:id="604" w:name="_Toc26008"/>
      <w:bookmarkStart w:id="605" w:name="_Toc19392"/>
      <w:bookmarkStart w:id="606" w:name="_Toc4311"/>
      <w:bookmarkStart w:id="607" w:name="_Toc10682"/>
      <w:bookmarkStart w:id="608" w:name="_Toc5708"/>
      <w:bookmarkStart w:id="609" w:name="_Toc32083"/>
      <w:r>
        <w:rPr>
          <w:rFonts w:hint="eastAsia"/>
          <w:color w:val="auto"/>
          <w:highlight w:val="none"/>
        </w:rPr>
        <w:t>3.1 符合性审查</w:t>
      </w:r>
      <w:bookmarkEnd w:id="601"/>
      <w:bookmarkEnd w:id="602"/>
      <w:bookmarkEnd w:id="603"/>
      <w:bookmarkEnd w:id="604"/>
      <w:bookmarkEnd w:id="605"/>
      <w:bookmarkEnd w:id="606"/>
      <w:bookmarkEnd w:id="607"/>
      <w:bookmarkEnd w:id="608"/>
      <w:bookmarkEnd w:id="609"/>
    </w:p>
    <w:p w14:paraId="04C7F3B8">
      <w:pPr>
        <w:autoSpaceDE w:val="0"/>
        <w:autoSpaceDN w:val="0"/>
        <w:adjustRightInd w:val="0"/>
        <w:spacing w:line="360" w:lineRule="auto"/>
        <w:ind w:left="100" w:right="40" w:firstLine="420"/>
        <w:jc w:val="left"/>
        <w:rPr>
          <w:b/>
          <w:color w:val="auto"/>
          <w:spacing w:val="-2"/>
          <w:kern w:val="0"/>
          <w:szCs w:val="21"/>
          <w:highlight w:val="none"/>
        </w:rPr>
      </w:pP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依</w:t>
      </w:r>
      <w:r>
        <w:rPr>
          <w:rFonts w:hint="eastAsia"/>
          <w:color w:val="auto"/>
          <w:kern w:val="0"/>
          <w:szCs w:val="21"/>
          <w:highlight w:val="none"/>
        </w:rPr>
        <w:t>据本</w:t>
      </w:r>
      <w:r>
        <w:rPr>
          <w:rFonts w:hint="eastAsia"/>
          <w:color w:val="auto"/>
          <w:spacing w:val="-2"/>
          <w:kern w:val="0"/>
          <w:szCs w:val="21"/>
          <w:highlight w:val="none"/>
        </w:rPr>
        <w:t>章</w:t>
      </w:r>
      <w:r>
        <w:rPr>
          <w:rFonts w:hint="eastAsia"/>
          <w:color w:val="auto"/>
          <w:kern w:val="0"/>
          <w:szCs w:val="21"/>
          <w:highlight w:val="none"/>
        </w:rPr>
        <w:t>评标办法前附表</w:t>
      </w:r>
      <w:r>
        <w:rPr>
          <w:rFonts w:hint="eastAsia"/>
          <w:color w:val="auto"/>
          <w:spacing w:val="-2"/>
          <w:kern w:val="0"/>
          <w:szCs w:val="21"/>
          <w:highlight w:val="none"/>
        </w:rPr>
        <w:t>规</w:t>
      </w:r>
      <w:r>
        <w:rPr>
          <w:rFonts w:hint="eastAsia"/>
          <w:color w:val="auto"/>
          <w:kern w:val="0"/>
          <w:szCs w:val="21"/>
          <w:highlight w:val="none"/>
        </w:rPr>
        <w:t>定</w:t>
      </w:r>
      <w:r>
        <w:rPr>
          <w:rFonts w:hint="eastAsia"/>
          <w:color w:val="auto"/>
          <w:spacing w:val="-2"/>
          <w:kern w:val="0"/>
          <w:szCs w:val="21"/>
          <w:highlight w:val="none"/>
        </w:rPr>
        <w:t>的标</w:t>
      </w:r>
      <w:r>
        <w:rPr>
          <w:rFonts w:hint="eastAsia"/>
          <w:color w:val="auto"/>
          <w:kern w:val="0"/>
          <w:szCs w:val="21"/>
          <w:highlight w:val="none"/>
        </w:rPr>
        <w:t>准，对</w:t>
      </w:r>
      <w:r>
        <w:rPr>
          <w:rFonts w:hint="eastAsia"/>
          <w:color w:val="auto"/>
          <w:spacing w:val="-2"/>
          <w:kern w:val="0"/>
          <w:szCs w:val="21"/>
          <w:highlight w:val="none"/>
        </w:rPr>
        <w:t>符合资格的投标人的投标文件进行符合性审查，以确定其是否满足招标文件的实质性要求</w:t>
      </w:r>
      <w:r>
        <w:rPr>
          <w:rFonts w:hint="eastAsia"/>
          <w:color w:val="auto"/>
          <w:kern w:val="0"/>
          <w:szCs w:val="21"/>
          <w:highlight w:val="none"/>
        </w:rPr>
        <w:t>，</w:t>
      </w:r>
      <w:r>
        <w:rPr>
          <w:rFonts w:hint="eastAsia"/>
          <w:color w:val="auto"/>
          <w:spacing w:val="-2"/>
          <w:kern w:val="0"/>
          <w:szCs w:val="21"/>
          <w:highlight w:val="none"/>
        </w:rPr>
        <w:t>有</w:t>
      </w:r>
      <w:r>
        <w:rPr>
          <w:rFonts w:hint="eastAsia"/>
          <w:color w:val="auto"/>
          <w:kern w:val="0"/>
          <w:szCs w:val="21"/>
          <w:highlight w:val="none"/>
        </w:rPr>
        <w:t>一</w:t>
      </w:r>
      <w:r>
        <w:rPr>
          <w:rFonts w:hint="eastAsia"/>
          <w:color w:val="auto"/>
          <w:spacing w:val="-2"/>
          <w:kern w:val="0"/>
          <w:szCs w:val="21"/>
          <w:highlight w:val="none"/>
        </w:rPr>
        <w:t>项</w:t>
      </w:r>
      <w:r>
        <w:rPr>
          <w:rFonts w:hint="eastAsia"/>
          <w:color w:val="auto"/>
          <w:kern w:val="0"/>
          <w:szCs w:val="21"/>
          <w:highlight w:val="none"/>
        </w:rPr>
        <w:t>不</w:t>
      </w:r>
      <w:r>
        <w:rPr>
          <w:rFonts w:hint="eastAsia"/>
          <w:color w:val="auto"/>
          <w:spacing w:val="-2"/>
          <w:kern w:val="0"/>
          <w:szCs w:val="21"/>
          <w:highlight w:val="none"/>
        </w:rPr>
        <w:t>符</w:t>
      </w:r>
      <w:r>
        <w:rPr>
          <w:rFonts w:hint="eastAsia"/>
          <w:color w:val="auto"/>
          <w:kern w:val="0"/>
          <w:szCs w:val="21"/>
          <w:highlight w:val="none"/>
        </w:rPr>
        <w:t>合评审</w:t>
      </w:r>
      <w:r>
        <w:rPr>
          <w:rFonts w:hint="eastAsia"/>
          <w:color w:val="auto"/>
          <w:spacing w:val="-2"/>
          <w:kern w:val="0"/>
          <w:szCs w:val="21"/>
          <w:highlight w:val="none"/>
        </w:rPr>
        <w:t>标</w:t>
      </w:r>
      <w:r>
        <w:rPr>
          <w:rFonts w:hint="eastAsia"/>
          <w:color w:val="auto"/>
          <w:kern w:val="0"/>
          <w:szCs w:val="21"/>
          <w:highlight w:val="none"/>
        </w:rPr>
        <w:t>准</w:t>
      </w:r>
      <w:r>
        <w:rPr>
          <w:rFonts w:hint="eastAsia"/>
          <w:color w:val="auto"/>
          <w:spacing w:val="-2"/>
          <w:kern w:val="0"/>
          <w:szCs w:val="21"/>
          <w:highlight w:val="none"/>
        </w:rPr>
        <w:t>的</w:t>
      </w:r>
      <w:r>
        <w:rPr>
          <w:rFonts w:hint="eastAsia"/>
          <w:color w:val="auto"/>
          <w:kern w:val="0"/>
          <w:szCs w:val="21"/>
          <w:highlight w:val="none"/>
        </w:rPr>
        <w:t>，</w:t>
      </w:r>
      <w:r>
        <w:rPr>
          <w:rFonts w:hint="eastAsia"/>
          <w:color w:val="auto"/>
          <w:spacing w:val="-2"/>
          <w:kern w:val="0"/>
          <w:szCs w:val="21"/>
          <w:highlight w:val="none"/>
        </w:rPr>
        <w:t>评</w:t>
      </w:r>
      <w:r>
        <w:rPr>
          <w:rFonts w:hint="eastAsia"/>
          <w:color w:val="auto"/>
          <w:kern w:val="0"/>
          <w:szCs w:val="21"/>
          <w:highlight w:val="none"/>
        </w:rPr>
        <w:t>标</w:t>
      </w:r>
      <w:r>
        <w:rPr>
          <w:rFonts w:hint="eastAsia"/>
          <w:color w:val="auto"/>
          <w:spacing w:val="-2"/>
          <w:kern w:val="0"/>
          <w:szCs w:val="21"/>
          <w:highlight w:val="none"/>
        </w:rPr>
        <w:t>委</w:t>
      </w:r>
      <w:r>
        <w:rPr>
          <w:rFonts w:hint="eastAsia"/>
          <w:color w:val="auto"/>
          <w:kern w:val="0"/>
          <w:szCs w:val="21"/>
          <w:highlight w:val="none"/>
        </w:rPr>
        <w:t>员</w:t>
      </w:r>
      <w:r>
        <w:rPr>
          <w:rFonts w:hint="eastAsia"/>
          <w:color w:val="auto"/>
          <w:spacing w:val="-2"/>
          <w:kern w:val="0"/>
          <w:szCs w:val="21"/>
          <w:highlight w:val="none"/>
        </w:rPr>
        <w:t>会</w:t>
      </w:r>
      <w:r>
        <w:rPr>
          <w:rFonts w:hint="eastAsia"/>
          <w:color w:val="auto"/>
          <w:kern w:val="0"/>
          <w:szCs w:val="21"/>
          <w:highlight w:val="none"/>
        </w:rPr>
        <w:t>应当</w:t>
      </w:r>
      <w:r>
        <w:rPr>
          <w:rFonts w:hint="eastAsia"/>
          <w:color w:val="auto"/>
          <w:szCs w:val="21"/>
          <w:highlight w:val="none"/>
        </w:rPr>
        <w:t>认定其</w:t>
      </w:r>
      <w:r>
        <w:rPr>
          <w:rFonts w:hint="eastAsia"/>
          <w:b/>
          <w:bCs/>
          <w:color w:val="auto"/>
          <w:szCs w:val="21"/>
          <w:highlight w:val="none"/>
        </w:rPr>
        <w:t>投标无效</w:t>
      </w:r>
      <w:r>
        <w:rPr>
          <w:rFonts w:hint="eastAsia"/>
          <w:color w:val="auto"/>
          <w:spacing w:val="-2"/>
          <w:kern w:val="0"/>
          <w:szCs w:val="21"/>
          <w:highlight w:val="none"/>
        </w:rPr>
        <w:t>。</w:t>
      </w:r>
    </w:p>
    <w:p w14:paraId="450282F1">
      <w:pPr>
        <w:autoSpaceDE w:val="0"/>
        <w:autoSpaceDN w:val="0"/>
        <w:adjustRightInd w:val="0"/>
        <w:spacing w:before="60" w:line="360" w:lineRule="auto"/>
        <w:ind w:left="65" w:leftChars="31" w:right="140" w:firstLine="207" w:firstLineChars="98"/>
        <w:jc w:val="left"/>
        <w:rPr>
          <w:b/>
          <w:color w:val="auto"/>
          <w:kern w:val="0"/>
          <w:szCs w:val="21"/>
          <w:highlight w:val="none"/>
        </w:rPr>
      </w:pPr>
      <w:r>
        <w:rPr>
          <w:rFonts w:hint="eastAsia"/>
          <w:b/>
          <w:color w:val="auto"/>
          <w:kern w:val="0"/>
          <w:szCs w:val="21"/>
          <w:highlight w:val="none"/>
        </w:rPr>
        <w:t>3.1.1 投</w:t>
      </w:r>
      <w:r>
        <w:rPr>
          <w:rFonts w:hint="eastAsia"/>
          <w:b/>
          <w:color w:val="auto"/>
          <w:spacing w:val="-2"/>
          <w:kern w:val="0"/>
          <w:szCs w:val="21"/>
          <w:highlight w:val="none"/>
        </w:rPr>
        <w:t>标</w:t>
      </w:r>
      <w:r>
        <w:rPr>
          <w:rFonts w:hint="eastAsia"/>
          <w:b/>
          <w:color w:val="auto"/>
          <w:kern w:val="0"/>
          <w:szCs w:val="21"/>
          <w:highlight w:val="none"/>
        </w:rPr>
        <w:t>报</w:t>
      </w:r>
      <w:r>
        <w:rPr>
          <w:rFonts w:hint="eastAsia"/>
          <w:b/>
          <w:color w:val="auto"/>
          <w:spacing w:val="-2"/>
          <w:kern w:val="0"/>
          <w:szCs w:val="21"/>
          <w:highlight w:val="none"/>
        </w:rPr>
        <w:t>价</w:t>
      </w:r>
      <w:r>
        <w:rPr>
          <w:rFonts w:hint="eastAsia"/>
          <w:b/>
          <w:color w:val="auto"/>
          <w:kern w:val="0"/>
          <w:szCs w:val="21"/>
          <w:highlight w:val="none"/>
        </w:rPr>
        <w:t>有</w:t>
      </w:r>
      <w:r>
        <w:rPr>
          <w:rFonts w:hint="eastAsia"/>
          <w:b/>
          <w:color w:val="auto"/>
          <w:spacing w:val="-2"/>
          <w:kern w:val="0"/>
          <w:szCs w:val="21"/>
          <w:highlight w:val="none"/>
        </w:rPr>
        <w:t>算</w:t>
      </w:r>
      <w:r>
        <w:rPr>
          <w:rFonts w:hint="eastAsia"/>
          <w:b/>
          <w:color w:val="auto"/>
          <w:kern w:val="0"/>
          <w:szCs w:val="21"/>
          <w:highlight w:val="none"/>
        </w:rPr>
        <w:t>术</w:t>
      </w:r>
      <w:r>
        <w:rPr>
          <w:rFonts w:hint="eastAsia"/>
          <w:b/>
          <w:color w:val="auto"/>
          <w:spacing w:val="-2"/>
          <w:kern w:val="0"/>
          <w:szCs w:val="21"/>
          <w:highlight w:val="none"/>
        </w:rPr>
        <w:t>错误</w:t>
      </w:r>
      <w:r>
        <w:rPr>
          <w:rFonts w:hint="eastAsia"/>
          <w:b/>
          <w:color w:val="auto"/>
          <w:kern w:val="0"/>
          <w:szCs w:val="21"/>
          <w:highlight w:val="none"/>
        </w:rPr>
        <w:t>及其</w:t>
      </w:r>
      <w:r>
        <w:rPr>
          <w:rFonts w:hint="eastAsia"/>
          <w:b/>
          <w:color w:val="auto"/>
          <w:spacing w:val="-2"/>
          <w:kern w:val="0"/>
          <w:szCs w:val="21"/>
          <w:highlight w:val="none"/>
        </w:rPr>
        <w:t>他</w:t>
      </w:r>
      <w:r>
        <w:rPr>
          <w:rFonts w:hint="eastAsia"/>
          <w:b/>
          <w:color w:val="auto"/>
          <w:kern w:val="0"/>
          <w:szCs w:val="21"/>
          <w:highlight w:val="none"/>
        </w:rPr>
        <w:t>错</w:t>
      </w:r>
      <w:r>
        <w:rPr>
          <w:rFonts w:hint="eastAsia"/>
          <w:b/>
          <w:color w:val="auto"/>
          <w:spacing w:val="-2"/>
          <w:kern w:val="0"/>
          <w:szCs w:val="21"/>
          <w:highlight w:val="none"/>
        </w:rPr>
        <w:t>误的</w:t>
      </w:r>
      <w:r>
        <w:rPr>
          <w:rFonts w:hint="eastAsia"/>
          <w:b/>
          <w:color w:val="auto"/>
          <w:spacing w:val="-74"/>
          <w:kern w:val="0"/>
          <w:szCs w:val="21"/>
          <w:highlight w:val="none"/>
        </w:rPr>
        <w:t>，</w:t>
      </w:r>
      <w:r>
        <w:rPr>
          <w:rFonts w:hint="eastAsia"/>
          <w:b/>
          <w:color w:val="auto"/>
          <w:spacing w:val="-2"/>
          <w:kern w:val="0"/>
          <w:szCs w:val="21"/>
          <w:highlight w:val="none"/>
        </w:rPr>
        <w:t>评</w:t>
      </w:r>
      <w:r>
        <w:rPr>
          <w:rFonts w:hint="eastAsia"/>
          <w:b/>
          <w:color w:val="auto"/>
          <w:kern w:val="0"/>
          <w:szCs w:val="21"/>
          <w:highlight w:val="none"/>
        </w:rPr>
        <w:t>标</w:t>
      </w:r>
      <w:r>
        <w:rPr>
          <w:rFonts w:hint="eastAsia"/>
          <w:b/>
          <w:color w:val="auto"/>
          <w:spacing w:val="-2"/>
          <w:kern w:val="0"/>
          <w:szCs w:val="21"/>
          <w:highlight w:val="none"/>
        </w:rPr>
        <w:t>委</w:t>
      </w:r>
      <w:r>
        <w:rPr>
          <w:rFonts w:hint="eastAsia"/>
          <w:b/>
          <w:color w:val="auto"/>
          <w:kern w:val="0"/>
          <w:szCs w:val="21"/>
          <w:highlight w:val="none"/>
        </w:rPr>
        <w:t>员</w:t>
      </w:r>
      <w:r>
        <w:rPr>
          <w:rFonts w:hint="eastAsia"/>
          <w:b/>
          <w:color w:val="auto"/>
          <w:spacing w:val="-2"/>
          <w:kern w:val="0"/>
          <w:szCs w:val="21"/>
          <w:highlight w:val="none"/>
        </w:rPr>
        <w:t>会</w:t>
      </w:r>
      <w:r>
        <w:rPr>
          <w:rFonts w:hint="eastAsia"/>
          <w:b/>
          <w:color w:val="auto"/>
          <w:kern w:val="0"/>
          <w:szCs w:val="21"/>
          <w:highlight w:val="none"/>
        </w:rPr>
        <w:t>按以</w:t>
      </w:r>
      <w:r>
        <w:rPr>
          <w:rFonts w:hint="eastAsia"/>
          <w:b/>
          <w:color w:val="auto"/>
          <w:spacing w:val="-2"/>
          <w:kern w:val="0"/>
          <w:szCs w:val="21"/>
          <w:highlight w:val="none"/>
        </w:rPr>
        <w:t>下</w:t>
      </w:r>
      <w:r>
        <w:rPr>
          <w:rFonts w:hint="eastAsia"/>
          <w:b/>
          <w:color w:val="auto"/>
          <w:kern w:val="0"/>
          <w:szCs w:val="21"/>
          <w:highlight w:val="none"/>
        </w:rPr>
        <w:t>原</w:t>
      </w:r>
      <w:r>
        <w:rPr>
          <w:rFonts w:hint="eastAsia"/>
          <w:b/>
          <w:color w:val="auto"/>
          <w:spacing w:val="-2"/>
          <w:kern w:val="0"/>
          <w:szCs w:val="21"/>
          <w:highlight w:val="none"/>
        </w:rPr>
        <w:t>则</w:t>
      </w:r>
      <w:r>
        <w:rPr>
          <w:rFonts w:hint="eastAsia"/>
          <w:b/>
          <w:color w:val="auto"/>
          <w:kern w:val="0"/>
          <w:szCs w:val="21"/>
          <w:highlight w:val="none"/>
        </w:rPr>
        <w:t>要</w:t>
      </w:r>
      <w:r>
        <w:rPr>
          <w:rFonts w:hint="eastAsia"/>
          <w:b/>
          <w:color w:val="auto"/>
          <w:spacing w:val="-2"/>
          <w:kern w:val="0"/>
          <w:szCs w:val="21"/>
          <w:highlight w:val="none"/>
        </w:rPr>
        <w:t>求</w:t>
      </w:r>
      <w:r>
        <w:rPr>
          <w:rFonts w:hint="eastAsia"/>
          <w:b/>
          <w:color w:val="auto"/>
          <w:kern w:val="0"/>
          <w:szCs w:val="21"/>
          <w:highlight w:val="none"/>
        </w:rPr>
        <w:t>投</w:t>
      </w:r>
      <w:r>
        <w:rPr>
          <w:rFonts w:hint="eastAsia"/>
          <w:b/>
          <w:color w:val="auto"/>
          <w:spacing w:val="-2"/>
          <w:kern w:val="0"/>
          <w:szCs w:val="21"/>
          <w:highlight w:val="none"/>
        </w:rPr>
        <w:t>标</w:t>
      </w:r>
      <w:r>
        <w:rPr>
          <w:rFonts w:hint="eastAsia"/>
          <w:b/>
          <w:color w:val="auto"/>
          <w:kern w:val="0"/>
          <w:szCs w:val="21"/>
          <w:highlight w:val="none"/>
        </w:rPr>
        <w:t>人</w:t>
      </w:r>
      <w:r>
        <w:rPr>
          <w:rFonts w:hint="eastAsia"/>
          <w:b/>
          <w:color w:val="auto"/>
          <w:spacing w:val="-2"/>
          <w:kern w:val="0"/>
          <w:szCs w:val="21"/>
          <w:highlight w:val="none"/>
        </w:rPr>
        <w:t>对</w:t>
      </w:r>
      <w:r>
        <w:rPr>
          <w:rFonts w:hint="eastAsia"/>
          <w:b/>
          <w:color w:val="auto"/>
          <w:kern w:val="0"/>
          <w:szCs w:val="21"/>
          <w:highlight w:val="none"/>
        </w:rPr>
        <w:t>投标</w:t>
      </w:r>
      <w:r>
        <w:rPr>
          <w:rFonts w:hint="eastAsia"/>
          <w:b/>
          <w:color w:val="auto"/>
          <w:spacing w:val="-2"/>
          <w:kern w:val="0"/>
          <w:szCs w:val="21"/>
          <w:highlight w:val="none"/>
        </w:rPr>
        <w:t>报</w:t>
      </w:r>
      <w:r>
        <w:rPr>
          <w:rFonts w:hint="eastAsia"/>
          <w:b/>
          <w:color w:val="auto"/>
          <w:kern w:val="0"/>
          <w:szCs w:val="21"/>
          <w:highlight w:val="none"/>
        </w:rPr>
        <w:t>价进行修</w:t>
      </w:r>
      <w:r>
        <w:rPr>
          <w:rFonts w:hint="eastAsia"/>
          <w:b/>
          <w:color w:val="auto"/>
          <w:spacing w:val="-2"/>
          <w:kern w:val="0"/>
          <w:szCs w:val="21"/>
          <w:highlight w:val="none"/>
        </w:rPr>
        <w:t>正</w:t>
      </w:r>
    </w:p>
    <w:p w14:paraId="1BBF2E00">
      <w:pPr>
        <w:numPr>
          <w:ilvl w:val="0"/>
          <w:numId w:val="2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投标文件中开标一览表（报价表）内容与投标文件中相应内容不一致的，以开标一览表（报价表）为准；</w:t>
      </w:r>
    </w:p>
    <w:p w14:paraId="1BCCEF66">
      <w:pPr>
        <w:numPr>
          <w:ilvl w:val="0"/>
          <w:numId w:val="2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大写金额和小写金额不一致的，以大写金额为准；</w:t>
      </w:r>
    </w:p>
    <w:p w14:paraId="20C57408">
      <w:pPr>
        <w:numPr>
          <w:ilvl w:val="0"/>
          <w:numId w:val="2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单价金额小数点或者百分比有明显错位的，以开标一览表的总价为准，并修改单价；</w:t>
      </w:r>
    </w:p>
    <w:p w14:paraId="51B589B0">
      <w:pPr>
        <w:numPr>
          <w:ilvl w:val="0"/>
          <w:numId w:val="2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总价金额与按单价汇总金额不一致的，以单价金额计算结果为准。</w:t>
      </w:r>
    </w:p>
    <w:p w14:paraId="2BFC50AE">
      <w:pPr>
        <w:numPr>
          <w:ilvl w:val="0"/>
          <w:numId w:val="26"/>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同时出现两种以上不一致的，按照前款规定的顺序修正。修正后的报价应当采用书面形式，并加盖公章，或者由法定代表人或其授权的代表签字，投标人不确认的，其</w:t>
      </w:r>
      <w:r>
        <w:rPr>
          <w:rFonts w:hint="eastAsia"/>
          <w:b/>
          <w:bCs/>
          <w:color w:val="auto"/>
          <w:kern w:val="0"/>
          <w:szCs w:val="21"/>
          <w:highlight w:val="none"/>
        </w:rPr>
        <w:t>投标无效</w:t>
      </w:r>
      <w:r>
        <w:rPr>
          <w:rFonts w:hint="eastAsia"/>
          <w:color w:val="auto"/>
          <w:kern w:val="0"/>
          <w:szCs w:val="21"/>
          <w:highlight w:val="none"/>
        </w:rPr>
        <w:t>。</w:t>
      </w:r>
    </w:p>
    <w:p w14:paraId="64B8EF51">
      <w:pPr>
        <w:pStyle w:val="4"/>
        <w:spacing w:before="60" w:after="60"/>
        <w:rPr>
          <w:color w:val="auto"/>
          <w:highlight w:val="none"/>
        </w:rPr>
      </w:pPr>
      <w:bookmarkStart w:id="610" w:name="_Toc18705"/>
      <w:bookmarkStart w:id="611" w:name="_Toc20721"/>
      <w:bookmarkStart w:id="612" w:name="_Toc30428"/>
      <w:bookmarkStart w:id="613" w:name="_Toc19024"/>
      <w:bookmarkStart w:id="614" w:name="_Toc10132"/>
      <w:bookmarkStart w:id="615" w:name="_Toc1221"/>
      <w:bookmarkStart w:id="616" w:name="_Toc13336"/>
      <w:bookmarkStart w:id="617" w:name="_Toc31850"/>
      <w:bookmarkStart w:id="618" w:name="_Toc14717"/>
      <w:r>
        <w:rPr>
          <w:rFonts w:hint="eastAsia"/>
          <w:color w:val="auto"/>
          <w:highlight w:val="none"/>
        </w:rPr>
        <w:t>3.2 详细评审</w:t>
      </w:r>
      <w:bookmarkEnd w:id="610"/>
      <w:bookmarkEnd w:id="611"/>
      <w:bookmarkEnd w:id="612"/>
      <w:bookmarkEnd w:id="613"/>
      <w:bookmarkEnd w:id="614"/>
      <w:bookmarkEnd w:id="615"/>
      <w:bookmarkEnd w:id="616"/>
      <w:bookmarkEnd w:id="617"/>
      <w:bookmarkEnd w:id="618"/>
    </w:p>
    <w:p w14:paraId="5E6D1961">
      <w:pPr>
        <w:autoSpaceDE w:val="0"/>
        <w:autoSpaceDN w:val="0"/>
        <w:adjustRightInd w:val="0"/>
        <w:spacing w:line="360" w:lineRule="auto"/>
        <w:ind w:left="520" w:right="-20"/>
        <w:jc w:val="left"/>
        <w:rPr>
          <w:color w:val="auto"/>
          <w:kern w:val="0"/>
          <w:szCs w:val="21"/>
          <w:highlight w:val="none"/>
        </w:rPr>
      </w:pPr>
      <w:r>
        <w:rPr>
          <w:rFonts w:hint="eastAsia"/>
          <w:color w:val="auto"/>
          <w:kern w:val="0"/>
          <w:szCs w:val="21"/>
          <w:highlight w:val="none"/>
        </w:rPr>
        <w:t>3.2.1 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按</w:t>
      </w:r>
      <w:r>
        <w:rPr>
          <w:rFonts w:hint="eastAsia"/>
          <w:color w:val="auto"/>
          <w:kern w:val="0"/>
          <w:szCs w:val="21"/>
          <w:highlight w:val="none"/>
        </w:rPr>
        <w:t>本</w:t>
      </w:r>
      <w:r>
        <w:rPr>
          <w:rFonts w:hint="eastAsia"/>
          <w:color w:val="auto"/>
          <w:spacing w:val="-2"/>
          <w:kern w:val="0"/>
          <w:szCs w:val="21"/>
          <w:highlight w:val="none"/>
        </w:rPr>
        <w:t>章</w:t>
      </w:r>
      <w:r>
        <w:rPr>
          <w:rFonts w:hint="eastAsia"/>
          <w:color w:val="auto"/>
          <w:kern w:val="0"/>
          <w:szCs w:val="21"/>
          <w:highlight w:val="none"/>
        </w:rPr>
        <w:t>评标方法规</w:t>
      </w:r>
      <w:r>
        <w:rPr>
          <w:rFonts w:hint="eastAsia"/>
          <w:color w:val="auto"/>
          <w:spacing w:val="-2"/>
          <w:kern w:val="0"/>
          <w:szCs w:val="21"/>
          <w:highlight w:val="none"/>
        </w:rPr>
        <w:t>定</w:t>
      </w:r>
      <w:r>
        <w:rPr>
          <w:rFonts w:hint="eastAsia"/>
          <w:color w:val="auto"/>
          <w:kern w:val="0"/>
          <w:szCs w:val="21"/>
          <w:highlight w:val="none"/>
        </w:rPr>
        <w:t>的</w:t>
      </w:r>
      <w:r>
        <w:rPr>
          <w:rFonts w:hint="eastAsia"/>
          <w:color w:val="auto"/>
          <w:spacing w:val="-2"/>
          <w:kern w:val="0"/>
          <w:szCs w:val="21"/>
          <w:highlight w:val="none"/>
        </w:rPr>
        <w:t>量</w:t>
      </w:r>
      <w:r>
        <w:rPr>
          <w:rFonts w:hint="eastAsia"/>
          <w:color w:val="auto"/>
          <w:kern w:val="0"/>
          <w:szCs w:val="21"/>
          <w:highlight w:val="none"/>
        </w:rPr>
        <w:t>化</w:t>
      </w:r>
      <w:r>
        <w:rPr>
          <w:rFonts w:hint="eastAsia"/>
          <w:color w:val="auto"/>
          <w:spacing w:val="-2"/>
          <w:kern w:val="0"/>
          <w:szCs w:val="21"/>
          <w:highlight w:val="none"/>
        </w:rPr>
        <w:t>因</w:t>
      </w:r>
      <w:r>
        <w:rPr>
          <w:rFonts w:hint="eastAsia"/>
          <w:color w:val="auto"/>
          <w:kern w:val="0"/>
          <w:szCs w:val="21"/>
          <w:highlight w:val="none"/>
        </w:rPr>
        <w:t>素</w:t>
      </w:r>
      <w:r>
        <w:rPr>
          <w:rFonts w:hint="eastAsia"/>
          <w:color w:val="auto"/>
          <w:spacing w:val="-2"/>
          <w:kern w:val="0"/>
          <w:szCs w:val="21"/>
          <w:highlight w:val="none"/>
        </w:rPr>
        <w:t>和</w:t>
      </w:r>
      <w:r>
        <w:rPr>
          <w:rFonts w:hint="eastAsia"/>
          <w:color w:val="auto"/>
          <w:kern w:val="0"/>
          <w:szCs w:val="21"/>
          <w:highlight w:val="none"/>
        </w:rPr>
        <w:t>分值</w:t>
      </w:r>
      <w:r>
        <w:rPr>
          <w:rFonts w:hint="eastAsia"/>
          <w:color w:val="auto"/>
          <w:spacing w:val="-2"/>
          <w:kern w:val="0"/>
          <w:szCs w:val="21"/>
          <w:highlight w:val="none"/>
        </w:rPr>
        <w:t>进</w:t>
      </w:r>
      <w:r>
        <w:rPr>
          <w:rFonts w:hint="eastAsia"/>
          <w:color w:val="auto"/>
          <w:kern w:val="0"/>
          <w:szCs w:val="21"/>
          <w:highlight w:val="none"/>
        </w:rPr>
        <w:t>行</w:t>
      </w:r>
      <w:r>
        <w:rPr>
          <w:rFonts w:hint="eastAsia"/>
          <w:color w:val="auto"/>
          <w:spacing w:val="-2"/>
          <w:kern w:val="0"/>
          <w:szCs w:val="21"/>
          <w:highlight w:val="none"/>
        </w:rPr>
        <w:t>打</w:t>
      </w:r>
      <w:r>
        <w:rPr>
          <w:rFonts w:hint="eastAsia"/>
          <w:color w:val="auto"/>
          <w:kern w:val="0"/>
          <w:szCs w:val="21"/>
          <w:highlight w:val="none"/>
        </w:rPr>
        <w:t>分</w:t>
      </w:r>
      <w:r>
        <w:rPr>
          <w:rFonts w:hint="eastAsia"/>
          <w:color w:val="auto"/>
          <w:spacing w:val="-108"/>
          <w:kern w:val="0"/>
          <w:szCs w:val="21"/>
          <w:highlight w:val="none"/>
        </w:rPr>
        <w:t>，</w:t>
      </w:r>
      <w:r>
        <w:rPr>
          <w:rFonts w:hint="eastAsia"/>
          <w:color w:val="auto"/>
          <w:kern w:val="0"/>
          <w:szCs w:val="21"/>
          <w:highlight w:val="none"/>
        </w:rPr>
        <w:t>并</w:t>
      </w:r>
      <w:r>
        <w:rPr>
          <w:rFonts w:hint="eastAsia"/>
          <w:color w:val="auto"/>
          <w:spacing w:val="-2"/>
          <w:kern w:val="0"/>
          <w:szCs w:val="21"/>
          <w:highlight w:val="none"/>
        </w:rPr>
        <w:t>计</w:t>
      </w:r>
      <w:r>
        <w:rPr>
          <w:rFonts w:hint="eastAsia"/>
          <w:color w:val="auto"/>
          <w:kern w:val="0"/>
          <w:szCs w:val="21"/>
          <w:highlight w:val="none"/>
        </w:rPr>
        <w:t>算</w:t>
      </w:r>
      <w:r>
        <w:rPr>
          <w:rFonts w:hint="eastAsia"/>
          <w:color w:val="auto"/>
          <w:spacing w:val="-2"/>
          <w:kern w:val="0"/>
          <w:szCs w:val="21"/>
          <w:highlight w:val="none"/>
        </w:rPr>
        <w:t>出综</w:t>
      </w:r>
      <w:r>
        <w:rPr>
          <w:rFonts w:hint="eastAsia"/>
          <w:color w:val="auto"/>
          <w:kern w:val="0"/>
          <w:szCs w:val="21"/>
          <w:highlight w:val="none"/>
        </w:rPr>
        <w:t>合得</w:t>
      </w:r>
      <w:r>
        <w:rPr>
          <w:rFonts w:hint="eastAsia"/>
          <w:color w:val="auto"/>
          <w:spacing w:val="-2"/>
          <w:kern w:val="0"/>
          <w:szCs w:val="21"/>
          <w:highlight w:val="none"/>
        </w:rPr>
        <w:t>分</w:t>
      </w:r>
      <w:r>
        <w:rPr>
          <w:rFonts w:hint="eastAsia"/>
          <w:color w:val="auto"/>
          <w:kern w:val="0"/>
          <w:szCs w:val="21"/>
          <w:highlight w:val="none"/>
        </w:rPr>
        <w:t>。</w:t>
      </w:r>
    </w:p>
    <w:p w14:paraId="0B33F2D6">
      <w:pPr>
        <w:numPr>
          <w:ilvl w:val="0"/>
          <w:numId w:val="2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按本章第 2.2.2（1）目规定的评审因素和分值对投标报价计算出得分A；</w:t>
      </w:r>
    </w:p>
    <w:p w14:paraId="0AB30099">
      <w:pPr>
        <w:numPr>
          <w:ilvl w:val="0"/>
          <w:numId w:val="2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按本章第2.2.2（2）目规定的评审因素和分值对技术部分计算出得分B；</w:t>
      </w:r>
    </w:p>
    <w:p w14:paraId="59842536">
      <w:pPr>
        <w:numPr>
          <w:ilvl w:val="0"/>
          <w:numId w:val="27"/>
        </w:numPr>
        <w:autoSpaceDE w:val="0"/>
        <w:autoSpaceDN w:val="0"/>
        <w:adjustRightInd w:val="0"/>
        <w:spacing w:line="360" w:lineRule="auto"/>
        <w:ind w:left="0" w:right="40" w:firstLine="420" w:firstLineChars="200"/>
        <w:jc w:val="left"/>
        <w:rPr>
          <w:color w:val="auto"/>
          <w:kern w:val="0"/>
          <w:szCs w:val="21"/>
          <w:highlight w:val="none"/>
        </w:rPr>
      </w:pPr>
      <w:r>
        <w:rPr>
          <w:rFonts w:hint="eastAsia"/>
          <w:color w:val="auto"/>
          <w:kern w:val="0"/>
          <w:szCs w:val="21"/>
          <w:highlight w:val="none"/>
        </w:rPr>
        <w:t>按本章第2.2.2（3）目规定的评审因素和分值对商务部分计算出得分C。</w:t>
      </w:r>
    </w:p>
    <w:p w14:paraId="2D73B6BD">
      <w:pPr>
        <w:autoSpaceDE w:val="0"/>
        <w:autoSpaceDN w:val="0"/>
        <w:adjustRightInd w:val="0"/>
        <w:spacing w:before="60" w:line="360" w:lineRule="auto"/>
        <w:ind w:left="520" w:right="-20"/>
        <w:jc w:val="left"/>
        <w:rPr>
          <w:color w:val="auto"/>
          <w:kern w:val="0"/>
          <w:szCs w:val="21"/>
          <w:highlight w:val="none"/>
        </w:rPr>
      </w:pPr>
      <w:r>
        <w:rPr>
          <w:rFonts w:hint="eastAsia"/>
          <w:color w:val="auto"/>
          <w:kern w:val="0"/>
          <w:szCs w:val="21"/>
          <w:highlight w:val="none"/>
        </w:rPr>
        <w:t>3.2.2</w:t>
      </w:r>
      <w:r>
        <w:rPr>
          <w:rFonts w:hint="eastAsia"/>
          <w:color w:val="auto"/>
          <w:spacing w:val="51"/>
          <w:kern w:val="0"/>
          <w:szCs w:val="21"/>
          <w:highlight w:val="none"/>
        </w:rPr>
        <w:t xml:space="preserve"> </w:t>
      </w:r>
      <w:r>
        <w:rPr>
          <w:rFonts w:hint="eastAsia"/>
          <w:color w:val="auto"/>
          <w:kern w:val="0"/>
          <w:szCs w:val="21"/>
          <w:highlight w:val="none"/>
        </w:rPr>
        <w:t>评</w:t>
      </w:r>
      <w:r>
        <w:rPr>
          <w:rFonts w:hint="eastAsia"/>
          <w:color w:val="auto"/>
          <w:spacing w:val="-2"/>
          <w:kern w:val="0"/>
          <w:szCs w:val="21"/>
          <w:highlight w:val="none"/>
        </w:rPr>
        <w:t>分</w:t>
      </w:r>
      <w:r>
        <w:rPr>
          <w:rFonts w:hint="eastAsia"/>
          <w:color w:val="auto"/>
          <w:kern w:val="0"/>
          <w:szCs w:val="21"/>
          <w:highlight w:val="none"/>
        </w:rPr>
        <w:t>分</w:t>
      </w:r>
      <w:r>
        <w:rPr>
          <w:rFonts w:hint="eastAsia"/>
          <w:color w:val="auto"/>
          <w:spacing w:val="-2"/>
          <w:kern w:val="0"/>
          <w:szCs w:val="21"/>
          <w:highlight w:val="none"/>
        </w:rPr>
        <w:t>值</w:t>
      </w:r>
      <w:r>
        <w:rPr>
          <w:rFonts w:hint="eastAsia"/>
          <w:color w:val="auto"/>
          <w:kern w:val="0"/>
          <w:szCs w:val="21"/>
          <w:highlight w:val="none"/>
        </w:rPr>
        <w:t>计</w:t>
      </w:r>
      <w:r>
        <w:rPr>
          <w:rFonts w:hint="eastAsia"/>
          <w:color w:val="auto"/>
          <w:spacing w:val="-2"/>
          <w:kern w:val="0"/>
          <w:szCs w:val="21"/>
          <w:highlight w:val="none"/>
        </w:rPr>
        <w:t>算</w:t>
      </w:r>
      <w:r>
        <w:rPr>
          <w:rFonts w:hint="eastAsia"/>
          <w:color w:val="auto"/>
          <w:kern w:val="0"/>
          <w:szCs w:val="21"/>
          <w:highlight w:val="none"/>
        </w:rPr>
        <w:t>保</w:t>
      </w:r>
      <w:r>
        <w:rPr>
          <w:rFonts w:hint="eastAsia"/>
          <w:color w:val="auto"/>
          <w:spacing w:val="-2"/>
          <w:kern w:val="0"/>
          <w:szCs w:val="21"/>
          <w:highlight w:val="none"/>
        </w:rPr>
        <w:t>留小</w:t>
      </w:r>
      <w:r>
        <w:rPr>
          <w:rFonts w:hint="eastAsia"/>
          <w:color w:val="auto"/>
          <w:kern w:val="0"/>
          <w:szCs w:val="21"/>
          <w:highlight w:val="none"/>
        </w:rPr>
        <w:t>数点</w:t>
      </w:r>
      <w:r>
        <w:rPr>
          <w:rFonts w:hint="eastAsia"/>
          <w:color w:val="auto"/>
          <w:spacing w:val="-2"/>
          <w:kern w:val="0"/>
          <w:szCs w:val="21"/>
          <w:highlight w:val="none"/>
        </w:rPr>
        <w:t>后</w:t>
      </w:r>
      <w:r>
        <w:rPr>
          <w:rFonts w:hint="eastAsia"/>
          <w:color w:val="auto"/>
          <w:kern w:val="0"/>
          <w:szCs w:val="21"/>
          <w:highlight w:val="none"/>
        </w:rPr>
        <w:t>两</w:t>
      </w:r>
      <w:r>
        <w:rPr>
          <w:rFonts w:hint="eastAsia"/>
          <w:color w:val="auto"/>
          <w:spacing w:val="-2"/>
          <w:kern w:val="0"/>
          <w:szCs w:val="21"/>
          <w:highlight w:val="none"/>
        </w:rPr>
        <w:t>位</w:t>
      </w:r>
      <w:r>
        <w:rPr>
          <w:rFonts w:hint="eastAsia"/>
          <w:color w:val="auto"/>
          <w:kern w:val="0"/>
          <w:szCs w:val="21"/>
          <w:highlight w:val="none"/>
        </w:rPr>
        <w:t>，</w:t>
      </w:r>
      <w:r>
        <w:rPr>
          <w:rFonts w:hint="eastAsia"/>
          <w:color w:val="auto"/>
          <w:spacing w:val="-2"/>
          <w:kern w:val="0"/>
          <w:szCs w:val="21"/>
          <w:highlight w:val="none"/>
        </w:rPr>
        <w:t>小</w:t>
      </w:r>
      <w:r>
        <w:rPr>
          <w:rFonts w:hint="eastAsia"/>
          <w:color w:val="auto"/>
          <w:kern w:val="0"/>
          <w:szCs w:val="21"/>
          <w:highlight w:val="none"/>
        </w:rPr>
        <w:t>数</w:t>
      </w:r>
      <w:r>
        <w:rPr>
          <w:rFonts w:hint="eastAsia"/>
          <w:color w:val="auto"/>
          <w:spacing w:val="-2"/>
          <w:kern w:val="0"/>
          <w:szCs w:val="21"/>
          <w:highlight w:val="none"/>
        </w:rPr>
        <w:t>点</w:t>
      </w:r>
      <w:r>
        <w:rPr>
          <w:rFonts w:hint="eastAsia"/>
          <w:color w:val="auto"/>
          <w:kern w:val="0"/>
          <w:szCs w:val="21"/>
          <w:highlight w:val="none"/>
        </w:rPr>
        <w:t>后</w:t>
      </w:r>
      <w:r>
        <w:rPr>
          <w:rFonts w:hint="eastAsia"/>
          <w:color w:val="auto"/>
          <w:spacing w:val="-2"/>
          <w:kern w:val="0"/>
          <w:szCs w:val="21"/>
          <w:highlight w:val="none"/>
        </w:rPr>
        <w:t>第</w:t>
      </w:r>
      <w:r>
        <w:rPr>
          <w:rFonts w:hint="eastAsia"/>
          <w:color w:val="auto"/>
          <w:kern w:val="0"/>
          <w:szCs w:val="21"/>
          <w:highlight w:val="none"/>
        </w:rPr>
        <w:t>三位</w:t>
      </w:r>
      <w:r>
        <w:rPr>
          <w:rFonts w:hint="eastAsia"/>
          <w:color w:val="auto"/>
          <w:spacing w:val="-3"/>
          <w:kern w:val="0"/>
          <w:szCs w:val="21"/>
          <w:highlight w:val="none"/>
        </w:rPr>
        <w:t>“</w:t>
      </w:r>
      <w:r>
        <w:rPr>
          <w:rFonts w:hint="eastAsia"/>
          <w:color w:val="auto"/>
          <w:kern w:val="0"/>
          <w:szCs w:val="21"/>
          <w:highlight w:val="none"/>
        </w:rPr>
        <w:t>四</w:t>
      </w:r>
      <w:r>
        <w:rPr>
          <w:rFonts w:hint="eastAsia"/>
          <w:color w:val="auto"/>
          <w:spacing w:val="-2"/>
          <w:kern w:val="0"/>
          <w:szCs w:val="21"/>
          <w:highlight w:val="none"/>
        </w:rPr>
        <w:t>舍</w:t>
      </w:r>
      <w:r>
        <w:rPr>
          <w:rFonts w:hint="eastAsia"/>
          <w:color w:val="auto"/>
          <w:kern w:val="0"/>
          <w:szCs w:val="21"/>
          <w:highlight w:val="none"/>
        </w:rPr>
        <w:t>五入</w:t>
      </w:r>
      <w:r>
        <w:rPr>
          <w:rFonts w:hint="eastAsia"/>
          <w:color w:val="auto"/>
          <w:spacing w:val="-3"/>
          <w:kern w:val="0"/>
          <w:szCs w:val="21"/>
          <w:highlight w:val="none"/>
        </w:rPr>
        <w:t>”</w:t>
      </w:r>
      <w:r>
        <w:rPr>
          <w:rFonts w:hint="eastAsia"/>
          <w:color w:val="auto"/>
          <w:kern w:val="0"/>
          <w:szCs w:val="21"/>
          <w:highlight w:val="none"/>
        </w:rPr>
        <w:t>。</w:t>
      </w:r>
    </w:p>
    <w:p w14:paraId="4E98F6A4">
      <w:pPr>
        <w:autoSpaceDE w:val="0"/>
        <w:autoSpaceDN w:val="0"/>
        <w:adjustRightInd w:val="0"/>
        <w:spacing w:before="60" w:line="360" w:lineRule="auto"/>
        <w:ind w:left="520" w:right="-20"/>
        <w:jc w:val="left"/>
        <w:rPr>
          <w:color w:val="auto"/>
          <w:kern w:val="0"/>
          <w:szCs w:val="21"/>
          <w:highlight w:val="none"/>
        </w:rPr>
      </w:pPr>
      <w:r>
        <w:rPr>
          <w:rFonts w:hint="eastAsia"/>
          <w:color w:val="auto"/>
          <w:kern w:val="0"/>
          <w:szCs w:val="21"/>
          <w:highlight w:val="none"/>
        </w:rPr>
        <w:t>3.2.3</w:t>
      </w:r>
      <w:r>
        <w:rPr>
          <w:rFonts w:hint="eastAsia"/>
          <w:color w:val="auto"/>
          <w:spacing w:val="51"/>
          <w:kern w:val="0"/>
          <w:szCs w:val="21"/>
          <w:highlight w:val="none"/>
        </w:rPr>
        <w:t xml:space="preserve"> </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人</w:t>
      </w:r>
      <w:r>
        <w:rPr>
          <w:rFonts w:hint="eastAsia"/>
          <w:color w:val="auto"/>
          <w:spacing w:val="-2"/>
          <w:kern w:val="0"/>
          <w:szCs w:val="21"/>
          <w:highlight w:val="none"/>
        </w:rPr>
        <w:t>得</w:t>
      </w:r>
      <w:r>
        <w:rPr>
          <w:rFonts w:hint="eastAsia"/>
          <w:color w:val="auto"/>
          <w:kern w:val="0"/>
          <w:szCs w:val="21"/>
          <w:highlight w:val="none"/>
        </w:rPr>
        <w:t>分</w:t>
      </w:r>
      <w:r>
        <w:rPr>
          <w:rFonts w:hint="eastAsia"/>
          <w:color w:val="auto"/>
          <w:spacing w:val="-1"/>
          <w:kern w:val="0"/>
          <w:szCs w:val="21"/>
          <w:highlight w:val="none"/>
        </w:rPr>
        <w:t>=A</w:t>
      </w:r>
      <w:r>
        <w:rPr>
          <w:rFonts w:hint="eastAsia"/>
          <w:color w:val="auto"/>
          <w:spacing w:val="1"/>
          <w:kern w:val="0"/>
          <w:szCs w:val="21"/>
          <w:highlight w:val="none"/>
        </w:rPr>
        <w:t>+</w:t>
      </w:r>
      <w:r>
        <w:rPr>
          <w:rFonts w:hint="eastAsia"/>
          <w:color w:val="auto"/>
          <w:spacing w:val="-2"/>
          <w:kern w:val="0"/>
          <w:szCs w:val="21"/>
          <w:highlight w:val="none"/>
        </w:rPr>
        <w:t>B</w:t>
      </w:r>
      <w:r>
        <w:rPr>
          <w:rFonts w:hint="eastAsia"/>
          <w:color w:val="auto"/>
          <w:spacing w:val="-1"/>
          <w:kern w:val="0"/>
          <w:szCs w:val="21"/>
          <w:highlight w:val="none"/>
        </w:rPr>
        <w:t>+</w:t>
      </w:r>
      <w:r>
        <w:rPr>
          <w:rFonts w:hint="eastAsia"/>
          <w:color w:val="auto"/>
          <w:spacing w:val="-2"/>
          <w:kern w:val="0"/>
          <w:szCs w:val="21"/>
          <w:highlight w:val="none"/>
        </w:rPr>
        <w:t>C</w:t>
      </w:r>
      <w:r>
        <w:rPr>
          <w:rFonts w:hint="eastAsia"/>
          <w:color w:val="auto"/>
          <w:kern w:val="0"/>
          <w:szCs w:val="21"/>
          <w:highlight w:val="none"/>
        </w:rPr>
        <w:t>。</w:t>
      </w:r>
    </w:p>
    <w:p w14:paraId="72900EAB">
      <w:pPr>
        <w:autoSpaceDE w:val="0"/>
        <w:autoSpaceDN w:val="0"/>
        <w:adjustRightInd w:val="0"/>
        <w:spacing w:before="60" w:line="360" w:lineRule="auto"/>
        <w:ind w:left="100" w:right="140" w:firstLine="420"/>
        <w:rPr>
          <w:color w:val="auto"/>
          <w:kern w:val="0"/>
          <w:szCs w:val="21"/>
          <w:highlight w:val="none"/>
        </w:rPr>
      </w:pPr>
      <w:r>
        <w:rPr>
          <w:rFonts w:hint="eastAsia"/>
          <w:color w:val="auto"/>
          <w:kern w:val="0"/>
          <w:szCs w:val="21"/>
          <w:highlight w:val="none"/>
        </w:rPr>
        <w:t>3.2.4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b/>
          <w:bCs/>
          <w:color w:val="auto"/>
          <w:kern w:val="0"/>
          <w:szCs w:val="21"/>
          <w:highlight w:val="none"/>
        </w:rPr>
        <w:t>无效投标</w:t>
      </w:r>
      <w:r>
        <w:rPr>
          <w:rFonts w:hint="eastAsia"/>
          <w:color w:val="auto"/>
          <w:kern w:val="0"/>
          <w:szCs w:val="21"/>
          <w:highlight w:val="none"/>
        </w:rPr>
        <w:t>处理。</w:t>
      </w:r>
    </w:p>
    <w:p w14:paraId="64D5C433">
      <w:pPr>
        <w:pStyle w:val="4"/>
        <w:spacing w:before="60" w:after="60"/>
        <w:rPr>
          <w:color w:val="auto"/>
          <w:highlight w:val="none"/>
        </w:rPr>
      </w:pPr>
      <w:bookmarkStart w:id="619" w:name="_Toc15098"/>
      <w:bookmarkStart w:id="620" w:name="_Toc27148"/>
      <w:bookmarkStart w:id="621" w:name="_Toc1520"/>
      <w:bookmarkStart w:id="622" w:name="_Toc18083"/>
      <w:bookmarkStart w:id="623" w:name="_Toc5640"/>
      <w:bookmarkStart w:id="624" w:name="_Toc7845"/>
      <w:bookmarkStart w:id="625" w:name="_Toc13854"/>
      <w:bookmarkStart w:id="626" w:name="_Toc11722"/>
      <w:bookmarkStart w:id="627" w:name="_Toc11785"/>
      <w:r>
        <w:rPr>
          <w:rFonts w:hint="eastAsia"/>
          <w:color w:val="auto"/>
          <w:highlight w:val="none"/>
        </w:rPr>
        <w:t>3.3 投标文件的澄清</w:t>
      </w:r>
      <w:bookmarkEnd w:id="619"/>
      <w:bookmarkEnd w:id="620"/>
      <w:bookmarkEnd w:id="621"/>
      <w:bookmarkEnd w:id="622"/>
      <w:bookmarkEnd w:id="623"/>
      <w:bookmarkEnd w:id="624"/>
      <w:bookmarkEnd w:id="625"/>
      <w:bookmarkEnd w:id="626"/>
      <w:bookmarkEnd w:id="627"/>
    </w:p>
    <w:p w14:paraId="12DB81DD">
      <w:pPr>
        <w:autoSpaceDE w:val="0"/>
        <w:autoSpaceDN w:val="0"/>
        <w:adjustRightInd w:val="0"/>
        <w:spacing w:line="360" w:lineRule="auto"/>
        <w:ind w:left="100" w:right="139" w:firstLine="420"/>
        <w:rPr>
          <w:color w:val="auto"/>
          <w:kern w:val="0"/>
          <w:szCs w:val="21"/>
          <w:highlight w:val="none"/>
        </w:rPr>
      </w:pPr>
      <w:r>
        <w:rPr>
          <w:rFonts w:hint="eastAsia"/>
          <w:color w:val="auto"/>
          <w:kern w:val="0"/>
          <w:szCs w:val="21"/>
          <w:highlight w:val="none"/>
        </w:rPr>
        <w:t>3.3.1 在</w:t>
      </w:r>
      <w:r>
        <w:rPr>
          <w:rFonts w:hint="eastAsia"/>
          <w:color w:val="auto"/>
          <w:spacing w:val="-2"/>
          <w:kern w:val="0"/>
          <w:szCs w:val="21"/>
          <w:highlight w:val="none"/>
        </w:rPr>
        <w:t>评</w:t>
      </w:r>
      <w:r>
        <w:rPr>
          <w:rFonts w:hint="eastAsia"/>
          <w:color w:val="auto"/>
          <w:kern w:val="0"/>
          <w:szCs w:val="21"/>
          <w:highlight w:val="none"/>
        </w:rPr>
        <w:t>标</w:t>
      </w:r>
      <w:r>
        <w:rPr>
          <w:rFonts w:hint="eastAsia"/>
          <w:color w:val="auto"/>
          <w:spacing w:val="-2"/>
          <w:kern w:val="0"/>
          <w:szCs w:val="21"/>
          <w:highlight w:val="none"/>
        </w:rPr>
        <w:t>过</w:t>
      </w:r>
      <w:r>
        <w:rPr>
          <w:rFonts w:hint="eastAsia"/>
          <w:color w:val="auto"/>
          <w:kern w:val="0"/>
          <w:szCs w:val="21"/>
          <w:highlight w:val="none"/>
        </w:rPr>
        <w:t>程中</w:t>
      </w:r>
      <w:r>
        <w:rPr>
          <w:rFonts w:hint="eastAsia"/>
          <w:color w:val="auto"/>
          <w:spacing w:val="-41"/>
          <w:kern w:val="0"/>
          <w:szCs w:val="21"/>
          <w:highlight w:val="none"/>
        </w:rPr>
        <w:t>，</w:t>
      </w: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委员</w:t>
      </w:r>
      <w:r>
        <w:rPr>
          <w:rFonts w:hint="eastAsia"/>
          <w:color w:val="auto"/>
          <w:spacing w:val="-2"/>
          <w:kern w:val="0"/>
          <w:szCs w:val="21"/>
          <w:highlight w:val="none"/>
        </w:rPr>
        <w:t>会</w:t>
      </w:r>
      <w:r>
        <w:rPr>
          <w:rFonts w:hint="eastAsia"/>
          <w:color w:val="auto"/>
          <w:kern w:val="0"/>
          <w:szCs w:val="21"/>
          <w:highlight w:val="none"/>
        </w:rPr>
        <w:t>可</w:t>
      </w:r>
      <w:r>
        <w:rPr>
          <w:rFonts w:hint="eastAsia"/>
          <w:color w:val="auto"/>
          <w:spacing w:val="-2"/>
          <w:kern w:val="0"/>
          <w:szCs w:val="21"/>
          <w:highlight w:val="none"/>
        </w:rPr>
        <w:t>以</w:t>
      </w:r>
      <w:r>
        <w:rPr>
          <w:rFonts w:hint="eastAsia"/>
          <w:color w:val="auto"/>
          <w:kern w:val="0"/>
          <w:szCs w:val="21"/>
          <w:highlight w:val="none"/>
        </w:rPr>
        <w:t>书</w:t>
      </w:r>
      <w:r>
        <w:rPr>
          <w:rFonts w:hint="eastAsia"/>
          <w:color w:val="auto"/>
          <w:spacing w:val="-2"/>
          <w:kern w:val="0"/>
          <w:szCs w:val="21"/>
          <w:highlight w:val="none"/>
        </w:rPr>
        <w:t>面</w:t>
      </w:r>
      <w:r>
        <w:rPr>
          <w:rFonts w:hint="eastAsia"/>
          <w:color w:val="auto"/>
          <w:kern w:val="0"/>
          <w:szCs w:val="21"/>
          <w:highlight w:val="none"/>
        </w:rPr>
        <w:t>形</w:t>
      </w:r>
      <w:r>
        <w:rPr>
          <w:rFonts w:hint="eastAsia"/>
          <w:color w:val="auto"/>
          <w:spacing w:val="-2"/>
          <w:kern w:val="0"/>
          <w:szCs w:val="21"/>
          <w:highlight w:val="none"/>
        </w:rPr>
        <w:t>式</w:t>
      </w:r>
      <w:r>
        <w:rPr>
          <w:rFonts w:hint="eastAsia"/>
          <w:color w:val="auto"/>
          <w:kern w:val="0"/>
          <w:szCs w:val="21"/>
          <w:highlight w:val="none"/>
        </w:rPr>
        <w:t>要</w:t>
      </w:r>
      <w:r>
        <w:rPr>
          <w:rFonts w:hint="eastAsia"/>
          <w:color w:val="auto"/>
          <w:spacing w:val="-2"/>
          <w:kern w:val="0"/>
          <w:szCs w:val="21"/>
          <w:highlight w:val="none"/>
        </w:rPr>
        <w:t>求</w:t>
      </w:r>
      <w:r>
        <w:rPr>
          <w:rFonts w:hint="eastAsia"/>
          <w:color w:val="auto"/>
          <w:kern w:val="0"/>
          <w:szCs w:val="21"/>
          <w:highlight w:val="none"/>
        </w:rPr>
        <w:t>投标</w:t>
      </w:r>
      <w:r>
        <w:rPr>
          <w:rFonts w:hint="eastAsia"/>
          <w:color w:val="auto"/>
          <w:spacing w:val="-2"/>
          <w:kern w:val="0"/>
          <w:szCs w:val="21"/>
          <w:highlight w:val="none"/>
        </w:rPr>
        <w:t>人</w:t>
      </w:r>
      <w:r>
        <w:rPr>
          <w:rFonts w:hint="eastAsia"/>
          <w:color w:val="auto"/>
          <w:kern w:val="0"/>
          <w:szCs w:val="21"/>
          <w:highlight w:val="none"/>
        </w:rPr>
        <w:t>对</w:t>
      </w:r>
      <w:r>
        <w:rPr>
          <w:rFonts w:hint="eastAsia"/>
          <w:color w:val="auto"/>
          <w:spacing w:val="-2"/>
          <w:kern w:val="0"/>
          <w:szCs w:val="21"/>
          <w:highlight w:val="none"/>
        </w:rPr>
        <w:t>投</w:t>
      </w:r>
      <w:r>
        <w:rPr>
          <w:rFonts w:hint="eastAsia"/>
          <w:color w:val="auto"/>
          <w:kern w:val="0"/>
          <w:szCs w:val="21"/>
          <w:highlight w:val="none"/>
        </w:rPr>
        <w:t>标</w:t>
      </w:r>
      <w:r>
        <w:rPr>
          <w:rFonts w:hint="eastAsia"/>
          <w:color w:val="auto"/>
          <w:spacing w:val="-2"/>
          <w:kern w:val="0"/>
          <w:szCs w:val="21"/>
          <w:highlight w:val="none"/>
        </w:rPr>
        <w:t>文</w:t>
      </w:r>
      <w:r>
        <w:rPr>
          <w:rFonts w:hint="eastAsia"/>
          <w:color w:val="auto"/>
          <w:kern w:val="0"/>
          <w:szCs w:val="21"/>
          <w:highlight w:val="none"/>
        </w:rPr>
        <w:t>件</w:t>
      </w:r>
      <w:r>
        <w:rPr>
          <w:rFonts w:hint="eastAsia"/>
          <w:color w:val="auto"/>
          <w:spacing w:val="-2"/>
          <w:kern w:val="0"/>
          <w:szCs w:val="21"/>
          <w:highlight w:val="none"/>
        </w:rPr>
        <w:t>中</w:t>
      </w:r>
      <w:r>
        <w:rPr>
          <w:rFonts w:hint="eastAsia"/>
          <w:color w:val="auto"/>
          <w:kern w:val="0"/>
          <w:szCs w:val="21"/>
          <w:highlight w:val="none"/>
        </w:rPr>
        <w:t>含</w:t>
      </w:r>
      <w:r>
        <w:rPr>
          <w:rFonts w:hint="eastAsia"/>
          <w:color w:val="auto"/>
          <w:spacing w:val="-2"/>
          <w:kern w:val="0"/>
          <w:szCs w:val="21"/>
          <w:highlight w:val="none"/>
        </w:rPr>
        <w:t>义</w:t>
      </w:r>
      <w:r>
        <w:rPr>
          <w:rFonts w:hint="eastAsia"/>
          <w:color w:val="auto"/>
          <w:kern w:val="0"/>
          <w:szCs w:val="21"/>
          <w:highlight w:val="none"/>
        </w:rPr>
        <w:t>不明</w:t>
      </w:r>
      <w:r>
        <w:rPr>
          <w:rFonts w:hint="eastAsia"/>
          <w:color w:val="auto"/>
          <w:spacing w:val="-2"/>
          <w:kern w:val="0"/>
          <w:szCs w:val="21"/>
          <w:highlight w:val="none"/>
        </w:rPr>
        <w:t>确</w:t>
      </w:r>
      <w:r>
        <w:rPr>
          <w:rFonts w:hint="eastAsia"/>
          <w:color w:val="auto"/>
          <w:spacing w:val="-38"/>
          <w:kern w:val="0"/>
          <w:szCs w:val="21"/>
          <w:highlight w:val="none"/>
        </w:rPr>
        <w:t>、</w:t>
      </w:r>
      <w:r>
        <w:rPr>
          <w:rFonts w:hint="eastAsia"/>
          <w:color w:val="auto"/>
          <w:spacing w:val="-2"/>
          <w:kern w:val="0"/>
          <w:szCs w:val="21"/>
          <w:highlight w:val="none"/>
        </w:rPr>
        <w:t>对</w:t>
      </w:r>
      <w:r>
        <w:rPr>
          <w:rFonts w:hint="eastAsia"/>
          <w:color w:val="auto"/>
          <w:kern w:val="0"/>
          <w:szCs w:val="21"/>
          <w:highlight w:val="none"/>
        </w:rPr>
        <w:t>同类问题表述不一</w:t>
      </w:r>
      <w:r>
        <w:rPr>
          <w:rFonts w:hint="eastAsia"/>
          <w:color w:val="auto"/>
          <w:spacing w:val="-2"/>
          <w:kern w:val="0"/>
          <w:szCs w:val="21"/>
          <w:highlight w:val="none"/>
        </w:rPr>
        <w:t>致</w:t>
      </w:r>
      <w:r>
        <w:rPr>
          <w:rFonts w:hint="eastAsia"/>
          <w:color w:val="auto"/>
          <w:kern w:val="0"/>
          <w:szCs w:val="21"/>
          <w:highlight w:val="none"/>
        </w:rPr>
        <w:t>或者</w:t>
      </w:r>
      <w:r>
        <w:rPr>
          <w:rFonts w:hint="eastAsia"/>
          <w:color w:val="auto"/>
          <w:spacing w:val="-2"/>
          <w:kern w:val="0"/>
          <w:szCs w:val="21"/>
          <w:highlight w:val="none"/>
        </w:rPr>
        <w:t>有</w:t>
      </w:r>
      <w:r>
        <w:rPr>
          <w:rFonts w:hint="eastAsia"/>
          <w:color w:val="auto"/>
          <w:kern w:val="0"/>
          <w:szCs w:val="21"/>
          <w:highlight w:val="none"/>
        </w:rPr>
        <w:t>明显文字和计算</w:t>
      </w:r>
      <w:r>
        <w:rPr>
          <w:rFonts w:hint="eastAsia"/>
          <w:color w:val="auto"/>
          <w:spacing w:val="-2"/>
          <w:kern w:val="0"/>
          <w:szCs w:val="21"/>
          <w:highlight w:val="none"/>
        </w:rPr>
        <w:t>错</w:t>
      </w:r>
      <w:r>
        <w:rPr>
          <w:rFonts w:hint="eastAsia"/>
          <w:color w:val="auto"/>
          <w:kern w:val="0"/>
          <w:szCs w:val="21"/>
          <w:highlight w:val="none"/>
        </w:rPr>
        <w:t>误的</w:t>
      </w:r>
      <w:r>
        <w:rPr>
          <w:rFonts w:hint="eastAsia"/>
          <w:color w:val="auto"/>
          <w:spacing w:val="-2"/>
          <w:kern w:val="0"/>
          <w:szCs w:val="21"/>
          <w:highlight w:val="none"/>
        </w:rPr>
        <w:t>内</w:t>
      </w:r>
      <w:r>
        <w:rPr>
          <w:rFonts w:hint="eastAsia"/>
          <w:color w:val="auto"/>
          <w:kern w:val="0"/>
          <w:szCs w:val="21"/>
          <w:highlight w:val="none"/>
        </w:rPr>
        <w:t>容作必要的澄</w:t>
      </w:r>
      <w:r>
        <w:rPr>
          <w:rFonts w:hint="eastAsia"/>
          <w:color w:val="auto"/>
          <w:spacing w:val="1"/>
          <w:kern w:val="0"/>
          <w:szCs w:val="21"/>
          <w:highlight w:val="none"/>
        </w:rPr>
        <w:t>清</w:t>
      </w:r>
      <w:r>
        <w:rPr>
          <w:rFonts w:hint="eastAsia"/>
          <w:color w:val="auto"/>
          <w:spacing w:val="-2"/>
          <w:kern w:val="0"/>
          <w:szCs w:val="21"/>
          <w:highlight w:val="none"/>
        </w:rPr>
        <w:t>、</w:t>
      </w:r>
      <w:r>
        <w:rPr>
          <w:rFonts w:hint="eastAsia"/>
          <w:color w:val="auto"/>
          <w:kern w:val="0"/>
          <w:szCs w:val="21"/>
          <w:highlight w:val="none"/>
        </w:rPr>
        <w:t>说明</w:t>
      </w:r>
      <w:r>
        <w:rPr>
          <w:rFonts w:hint="eastAsia"/>
          <w:color w:val="auto"/>
          <w:spacing w:val="-2"/>
          <w:kern w:val="0"/>
          <w:szCs w:val="21"/>
          <w:highlight w:val="none"/>
        </w:rPr>
        <w:t>或</w:t>
      </w:r>
      <w:r>
        <w:rPr>
          <w:rFonts w:hint="eastAsia"/>
          <w:color w:val="auto"/>
          <w:kern w:val="0"/>
          <w:szCs w:val="21"/>
          <w:highlight w:val="none"/>
        </w:rPr>
        <w:t>补正。澄</w:t>
      </w:r>
      <w:r>
        <w:rPr>
          <w:rFonts w:hint="eastAsia"/>
          <w:color w:val="auto"/>
          <w:spacing w:val="1"/>
          <w:kern w:val="0"/>
          <w:szCs w:val="21"/>
          <w:highlight w:val="none"/>
        </w:rPr>
        <w:t>清</w:t>
      </w:r>
      <w:r>
        <w:rPr>
          <w:rFonts w:hint="eastAsia"/>
          <w:color w:val="auto"/>
          <w:kern w:val="0"/>
          <w:szCs w:val="21"/>
          <w:highlight w:val="none"/>
        </w:rPr>
        <w:t>、</w:t>
      </w:r>
      <w:r>
        <w:rPr>
          <w:rFonts w:hint="eastAsia"/>
          <w:color w:val="auto"/>
          <w:spacing w:val="-2"/>
          <w:kern w:val="0"/>
          <w:szCs w:val="21"/>
          <w:highlight w:val="none"/>
        </w:rPr>
        <w:t>说</w:t>
      </w:r>
      <w:r>
        <w:rPr>
          <w:rFonts w:hint="eastAsia"/>
          <w:color w:val="auto"/>
          <w:kern w:val="0"/>
          <w:szCs w:val="21"/>
          <w:highlight w:val="none"/>
        </w:rPr>
        <w:t>明或补</w:t>
      </w:r>
      <w:r>
        <w:rPr>
          <w:rFonts w:hint="eastAsia"/>
          <w:color w:val="auto"/>
          <w:spacing w:val="-2"/>
          <w:kern w:val="0"/>
          <w:szCs w:val="21"/>
          <w:highlight w:val="none"/>
        </w:rPr>
        <w:t>正</w:t>
      </w:r>
      <w:r>
        <w:rPr>
          <w:rFonts w:hint="eastAsia"/>
          <w:color w:val="auto"/>
          <w:kern w:val="0"/>
          <w:szCs w:val="21"/>
          <w:highlight w:val="none"/>
        </w:rPr>
        <w:t>应</w:t>
      </w:r>
      <w:r>
        <w:rPr>
          <w:rFonts w:hint="eastAsia"/>
          <w:color w:val="auto"/>
          <w:spacing w:val="-2"/>
          <w:kern w:val="0"/>
          <w:szCs w:val="21"/>
          <w:highlight w:val="none"/>
        </w:rPr>
        <w:t>以</w:t>
      </w:r>
      <w:r>
        <w:rPr>
          <w:rFonts w:hint="eastAsia"/>
          <w:color w:val="auto"/>
          <w:kern w:val="0"/>
          <w:szCs w:val="21"/>
          <w:highlight w:val="none"/>
        </w:rPr>
        <w:t>书</w:t>
      </w:r>
      <w:r>
        <w:rPr>
          <w:rFonts w:hint="eastAsia"/>
          <w:color w:val="auto"/>
          <w:spacing w:val="-2"/>
          <w:kern w:val="0"/>
          <w:szCs w:val="21"/>
          <w:highlight w:val="none"/>
        </w:rPr>
        <w:t>面</w:t>
      </w:r>
      <w:r>
        <w:rPr>
          <w:rFonts w:hint="eastAsia"/>
          <w:color w:val="auto"/>
          <w:kern w:val="0"/>
          <w:szCs w:val="21"/>
          <w:highlight w:val="none"/>
        </w:rPr>
        <w:t>方</w:t>
      </w:r>
      <w:r>
        <w:rPr>
          <w:rFonts w:hint="eastAsia"/>
          <w:color w:val="auto"/>
          <w:spacing w:val="-2"/>
          <w:kern w:val="0"/>
          <w:szCs w:val="21"/>
          <w:highlight w:val="none"/>
        </w:rPr>
        <w:t>式</w:t>
      </w:r>
      <w:r>
        <w:rPr>
          <w:rFonts w:hint="eastAsia"/>
          <w:color w:val="auto"/>
          <w:kern w:val="0"/>
          <w:szCs w:val="21"/>
          <w:highlight w:val="none"/>
        </w:rPr>
        <w:t>进</w:t>
      </w:r>
      <w:r>
        <w:rPr>
          <w:rFonts w:hint="eastAsia"/>
          <w:color w:val="auto"/>
          <w:spacing w:val="-2"/>
          <w:kern w:val="0"/>
          <w:szCs w:val="21"/>
          <w:highlight w:val="none"/>
        </w:rPr>
        <w:t>行</w:t>
      </w:r>
      <w:r>
        <w:rPr>
          <w:rFonts w:hint="eastAsia"/>
          <w:color w:val="auto"/>
          <w:szCs w:val="21"/>
          <w:highlight w:val="none"/>
        </w:rPr>
        <w:t>，并加盖公章，或者由法定代表人或其授权的代表签字</w:t>
      </w: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不</w:t>
      </w:r>
      <w:r>
        <w:rPr>
          <w:rFonts w:hint="eastAsia"/>
          <w:color w:val="auto"/>
          <w:kern w:val="0"/>
          <w:szCs w:val="21"/>
          <w:highlight w:val="none"/>
        </w:rPr>
        <w:t>接</w:t>
      </w:r>
      <w:r>
        <w:rPr>
          <w:rFonts w:hint="eastAsia"/>
          <w:color w:val="auto"/>
          <w:spacing w:val="-2"/>
          <w:kern w:val="0"/>
          <w:szCs w:val="21"/>
          <w:highlight w:val="none"/>
        </w:rPr>
        <w:t>受</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人主</w:t>
      </w:r>
      <w:r>
        <w:rPr>
          <w:rFonts w:hint="eastAsia"/>
          <w:color w:val="auto"/>
          <w:spacing w:val="-2"/>
          <w:kern w:val="0"/>
          <w:szCs w:val="21"/>
          <w:highlight w:val="none"/>
        </w:rPr>
        <w:t>动</w:t>
      </w:r>
      <w:r>
        <w:rPr>
          <w:rFonts w:hint="eastAsia"/>
          <w:color w:val="auto"/>
          <w:kern w:val="0"/>
          <w:szCs w:val="21"/>
          <w:highlight w:val="none"/>
        </w:rPr>
        <w:t>提</w:t>
      </w:r>
      <w:r>
        <w:rPr>
          <w:rFonts w:hint="eastAsia"/>
          <w:color w:val="auto"/>
          <w:spacing w:val="-2"/>
          <w:kern w:val="0"/>
          <w:szCs w:val="21"/>
          <w:highlight w:val="none"/>
        </w:rPr>
        <w:t>出</w:t>
      </w:r>
      <w:r>
        <w:rPr>
          <w:rFonts w:hint="eastAsia"/>
          <w:color w:val="auto"/>
          <w:kern w:val="0"/>
          <w:szCs w:val="21"/>
          <w:highlight w:val="none"/>
        </w:rPr>
        <w:t>的</w:t>
      </w:r>
      <w:r>
        <w:rPr>
          <w:rFonts w:hint="eastAsia"/>
          <w:color w:val="auto"/>
          <w:spacing w:val="-2"/>
          <w:kern w:val="0"/>
          <w:szCs w:val="21"/>
          <w:highlight w:val="none"/>
        </w:rPr>
        <w:t>澄</w:t>
      </w:r>
      <w:r>
        <w:rPr>
          <w:rFonts w:hint="eastAsia"/>
          <w:color w:val="auto"/>
          <w:kern w:val="0"/>
          <w:szCs w:val="21"/>
          <w:highlight w:val="none"/>
        </w:rPr>
        <w:t>清</w:t>
      </w:r>
      <w:r>
        <w:rPr>
          <w:rFonts w:hint="eastAsia"/>
          <w:color w:val="auto"/>
          <w:spacing w:val="-2"/>
          <w:kern w:val="0"/>
          <w:szCs w:val="21"/>
          <w:highlight w:val="none"/>
        </w:rPr>
        <w:t>、</w:t>
      </w:r>
      <w:r>
        <w:rPr>
          <w:rFonts w:hint="eastAsia"/>
          <w:color w:val="auto"/>
          <w:kern w:val="0"/>
          <w:szCs w:val="21"/>
          <w:highlight w:val="none"/>
        </w:rPr>
        <w:t>说</w:t>
      </w:r>
      <w:r>
        <w:rPr>
          <w:rFonts w:hint="eastAsia"/>
          <w:color w:val="auto"/>
          <w:spacing w:val="-2"/>
          <w:kern w:val="0"/>
          <w:szCs w:val="21"/>
          <w:highlight w:val="none"/>
        </w:rPr>
        <w:t>明</w:t>
      </w:r>
      <w:r>
        <w:rPr>
          <w:rFonts w:hint="eastAsia"/>
          <w:color w:val="auto"/>
          <w:kern w:val="0"/>
          <w:szCs w:val="21"/>
          <w:highlight w:val="none"/>
        </w:rPr>
        <w:t>或补</w:t>
      </w:r>
      <w:r>
        <w:rPr>
          <w:rFonts w:hint="eastAsia"/>
          <w:color w:val="auto"/>
          <w:spacing w:val="-2"/>
          <w:kern w:val="0"/>
          <w:szCs w:val="21"/>
          <w:highlight w:val="none"/>
        </w:rPr>
        <w:t>正</w:t>
      </w:r>
      <w:r>
        <w:rPr>
          <w:rFonts w:hint="eastAsia"/>
          <w:color w:val="auto"/>
          <w:kern w:val="0"/>
          <w:szCs w:val="21"/>
          <w:highlight w:val="none"/>
        </w:rPr>
        <w:t>。</w:t>
      </w:r>
    </w:p>
    <w:p w14:paraId="57ABC8E9">
      <w:pPr>
        <w:autoSpaceDE w:val="0"/>
        <w:autoSpaceDN w:val="0"/>
        <w:adjustRightInd w:val="0"/>
        <w:spacing w:before="60" w:line="360" w:lineRule="auto"/>
        <w:ind w:left="100" w:right="139" w:firstLine="420"/>
        <w:rPr>
          <w:color w:val="auto"/>
          <w:kern w:val="0"/>
          <w:szCs w:val="21"/>
          <w:highlight w:val="none"/>
        </w:rPr>
      </w:pPr>
      <w:r>
        <w:rPr>
          <w:rFonts w:hint="eastAsia"/>
          <w:color w:val="auto"/>
          <w:kern w:val="0"/>
          <w:szCs w:val="21"/>
          <w:highlight w:val="none"/>
        </w:rPr>
        <w:t>3.3.2 澄清</w:t>
      </w:r>
      <w:r>
        <w:rPr>
          <w:rFonts w:hint="eastAsia"/>
          <w:color w:val="auto"/>
          <w:spacing w:val="-41"/>
          <w:kern w:val="0"/>
          <w:szCs w:val="21"/>
          <w:highlight w:val="none"/>
        </w:rPr>
        <w:t>、</w:t>
      </w:r>
      <w:r>
        <w:rPr>
          <w:rFonts w:hint="eastAsia"/>
          <w:color w:val="auto"/>
          <w:kern w:val="0"/>
          <w:szCs w:val="21"/>
          <w:highlight w:val="none"/>
        </w:rPr>
        <w:t>说</w:t>
      </w:r>
      <w:r>
        <w:rPr>
          <w:rFonts w:hint="eastAsia"/>
          <w:color w:val="auto"/>
          <w:spacing w:val="-2"/>
          <w:kern w:val="0"/>
          <w:szCs w:val="21"/>
          <w:highlight w:val="none"/>
        </w:rPr>
        <w:t>明</w:t>
      </w:r>
      <w:r>
        <w:rPr>
          <w:rFonts w:hint="eastAsia"/>
          <w:color w:val="auto"/>
          <w:kern w:val="0"/>
          <w:szCs w:val="21"/>
          <w:highlight w:val="none"/>
        </w:rPr>
        <w:t>或</w:t>
      </w:r>
      <w:r>
        <w:rPr>
          <w:rFonts w:hint="eastAsia"/>
          <w:color w:val="auto"/>
          <w:spacing w:val="-2"/>
          <w:kern w:val="0"/>
          <w:szCs w:val="21"/>
          <w:highlight w:val="none"/>
        </w:rPr>
        <w:t>补</w:t>
      </w:r>
      <w:r>
        <w:rPr>
          <w:rFonts w:hint="eastAsia"/>
          <w:color w:val="auto"/>
          <w:kern w:val="0"/>
          <w:szCs w:val="21"/>
          <w:highlight w:val="none"/>
        </w:rPr>
        <w:t>正</w:t>
      </w:r>
      <w:r>
        <w:rPr>
          <w:rFonts w:hint="eastAsia"/>
          <w:color w:val="auto"/>
          <w:spacing w:val="-2"/>
          <w:kern w:val="0"/>
          <w:szCs w:val="21"/>
          <w:highlight w:val="none"/>
        </w:rPr>
        <w:t>不</w:t>
      </w:r>
      <w:r>
        <w:rPr>
          <w:rFonts w:hint="eastAsia"/>
          <w:color w:val="auto"/>
          <w:kern w:val="0"/>
          <w:szCs w:val="21"/>
          <w:highlight w:val="none"/>
        </w:rPr>
        <w:t>得超</w:t>
      </w:r>
      <w:r>
        <w:rPr>
          <w:rFonts w:hint="eastAsia"/>
          <w:color w:val="auto"/>
          <w:spacing w:val="-2"/>
          <w:kern w:val="0"/>
          <w:szCs w:val="21"/>
          <w:highlight w:val="none"/>
        </w:rPr>
        <w:t>出</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文</w:t>
      </w:r>
      <w:r>
        <w:rPr>
          <w:rFonts w:hint="eastAsia"/>
          <w:color w:val="auto"/>
          <w:spacing w:val="-2"/>
          <w:kern w:val="0"/>
          <w:szCs w:val="21"/>
          <w:highlight w:val="none"/>
        </w:rPr>
        <w:t>件</w:t>
      </w:r>
      <w:r>
        <w:rPr>
          <w:rFonts w:hint="eastAsia"/>
          <w:color w:val="auto"/>
          <w:kern w:val="0"/>
          <w:szCs w:val="21"/>
          <w:highlight w:val="none"/>
        </w:rPr>
        <w:t>的</w:t>
      </w:r>
      <w:r>
        <w:rPr>
          <w:rFonts w:hint="eastAsia"/>
          <w:color w:val="auto"/>
          <w:spacing w:val="-2"/>
          <w:kern w:val="0"/>
          <w:szCs w:val="21"/>
          <w:highlight w:val="none"/>
        </w:rPr>
        <w:t>范</w:t>
      </w:r>
      <w:r>
        <w:rPr>
          <w:rFonts w:hint="eastAsia"/>
          <w:color w:val="auto"/>
          <w:kern w:val="0"/>
          <w:szCs w:val="21"/>
          <w:highlight w:val="none"/>
        </w:rPr>
        <w:t>围</w:t>
      </w:r>
      <w:r>
        <w:rPr>
          <w:rFonts w:hint="eastAsia"/>
          <w:color w:val="auto"/>
          <w:spacing w:val="-2"/>
          <w:kern w:val="0"/>
          <w:szCs w:val="21"/>
          <w:highlight w:val="none"/>
        </w:rPr>
        <w:t>且</w:t>
      </w:r>
      <w:r>
        <w:rPr>
          <w:rFonts w:hint="eastAsia"/>
          <w:color w:val="auto"/>
          <w:kern w:val="0"/>
          <w:szCs w:val="21"/>
          <w:highlight w:val="none"/>
        </w:rPr>
        <w:t>不得</w:t>
      </w:r>
      <w:r>
        <w:rPr>
          <w:rFonts w:hint="eastAsia"/>
          <w:color w:val="auto"/>
          <w:spacing w:val="-2"/>
          <w:kern w:val="0"/>
          <w:szCs w:val="21"/>
          <w:highlight w:val="none"/>
        </w:rPr>
        <w:t>改</w:t>
      </w:r>
      <w:r>
        <w:rPr>
          <w:rFonts w:hint="eastAsia"/>
          <w:color w:val="auto"/>
          <w:kern w:val="0"/>
          <w:szCs w:val="21"/>
          <w:highlight w:val="none"/>
        </w:rPr>
        <w:t>变</w:t>
      </w:r>
      <w:r>
        <w:rPr>
          <w:rFonts w:hint="eastAsia"/>
          <w:color w:val="auto"/>
          <w:spacing w:val="-2"/>
          <w:kern w:val="0"/>
          <w:szCs w:val="21"/>
          <w:highlight w:val="none"/>
        </w:rPr>
        <w:t>投</w:t>
      </w:r>
      <w:r>
        <w:rPr>
          <w:rFonts w:hint="eastAsia"/>
          <w:color w:val="auto"/>
          <w:kern w:val="0"/>
          <w:szCs w:val="21"/>
          <w:highlight w:val="none"/>
        </w:rPr>
        <w:t>标</w:t>
      </w:r>
      <w:r>
        <w:rPr>
          <w:rFonts w:hint="eastAsia"/>
          <w:color w:val="auto"/>
          <w:spacing w:val="-2"/>
          <w:kern w:val="0"/>
          <w:szCs w:val="21"/>
          <w:highlight w:val="none"/>
        </w:rPr>
        <w:t>文</w:t>
      </w:r>
      <w:r>
        <w:rPr>
          <w:rFonts w:hint="eastAsia"/>
          <w:color w:val="auto"/>
          <w:kern w:val="0"/>
          <w:szCs w:val="21"/>
          <w:highlight w:val="none"/>
        </w:rPr>
        <w:t>件</w:t>
      </w:r>
      <w:r>
        <w:rPr>
          <w:rFonts w:hint="eastAsia"/>
          <w:color w:val="auto"/>
          <w:spacing w:val="-2"/>
          <w:kern w:val="0"/>
          <w:szCs w:val="21"/>
          <w:highlight w:val="none"/>
        </w:rPr>
        <w:t>的</w:t>
      </w:r>
      <w:r>
        <w:rPr>
          <w:rFonts w:hint="eastAsia"/>
          <w:color w:val="auto"/>
          <w:kern w:val="0"/>
          <w:szCs w:val="21"/>
          <w:highlight w:val="none"/>
        </w:rPr>
        <w:t>实</w:t>
      </w:r>
      <w:r>
        <w:rPr>
          <w:rFonts w:hint="eastAsia"/>
          <w:color w:val="auto"/>
          <w:spacing w:val="-2"/>
          <w:kern w:val="0"/>
          <w:szCs w:val="21"/>
          <w:highlight w:val="none"/>
        </w:rPr>
        <w:t>质</w:t>
      </w:r>
      <w:r>
        <w:rPr>
          <w:rFonts w:hint="eastAsia"/>
          <w:color w:val="auto"/>
          <w:kern w:val="0"/>
          <w:szCs w:val="21"/>
          <w:highlight w:val="none"/>
        </w:rPr>
        <w:t>性内</w:t>
      </w:r>
      <w:r>
        <w:rPr>
          <w:rFonts w:hint="eastAsia"/>
          <w:color w:val="auto"/>
          <w:spacing w:val="-2"/>
          <w:kern w:val="0"/>
          <w:szCs w:val="21"/>
          <w:highlight w:val="none"/>
        </w:rPr>
        <w:t>容</w:t>
      </w:r>
      <w:r>
        <w:rPr>
          <w:rFonts w:hint="eastAsia"/>
          <w:color w:val="auto"/>
          <w:spacing w:val="-38"/>
          <w:kern w:val="0"/>
          <w:szCs w:val="21"/>
          <w:highlight w:val="none"/>
        </w:rPr>
        <w:t>，</w:t>
      </w:r>
      <w:r>
        <w:rPr>
          <w:rFonts w:hint="eastAsia"/>
          <w:color w:val="auto"/>
          <w:spacing w:val="-2"/>
          <w:kern w:val="0"/>
          <w:szCs w:val="21"/>
          <w:highlight w:val="none"/>
        </w:rPr>
        <w:t>并</w:t>
      </w:r>
      <w:r>
        <w:rPr>
          <w:rFonts w:hint="eastAsia"/>
          <w:color w:val="auto"/>
          <w:kern w:val="0"/>
          <w:szCs w:val="21"/>
          <w:highlight w:val="none"/>
        </w:rPr>
        <w:t>构成投</w:t>
      </w:r>
      <w:r>
        <w:rPr>
          <w:rFonts w:hint="eastAsia"/>
          <w:color w:val="auto"/>
          <w:spacing w:val="-2"/>
          <w:kern w:val="0"/>
          <w:szCs w:val="21"/>
          <w:highlight w:val="none"/>
        </w:rPr>
        <w:t>标</w:t>
      </w:r>
      <w:r>
        <w:rPr>
          <w:rFonts w:hint="eastAsia"/>
          <w:color w:val="auto"/>
          <w:kern w:val="0"/>
          <w:szCs w:val="21"/>
          <w:highlight w:val="none"/>
        </w:rPr>
        <w:t>文</w:t>
      </w:r>
      <w:r>
        <w:rPr>
          <w:rFonts w:hint="eastAsia"/>
          <w:color w:val="auto"/>
          <w:spacing w:val="-2"/>
          <w:kern w:val="0"/>
          <w:szCs w:val="21"/>
          <w:highlight w:val="none"/>
        </w:rPr>
        <w:t>件</w:t>
      </w:r>
      <w:r>
        <w:rPr>
          <w:rFonts w:hint="eastAsia"/>
          <w:color w:val="auto"/>
          <w:kern w:val="0"/>
          <w:szCs w:val="21"/>
          <w:highlight w:val="none"/>
        </w:rPr>
        <w:t>的</w:t>
      </w:r>
      <w:r>
        <w:rPr>
          <w:rFonts w:hint="eastAsia"/>
          <w:color w:val="auto"/>
          <w:spacing w:val="-2"/>
          <w:kern w:val="0"/>
          <w:szCs w:val="21"/>
          <w:highlight w:val="none"/>
        </w:rPr>
        <w:t>组</w:t>
      </w:r>
      <w:r>
        <w:rPr>
          <w:rFonts w:hint="eastAsia"/>
          <w:color w:val="auto"/>
          <w:kern w:val="0"/>
          <w:szCs w:val="21"/>
          <w:highlight w:val="none"/>
        </w:rPr>
        <w:t>成</w:t>
      </w:r>
      <w:r>
        <w:rPr>
          <w:rFonts w:hint="eastAsia"/>
          <w:color w:val="auto"/>
          <w:spacing w:val="-2"/>
          <w:kern w:val="0"/>
          <w:szCs w:val="21"/>
          <w:highlight w:val="none"/>
        </w:rPr>
        <w:t>部</w:t>
      </w:r>
      <w:r>
        <w:rPr>
          <w:rFonts w:hint="eastAsia"/>
          <w:color w:val="auto"/>
          <w:kern w:val="0"/>
          <w:szCs w:val="21"/>
          <w:highlight w:val="none"/>
        </w:rPr>
        <w:t>分。</w:t>
      </w:r>
    </w:p>
    <w:p w14:paraId="086F30C1">
      <w:pPr>
        <w:autoSpaceDE w:val="0"/>
        <w:autoSpaceDN w:val="0"/>
        <w:adjustRightInd w:val="0"/>
        <w:spacing w:before="60" w:line="360" w:lineRule="auto"/>
        <w:ind w:left="100" w:right="34" w:firstLine="420"/>
        <w:jc w:val="left"/>
        <w:rPr>
          <w:color w:val="auto"/>
          <w:kern w:val="0"/>
          <w:szCs w:val="21"/>
          <w:highlight w:val="none"/>
        </w:rPr>
      </w:pPr>
      <w:r>
        <w:rPr>
          <w:rFonts w:hint="eastAsia"/>
          <w:color w:val="auto"/>
          <w:kern w:val="0"/>
          <w:szCs w:val="21"/>
          <w:highlight w:val="none"/>
        </w:rPr>
        <w:t>3.3.3</w:t>
      </w:r>
      <w:r>
        <w:rPr>
          <w:rFonts w:hint="eastAsia"/>
          <w:color w:val="auto"/>
          <w:spacing w:val="51"/>
          <w:kern w:val="0"/>
          <w:szCs w:val="21"/>
          <w:highlight w:val="none"/>
        </w:rPr>
        <w:t xml:space="preserve"> </w:t>
      </w: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对</w:t>
      </w:r>
      <w:r>
        <w:rPr>
          <w:rFonts w:hint="eastAsia"/>
          <w:color w:val="auto"/>
          <w:kern w:val="0"/>
          <w:szCs w:val="21"/>
          <w:highlight w:val="none"/>
        </w:rPr>
        <w:t>投</w:t>
      </w:r>
      <w:r>
        <w:rPr>
          <w:rFonts w:hint="eastAsia"/>
          <w:color w:val="auto"/>
          <w:spacing w:val="-2"/>
          <w:kern w:val="0"/>
          <w:szCs w:val="21"/>
          <w:highlight w:val="none"/>
        </w:rPr>
        <w:t>标人</w:t>
      </w:r>
      <w:r>
        <w:rPr>
          <w:rFonts w:hint="eastAsia"/>
          <w:color w:val="auto"/>
          <w:kern w:val="0"/>
          <w:szCs w:val="21"/>
          <w:highlight w:val="none"/>
        </w:rPr>
        <w:t>提交</w:t>
      </w:r>
      <w:r>
        <w:rPr>
          <w:rFonts w:hint="eastAsia"/>
          <w:color w:val="auto"/>
          <w:spacing w:val="-2"/>
          <w:kern w:val="0"/>
          <w:szCs w:val="21"/>
          <w:highlight w:val="none"/>
        </w:rPr>
        <w:t>的</w:t>
      </w:r>
      <w:r>
        <w:rPr>
          <w:rFonts w:hint="eastAsia"/>
          <w:color w:val="auto"/>
          <w:kern w:val="0"/>
          <w:szCs w:val="21"/>
          <w:highlight w:val="none"/>
        </w:rPr>
        <w:t>澄清</w:t>
      </w:r>
      <w:r>
        <w:rPr>
          <w:rFonts w:hint="eastAsia"/>
          <w:color w:val="auto"/>
          <w:spacing w:val="-94"/>
          <w:kern w:val="0"/>
          <w:szCs w:val="21"/>
          <w:highlight w:val="none"/>
        </w:rPr>
        <w:t>、</w:t>
      </w:r>
      <w:r>
        <w:rPr>
          <w:rFonts w:hint="eastAsia"/>
          <w:color w:val="auto"/>
          <w:kern w:val="0"/>
          <w:szCs w:val="21"/>
          <w:highlight w:val="none"/>
        </w:rPr>
        <w:t>说</w:t>
      </w:r>
      <w:r>
        <w:rPr>
          <w:rFonts w:hint="eastAsia"/>
          <w:color w:val="auto"/>
          <w:spacing w:val="-2"/>
          <w:kern w:val="0"/>
          <w:szCs w:val="21"/>
          <w:highlight w:val="none"/>
        </w:rPr>
        <w:t>明</w:t>
      </w:r>
      <w:r>
        <w:rPr>
          <w:rFonts w:hint="eastAsia"/>
          <w:color w:val="auto"/>
          <w:kern w:val="0"/>
          <w:szCs w:val="21"/>
          <w:highlight w:val="none"/>
        </w:rPr>
        <w:t>或</w:t>
      </w:r>
      <w:r>
        <w:rPr>
          <w:rFonts w:hint="eastAsia"/>
          <w:color w:val="auto"/>
          <w:spacing w:val="-2"/>
          <w:kern w:val="0"/>
          <w:szCs w:val="21"/>
          <w:highlight w:val="none"/>
        </w:rPr>
        <w:t>补</w:t>
      </w:r>
      <w:r>
        <w:rPr>
          <w:rFonts w:hint="eastAsia"/>
          <w:color w:val="auto"/>
          <w:kern w:val="0"/>
          <w:szCs w:val="21"/>
          <w:highlight w:val="none"/>
        </w:rPr>
        <w:t>正</w:t>
      </w:r>
      <w:r>
        <w:rPr>
          <w:rFonts w:hint="eastAsia"/>
          <w:color w:val="auto"/>
          <w:spacing w:val="-2"/>
          <w:kern w:val="0"/>
          <w:szCs w:val="21"/>
          <w:highlight w:val="none"/>
        </w:rPr>
        <w:t>有</w:t>
      </w:r>
      <w:r>
        <w:rPr>
          <w:rFonts w:hint="eastAsia"/>
          <w:color w:val="auto"/>
          <w:kern w:val="0"/>
          <w:szCs w:val="21"/>
          <w:highlight w:val="none"/>
        </w:rPr>
        <w:t>疑问的</w:t>
      </w:r>
      <w:r>
        <w:rPr>
          <w:rFonts w:hint="eastAsia"/>
          <w:color w:val="auto"/>
          <w:spacing w:val="-94"/>
          <w:kern w:val="0"/>
          <w:szCs w:val="21"/>
          <w:highlight w:val="none"/>
        </w:rPr>
        <w:t>，</w:t>
      </w:r>
      <w:r>
        <w:rPr>
          <w:rFonts w:hint="eastAsia"/>
          <w:color w:val="auto"/>
          <w:kern w:val="0"/>
          <w:szCs w:val="21"/>
          <w:highlight w:val="none"/>
        </w:rPr>
        <w:t>可</w:t>
      </w:r>
      <w:r>
        <w:rPr>
          <w:rFonts w:hint="eastAsia"/>
          <w:color w:val="auto"/>
          <w:spacing w:val="-2"/>
          <w:kern w:val="0"/>
          <w:szCs w:val="21"/>
          <w:highlight w:val="none"/>
        </w:rPr>
        <w:t>以</w:t>
      </w:r>
      <w:r>
        <w:rPr>
          <w:rFonts w:hint="eastAsia"/>
          <w:color w:val="auto"/>
          <w:kern w:val="0"/>
          <w:szCs w:val="21"/>
          <w:highlight w:val="none"/>
        </w:rPr>
        <w:t>要</w:t>
      </w:r>
      <w:r>
        <w:rPr>
          <w:rFonts w:hint="eastAsia"/>
          <w:color w:val="auto"/>
          <w:spacing w:val="-2"/>
          <w:kern w:val="0"/>
          <w:szCs w:val="21"/>
          <w:highlight w:val="none"/>
        </w:rPr>
        <w:t>求</w:t>
      </w:r>
      <w:r>
        <w:rPr>
          <w:rFonts w:hint="eastAsia"/>
          <w:color w:val="auto"/>
          <w:kern w:val="0"/>
          <w:szCs w:val="21"/>
          <w:highlight w:val="none"/>
        </w:rPr>
        <w:t>投</w:t>
      </w:r>
      <w:r>
        <w:rPr>
          <w:rFonts w:hint="eastAsia"/>
          <w:color w:val="auto"/>
          <w:spacing w:val="-2"/>
          <w:kern w:val="0"/>
          <w:szCs w:val="21"/>
          <w:highlight w:val="none"/>
        </w:rPr>
        <w:t>标</w:t>
      </w:r>
      <w:r>
        <w:rPr>
          <w:rFonts w:hint="eastAsia"/>
          <w:color w:val="auto"/>
          <w:kern w:val="0"/>
          <w:szCs w:val="21"/>
          <w:highlight w:val="none"/>
        </w:rPr>
        <w:t>人</w:t>
      </w:r>
      <w:r>
        <w:rPr>
          <w:rFonts w:hint="eastAsia"/>
          <w:color w:val="auto"/>
          <w:spacing w:val="-2"/>
          <w:kern w:val="0"/>
          <w:szCs w:val="21"/>
          <w:highlight w:val="none"/>
        </w:rPr>
        <w:t>进</w:t>
      </w:r>
      <w:r>
        <w:rPr>
          <w:rFonts w:hint="eastAsia"/>
          <w:color w:val="auto"/>
          <w:kern w:val="0"/>
          <w:szCs w:val="21"/>
          <w:highlight w:val="none"/>
        </w:rPr>
        <w:t>一步</w:t>
      </w:r>
      <w:r>
        <w:rPr>
          <w:rFonts w:hint="eastAsia"/>
          <w:color w:val="auto"/>
          <w:spacing w:val="-2"/>
          <w:kern w:val="0"/>
          <w:szCs w:val="21"/>
          <w:highlight w:val="none"/>
        </w:rPr>
        <w:t>澄</w:t>
      </w:r>
      <w:r>
        <w:rPr>
          <w:rFonts w:hint="eastAsia"/>
          <w:color w:val="auto"/>
          <w:kern w:val="0"/>
          <w:szCs w:val="21"/>
          <w:highlight w:val="none"/>
        </w:rPr>
        <w:t>清、说明</w:t>
      </w:r>
      <w:r>
        <w:rPr>
          <w:rFonts w:hint="eastAsia"/>
          <w:color w:val="auto"/>
          <w:spacing w:val="-2"/>
          <w:kern w:val="0"/>
          <w:szCs w:val="21"/>
          <w:highlight w:val="none"/>
        </w:rPr>
        <w:t>或</w:t>
      </w:r>
      <w:r>
        <w:rPr>
          <w:rFonts w:hint="eastAsia"/>
          <w:color w:val="auto"/>
          <w:kern w:val="0"/>
          <w:szCs w:val="21"/>
          <w:highlight w:val="none"/>
        </w:rPr>
        <w:t>补</w:t>
      </w:r>
      <w:r>
        <w:rPr>
          <w:rFonts w:hint="eastAsia"/>
          <w:color w:val="auto"/>
          <w:spacing w:val="-3"/>
          <w:kern w:val="0"/>
          <w:szCs w:val="21"/>
          <w:highlight w:val="none"/>
        </w:rPr>
        <w:t>正</w:t>
      </w:r>
      <w:r>
        <w:rPr>
          <w:rFonts w:hint="eastAsia"/>
          <w:color w:val="auto"/>
          <w:kern w:val="0"/>
          <w:szCs w:val="21"/>
          <w:highlight w:val="none"/>
        </w:rPr>
        <w:t>，</w:t>
      </w:r>
      <w:r>
        <w:rPr>
          <w:rFonts w:hint="eastAsia"/>
          <w:color w:val="auto"/>
          <w:spacing w:val="-2"/>
          <w:kern w:val="0"/>
          <w:szCs w:val="21"/>
          <w:highlight w:val="none"/>
        </w:rPr>
        <w:t>直</w:t>
      </w:r>
      <w:r>
        <w:rPr>
          <w:rFonts w:hint="eastAsia"/>
          <w:color w:val="auto"/>
          <w:kern w:val="0"/>
          <w:szCs w:val="21"/>
          <w:highlight w:val="none"/>
        </w:rPr>
        <w:t>至</w:t>
      </w:r>
      <w:r>
        <w:rPr>
          <w:rFonts w:hint="eastAsia"/>
          <w:color w:val="auto"/>
          <w:spacing w:val="-2"/>
          <w:kern w:val="0"/>
          <w:szCs w:val="21"/>
          <w:highlight w:val="none"/>
        </w:rPr>
        <w:t>满</w:t>
      </w:r>
      <w:r>
        <w:rPr>
          <w:rFonts w:hint="eastAsia"/>
          <w:color w:val="auto"/>
          <w:kern w:val="0"/>
          <w:szCs w:val="21"/>
          <w:highlight w:val="none"/>
        </w:rPr>
        <w:t>足</w:t>
      </w:r>
      <w:r>
        <w:rPr>
          <w:rFonts w:hint="eastAsia"/>
          <w:color w:val="auto"/>
          <w:spacing w:val="-2"/>
          <w:kern w:val="0"/>
          <w:szCs w:val="21"/>
          <w:highlight w:val="none"/>
        </w:rPr>
        <w:t>评</w:t>
      </w:r>
      <w:r>
        <w:rPr>
          <w:rFonts w:hint="eastAsia"/>
          <w:color w:val="auto"/>
          <w:kern w:val="0"/>
          <w:szCs w:val="21"/>
          <w:highlight w:val="none"/>
        </w:rPr>
        <w:t>标委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的</w:t>
      </w:r>
      <w:r>
        <w:rPr>
          <w:rFonts w:hint="eastAsia"/>
          <w:color w:val="auto"/>
          <w:kern w:val="0"/>
          <w:szCs w:val="21"/>
          <w:highlight w:val="none"/>
        </w:rPr>
        <w:t>要</w:t>
      </w:r>
      <w:r>
        <w:rPr>
          <w:rFonts w:hint="eastAsia"/>
          <w:color w:val="auto"/>
          <w:spacing w:val="-2"/>
          <w:kern w:val="0"/>
          <w:szCs w:val="21"/>
          <w:highlight w:val="none"/>
        </w:rPr>
        <w:t>求</w:t>
      </w:r>
      <w:r>
        <w:rPr>
          <w:rFonts w:hint="eastAsia"/>
          <w:color w:val="auto"/>
          <w:kern w:val="0"/>
          <w:szCs w:val="21"/>
          <w:highlight w:val="none"/>
        </w:rPr>
        <w:t>。</w:t>
      </w:r>
    </w:p>
    <w:p w14:paraId="147752FC">
      <w:pPr>
        <w:pStyle w:val="4"/>
        <w:spacing w:before="60" w:after="60"/>
        <w:rPr>
          <w:color w:val="auto"/>
          <w:highlight w:val="none"/>
        </w:rPr>
      </w:pPr>
      <w:bookmarkStart w:id="628" w:name="_Toc12108"/>
      <w:bookmarkStart w:id="629" w:name="_Toc27845"/>
      <w:bookmarkStart w:id="630" w:name="_Toc2658"/>
      <w:bookmarkStart w:id="631" w:name="_Toc21267"/>
      <w:bookmarkStart w:id="632" w:name="_Toc5250"/>
      <w:bookmarkStart w:id="633" w:name="_Toc25857"/>
      <w:bookmarkStart w:id="634" w:name="_Toc10336"/>
      <w:bookmarkStart w:id="635" w:name="_Toc19426"/>
      <w:bookmarkStart w:id="636" w:name="_Toc26739"/>
      <w:r>
        <w:rPr>
          <w:rFonts w:hint="eastAsia"/>
          <w:color w:val="auto"/>
          <w:highlight w:val="none"/>
        </w:rPr>
        <w:t>3.4 评标结果</w:t>
      </w:r>
      <w:bookmarkEnd w:id="628"/>
      <w:bookmarkEnd w:id="629"/>
      <w:bookmarkEnd w:id="630"/>
      <w:bookmarkEnd w:id="631"/>
      <w:bookmarkEnd w:id="632"/>
      <w:bookmarkEnd w:id="633"/>
      <w:bookmarkEnd w:id="634"/>
      <w:bookmarkEnd w:id="635"/>
      <w:bookmarkEnd w:id="636"/>
    </w:p>
    <w:p w14:paraId="33EE9938">
      <w:pPr>
        <w:autoSpaceDE w:val="0"/>
        <w:autoSpaceDN w:val="0"/>
        <w:adjustRightInd w:val="0"/>
        <w:spacing w:line="360" w:lineRule="auto"/>
        <w:ind w:left="100" w:right="142" w:firstLine="420"/>
        <w:rPr>
          <w:color w:val="auto"/>
          <w:kern w:val="0"/>
          <w:szCs w:val="21"/>
          <w:highlight w:val="none"/>
        </w:rPr>
      </w:pPr>
      <w:r>
        <w:rPr>
          <w:rFonts w:hint="eastAsia"/>
          <w:color w:val="auto"/>
          <w:kern w:val="0"/>
          <w:szCs w:val="21"/>
          <w:highlight w:val="none"/>
        </w:rPr>
        <w:t>3.4.1 除</w:t>
      </w:r>
      <w:r>
        <w:rPr>
          <w:rFonts w:hint="eastAsia"/>
          <w:color w:val="auto"/>
          <w:spacing w:val="-2"/>
          <w:kern w:val="0"/>
          <w:szCs w:val="21"/>
          <w:highlight w:val="none"/>
        </w:rPr>
        <w:t>采购人</w:t>
      </w:r>
      <w:r>
        <w:rPr>
          <w:rFonts w:hint="eastAsia"/>
          <w:color w:val="auto"/>
          <w:kern w:val="0"/>
          <w:szCs w:val="21"/>
          <w:highlight w:val="none"/>
        </w:rPr>
        <w:t>授</w:t>
      </w:r>
      <w:r>
        <w:rPr>
          <w:rFonts w:hint="eastAsia"/>
          <w:color w:val="auto"/>
          <w:spacing w:val="-2"/>
          <w:kern w:val="0"/>
          <w:szCs w:val="21"/>
          <w:highlight w:val="none"/>
        </w:rPr>
        <w:t>权</w:t>
      </w:r>
      <w:r>
        <w:rPr>
          <w:rFonts w:hint="eastAsia"/>
          <w:color w:val="auto"/>
          <w:kern w:val="0"/>
          <w:szCs w:val="21"/>
          <w:highlight w:val="none"/>
        </w:rPr>
        <w:t>直</w:t>
      </w:r>
      <w:r>
        <w:rPr>
          <w:rFonts w:hint="eastAsia"/>
          <w:color w:val="auto"/>
          <w:spacing w:val="-2"/>
          <w:kern w:val="0"/>
          <w:szCs w:val="21"/>
          <w:highlight w:val="none"/>
        </w:rPr>
        <w:t>接</w:t>
      </w:r>
      <w:r>
        <w:rPr>
          <w:rFonts w:hint="eastAsia"/>
          <w:color w:val="auto"/>
          <w:kern w:val="0"/>
          <w:szCs w:val="21"/>
          <w:highlight w:val="none"/>
        </w:rPr>
        <w:t>确</w:t>
      </w:r>
      <w:r>
        <w:rPr>
          <w:rFonts w:hint="eastAsia"/>
          <w:color w:val="auto"/>
          <w:spacing w:val="-2"/>
          <w:kern w:val="0"/>
          <w:szCs w:val="21"/>
          <w:highlight w:val="none"/>
        </w:rPr>
        <w:t>定中</w:t>
      </w:r>
      <w:r>
        <w:rPr>
          <w:rFonts w:hint="eastAsia"/>
          <w:color w:val="auto"/>
          <w:kern w:val="0"/>
          <w:szCs w:val="21"/>
          <w:highlight w:val="none"/>
        </w:rPr>
        <w:t>标人</w:t>
      </w:r>
      <w:r>
        <w:rPr>
          <w:rFonts w:hint="eastAsia"/>
          <w:color w:val="auto"/>
          <w:spacing w:val="-2"/>
          <w:kern w:val="0"/>
          <w:szCs w:val="21"/>
          <w:highlight w:val="none"/>
        </w:rPr>
        <w:t>外</w:t>
      </w:r>
      <w:r>
        <w:rPr>
          <w:rFonts w:hint="eastAsia"/>
          <w:color w:val="auto"/>
          <w:spacing w:val="-53"/>
          <w:kern w:val="0"/>
          <w:szCs w:val="21"/>
          <w:highlight w:val="none"/>
        </w:rPr>
        <w:t>，</w:t>
      </w: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按照各评委综合评分的算术平均值</w:t>
      </w:r>
      <w:r>
        <w:rPr>
          <w:rFonts w:hint="eastAsia"/>
          <w:color w:val="auto"/>
          <w:kern w:val="0"/>
          <w:szCs w:val="21"/>
          <w:highlight w:val="none"/>
        </w:rPr>
        <w:t>得分</w:t>
      </w:r>
      <w:r>
        <w:rPr>
          <w:rFonts w:hint="eastAsia"/>
          <w:color w:val="auto"/>
          <w:spacing w:val="-2"/>
          <w:kern w:val="0"/>
          <w:szCs w:val="21"/>
          <w:highlight w:val="none"/>
        </w:rPr>
        <w:t>由</w:t>
      </w:r>
      <w:r>
        <w:rPr>
          <w:rFonts w:hint="eastAsia"/>
          <w:color w:val="auto"/>
          <w:kern w:val="0"/>
          <w:szCs w:val="21"/>
          <w:highlight w:val="none"/>
        </w:rPr>
        <w:t>高</w:t>
      </w:r>
      <w:r>
        <w:rPr>
          <w:rFonts w:hint="eastAsia"/>
          <w:color w:val="auto"/>
          <w:spacing w:val="-2"/>
          <w:kern w:val="0"/>
          <w:szCs w:val="21"/>
          <w:highlight w:val="none"/>
        </w:rPr>
        <w:t>到</w:t>
      </w:r>
      <w:r>
        <w:rPr>
          <w:rFonts w:hint="eastAsia"/>
          <w:color w:val="auto"/>
          <w:kern w:val="0"/>
          <w:szCs w:val="21"/>
          <w:highlight w:val="none"/>
        </w:rPr>
        <w:t>低的顺</w:t>
      </w:r>
      <w:r>
        <w:rPr>
          <w:rFonts w:hint="eastAsia"/>
          <w:color w:val="auto"/>
          <w:spacing w:val="-2"/>
          <w:kern w:val="0"/>
          <w:szCs w:val="21"/>
          <w:highlight w:val="none"/>
        </w:rPr>
        <w:t>序</w:t>
      </w:r>
      <w:r>
        <w:rPr>
          <w:rFonts w:hint="eastAsia"/>
          <w:color w:val="auto"/>
          <w:kern w:val="0"/>
          <w:szCs w:val="21"/>
          <w:highlight w:val="none"/>
        </w:rPr>
        <w:t>推</w:t>
      </w:r>
      <w:r>
        <w:rPr>
          <w:rFonts w:hint="eastAsia"/>
          <w:color w:val="auto"/>
          <w:spacing w:val="-2"/>
          <w:kern w:val="0"/>
          <w:szCs w:val="21"/>
          <w:highlight w:val="none"/>
        </w:rPr>
        <w:t>荐3名</w:t>
      </w:r>
      <w:r>
        <w:rPr>
          <w:rFonts w:hint="eastAsia"/>
          <w:color w:val="auto"/>
          <w:kern w:val="0"/>
          <w:szCs w:val="21"/>
          <w:highlight w:val="none"/>
        </w:rPr>
        <w:t>中</w:t>
      </w:r>
      <w:r>
        <w:rPr>
          <w:rFonts w:hint="eastAsia"/>
          <w:color w:val="auto"/>
          <w:spacing w:val="-2"/>
          <w:kern w:val="0"/>
          <w:szCs w:val="21"/>
          <w:highlight w:val="none"/>
        </w:rPr>
        <w:t>标</w:t>
      </w:r>
      <w:r>
        <w:rPr>
          <w:rFonts w:hint="eastAsia"/>
          <w:color w:val="auto"/>
          <w:kern w:val="0"/>
          <w:szCs w:val="21"/>
          <w:highlight w:val="none"/>
        </w:rPr>
        <w:t>候</w:t>
      </w:r>
      <w:r>
        <w:rPr>
          <w:rFonts w:hint="eastAsia"/>
          <w:color w:val="auto"/>
          <w:spacing w:val="-2"/>
          <w:kern w:val="0"/>
          <w:szCs w:val="21"/>
          <w:highlight w:val="none"/>
        </w:rPr>
        <w:t>选</w:t>
      </w:r>
      <w:r>
        <w:rPr>
          <w:rFonts w:hint="eastAsia"/>
          <w:color w:val="auto"/>
          <w:kern w:val="0"/>
          <w:szCs w:val="21"/>
          <w:highlight w:val="none"/>
        </w:rPr>
        <w:t>人</w:t>
      </w:r>
      <w:r>
        <w:rPr>
          <w:rFonts w:hint="eastAsia"/>
          <w:color w:val="auto"/>
          <w:spacing w:val="-2"/>
          <w:kern w:val="0"/>
          <w:szCs w:val="21"/>
          <w:highlight w:val="none"/>
        </w:rPr>
        <w:t>，</w:t>
      </w:r>
      <w:r>
        <w:rPr>
          <w:rFonts w:hint="eastAsia"/>
          <w:color w:val="auto"/>
          <w:szCs w:val="21"/>
          <w:highlight w:val="none"/>
        </w:rPr>
        <w:t>得分相同的，按投标报价由低到高顺序排列。得分且投标报价相同的并列。投标文件满足招标文件全部实质性要求，且按照评审因素的量化指标评审得分最高的投标人为排名第一的中标候选人。</w:t>
      </w:r>
    </w:p>
    <w:p w14:paraId="464A41EC">
      <w:pPr>
        <w:autoSpaceDE w:val="0"/>
        <w:autoSpaceDN w:val="0"/>
        <w:adjustRightInd w:val="0"/>
        <w:spacing w:before="60" w:line="360" w:lineRule="auto"/>
        <w:ind w:left="100" w:right="140" w:firstLine="420"/>
        <w:rPr>
          <w:color w:val="auto"/>
          <w:kern w:val="0"/>
          <w:szCs w:val="21"/>
          <w:highlight w:val="none"/>
        </w:rPr>
        <w:sectPr>
          <w:headerReference r:id="rId6" w:type="default"/>
          <w:footerReference r:id="rId7" w:type="default"/>
          <w:pgSz w:w="11906" w:h="16838"/>
          <w:pgMar w:top="1417" w:right="1417" w:bottom="1417" w:left="1417" w:header="777" w:footer="641" w:gutter="0"/>
          <w:pgNumType w:start="1"/>
          <w:cols w:space="720" w:num="1"/>
        </w:sectPr>
      </w:pPr>
      <w:r>
        <w:rPr>
          <w:rFonts w:hint="eastAsia"/>
          <w:color w:val="auto"/>
          <w:kern w:val="0"/>
          <w:szCs w:val="21"/>
          <w:highlight w:val="none"/>
        </w:rPr>
        <w:t>3.4.2</w:t>
      </w:r>
      <w:r>
        <w:rPr>
          <w:rFonts w:hint="eastAsia"/>
          <w:color w:val="auto"/>
          <w:spacing w:val="51"/>
          <w:kern w:val="0"/>
          <w:szCs w:val="21"/>
          <w:highlight w:val="none"/>
        </w:rPr>
        <w:t xml:space="preserve"> </w:t>
      </w:r>
      <w:r>
        <w:rPr>
          <w:rFonts w:hint="eastAsia"/>
          <w:color w:val="auto"/>
          <w:kern w:val="0"/>
          <w:szCs w:val="21"/>
          <w:highlight w:val="none"/>
        </w:rPr>
        <w:t>评</w:t>
      </w:r>
      <w:r>
        <w:rPr>
          <w:rFonts w:hint="eastAsia"/>
          <w:color w:val="auto"/>
          <w:spacing w:val="-2"/>
          <w:kern w:val="0"/>
          <w:szCs w:val="21"/>
          <w:highlight w:val="none"/>
        </w:rPr>
        <w:t>标</w:t>
      </w:r>
      <w:r>
        <w:rPr>
          <w:rFonts w:hint="eastAsia"/>
          <w:color w:val="auto"/>
          <w:kern w:val="0"/>
          <w:szCs w:val="21"/>
          <w:highlight w:val="none"/>
        </w:rPr>
        <w:t>委</w:t>
      </w:r>
      <w:r>
        <w:rPr>
          <w:rFonts w:hint="eastAsia"/>
          <w:color w:val="auto"/>
          <w:spacing w:val="-2"/>
          <w:kern w:val="0"/>
          <w:szCs w:val="21"/>
          <w:highlight w:val="none"/>
        </w:rPr>
        <w:t>员</w:t>
      </w:r>
      <w:r>
        <w:rPr>
          <w:rFonts w:hint="eastAsia"/>
          <w:color w:val="auto"/>
          <w:kern w:val="0"/>
          <w:szCs w:val="21"/>
          <w:highlight w:val="none"/>
        </w:rPr>
        <w:t>会</w:t>
      </w:r>
      <w:r>
        <w:rPr>
          <w:rFonts w:hint="eastAsia"/>
          <w:color w:val="auto"/>
          <w:spacing w:val="-2"/>
          <w:kern w:val="0"/>
          <w:szCs w:val="21"/>
          <w:highlight w:val="none"/>
        </w:rPr>
        <w:t>完</w:t>
      </w:r>
      <w:r>
        <w:rPr>
          <w:rFonts w:hint="eastAsia"/>
          <w:color w:val="auto"/>
          <w:kern w:val="0"/>
          <w:szCs w:val="21"/>
          <w:highlight w:val="none"/>
        </w:rPr>
        <w:t>成</w:t>
      </w:r>
      <w:r>
        <w:rPr>
          <w:rFonts w:hint="eastAsia"/>
          <w:color w:val="auto"/>
          <w:spacing w:val="-2"/>
          <w:kern w:val="0"/>
          <w:szCs w:val="21"/>
          <w:highlight w:val="none"/>
        </w:rPr>
        <w:t>评标</w:t>
      </w:r>
      <w:r>
        <w:rPr>
          <w:rFonts w:hint="eastAsia"/>
          <w:color w:val="auto"/>
          <w:kern w:val="0"/>
          <w:szCs w:val="21"/>
          <w:highlight w:val="none"/>
        </w:rPr>
        <w:t>后，</w:t>
      </w:r>
      <w:r>
        <w:rPr>
          <w:rFonts w:hint="eastAsia"/>
          <w:color w:val="auto"/>
          <w:spacing w:val="-2"/>
          <w:kern w:val="0"/>
          <w:szCs w:val="21"/>
          <w:highlight w:val="none"/>
        </w:rPr>
        <w:t>应</w:t>
      </w:r>
      <w:r>
        <w:rPr>
          <w:rFonts w:hint="eastAsia"/>
          <w:color w:val="auto"/>
          <w:kern w:val="0"/>
          <w:szCs w:val="21"/>
          <w:highlight w:val="none"/>
        </w:rPr>
        <w:t>当</w:t>
      </w:r>
      <w:r>
        <w:rPr>
          <w:rFonts w:hint="eastAsia"/>
          <w:color w:val="auto"/>
          <w:spacing w:val="-2"/>
          <w:kern w:val="0"/>
          <w:szCs w:val="21"/>
          <w:highlight w:val="none"/>
        </w:rPr>
        <w:t>向</w:t>
      </w:r>
      <w:r>
        <w:rPr>
          <w:rFonts w:hint="eastAsia"/>
          <w:color w:val="auto"/>
          <w:kern w:val="0"/>
          <w:szCs w:val="21"/>
          <w:highlight w:val="none"/>
        </w:rPr>
        <w:t>采购人</w:t>
      </w:r>
      <w:r>
        <w:rPr>
          <w:rFonts w:hint="eastAsia"/>
          <w:color w:val="auto"/>
          <w:spacing w:val="-2"/>
          <w:kern w:val="0"/>
          <w:szCs w:val="21"/>
          <w:highlight w:val="none"/>
        </w:rPr>
        <w:t>提</w:t>
      </w:r>
      <w:r>
        <w:rPr>
          <w:rFonts w:hint="eastAsia"/>
          <w:color w:val="auto"/>
          <w:kern w:val="0"/>
          <w:szCs w:val="21"/>
          <w:highlight w:val="none"/>
        </w:rPr>
        <w:t>交</w:t>
      </w:r>
      <w:r>
        <w:rPr>
          <w:rFonts w:hint="eastAsia"/>
          <w:color w:val="auto"/>
          <w:spacing w:val="-2"/>
          <w:kern w:val="0"/>
          <w:szCs w:val="21"/>
          <w:highlight w:val="none"/>
        </w:rPr>
        <w:t>书</w:t>
      </w:r>
      <w:r>
        <w:rPr>
          <w:rFonts w:hint="eastAsia"/>
          <w:color w:val="auto"/>
          <w:kern w:val="0"/>
          <w:szCs w:val="21"/>
          <w:highlight w:val="none"/>
        </w:rPr>
        <w:t>面评</w:t>
      </w:r>
      <w:r>
        <w:rPr>
          <w:rFonts w:hint="eastAsia"/>
          <w:color w:val="auto"/>
          <w:spacing w:val="-2"/>
          <w:kern w:val="0"/>
          <w:szCs w:val="21"/>
          <w:highlight w:val="none"/>
        </w:rPr>
        <w:t>标</w:t>
      </w:r>
      <w:r>
        <w:rPr>
          <w:rFonts w:hint="eastAsia"/>
          <w:color w:val="auto"/>
          <w:kern w:val="0"/>
          <w:szCs w:val="21"/>
          <w:highlight w:val="none"/>
        </w:rPr>
        <w:t>报</w:t>
      </w:r>
      <w:r>
        <w:rPr>
          <w:rFonts w:hint="eastAsia"/>
          <w:color w:val="auto"/>
          <w:spacing w:val="-2"/>
          <w:kern w:val="0"/>
          <w:szCs w:val="21"/>
          <w:highlight w:val="none"/>
        </w:rPr>
        <w:t>告</w:t>
      </w:r>
      <w:r>
        <w:rPr>
          <w:rFonts w:hint="eastAsia"/>
          <w:color w:val="auto"/>
          <w:kern w:val="0"/>
          <w:szCs w:val="21"/>
          <w:highlight w:val="none"/>
        </w:rPr>
        <w:t>和</w:t>
      </w:r>
      <w:r>
        <w:rPr>
          <w:rFonts w:hint="eastAsia"/>
          <w:color w:val="auto"/>
          <w:spacing w:val="-2"/>
          <w:kern w:val="0"/>
          <w:szCs w:val="21"/>
          <w:highlight w:val="none"/>
        </w:rPr>
        <w:t>中</w:t>
      </w:r>
      <w:r>
        <w:rPr>
          <w:rFonts w:hint="eastAsia"/>
          <w:color w:val="auto"/>
          <w:kern w:val="0"/>
          <w:szCs w:val="21"/>
          <w:highlight w:val="none"/>
        </w:rPr>
        <w:t>标</w:t>
      </w:r>
      <w:r>
        <w:rPr>
          <w:rFonts w:hint="eastAsia"/>
          <w:color w:val="auto"/>
          <w:spacing w:val="-2"/>
          <w:kern w:val="0"/>
          <w:szCs w:val="21"/>
          <w:highlight w:val="none"/>
        </w:rPr>
        <w:t>候</w:t>
      </w:r>
      <w:r>
        <w:rPr>
          <w:rFonts w:hint="eastAsia"/>
          <w:color w:val="auto"/>
          <w:kern w:val="0"/>
          <w:szCs w:val="21"/>
          <w:highlight w:val="none"/>
        </w:rPr>
        <w:t>选</w:t>
      </w:r>
      <w:r>
        <w:rPr>
          <w:rFonts w:hint="eastAsia"/>
          <w:color w:val="auto"/>
          <w:spacing w:val="-2"/>
          <w:kern w:val="0"/>
          <w:szCs w:val="21"/>
          <w:highlight w:val="none"/>
        </w:rPr>
        <w:t>人</w:t>
      </w:r>
      <w:r>
        <w:rPr>
          <w:rFonts w:hint="eastAsia"/>
          <w:color w:val="auto"/>
          <w:kern w:val="0"/>
          <w:szCs w:val="21"/>
          <w:highlight w:val="none"/>
        </w:rPr>
        <w:t>名单。</w:t>
      </w:r>
    </w:p>
    <w:p w14:paraId="36FB4C4E">
      <w:pPr>
        <w:pStyle w:val="2"/>
        <w:rPr>
          <w:rStyle w:val="59"/>
          <w:b/>
          <w:color w:val="auto"/>
          <w:szCs w:val="22"/>
          <w:highlight w:val="none"/>
        </w:rPr>
      </w:pPr>
      <w:bookmarkStart w:id="637" w:name="_Toc11852"/>
      <w:bookmarkStart w:id="638" w:name="_Toc312133549"/>
      <w:r>
        <w:rPr>
          <w:rStyle w:val="59"/>
          <w:rFonts w:hint="eastAsia"/>
          <w:b/>
          <w:color w:val="auto"/>
          <w:szCs w:val="22"/>
          <w:highlight w:val="none"/>
        </w:rPr>
        <w:t>第五章  合同</w:t>
      </w:r>
      <w:bookmarkEnd w:id="637"/>
    </w:p>
    <w:bookmarkEnd w:id="638"/>
    <w:p w14:paraId="652F4E06">
      <w:pPr>
        <w:spacing w:line="360" w:lineRule="auto"/>
        <w:jc w:val="center"/>
        <w:rPr>
          <w:b/>
          <w:bCs/>
          <w:color w:val="auto"/>
          <w:sz w:val="36"/>
          <w:szCs w:val="36"/>
          <w:highlight w:val="none"/>
        </w:rPr>
      </w:pPr>
      <w:bookmarkStart w:id="639" w:name="_Toc310580633"/>
      <w:r>
        <w:rPr>
          <w:rFonts w:hint="eastAsia"/>
          <w:bCs/>
          <w:color w:val="auto"/>
          <w:szCs w:val="21"/>
          <w:highlight w:val="none"/>
        </w:rPr>
        <w:t>（采购人可根据采购项目的实际情况增减条款和内容）</w:t>
      </w:r>
    </w:p>
    <w:p w14:paraId="1A427F37">
      <w:pPr>
        <w:spacing w:line="360" w:lineRule="auto"/>
        <w:jc w:val="center"/>
        <w:rPr>
          <w:b/>
          <w:bCs/>
          <w:color w:val="auto"/>
          <w:sz w:val="36"/>
          <w:szCs w:val="36"/>
          <w:highlight w:val="none"/>
        </w:rPr>
      </w:pPr>
      <w:r>
        <w:rPr>
          <w:rFonts w:hint="eastAsia"/>
          <w:b/>
          <w:bCs/>
          <w:color w:val="auto"/>
          <w:sz w:val="36"/>
          <w:szCs w:val="36"/>
          <w:highlight w:val="none"/>
        </w:rPr>
        <w:t>合   同   书</w:t>
      </w:r>
    </w:p>
    <w:p w14:paraId="039C6653">
      <w:pPr>
        <w:spacing w:line="360" w:lineRule="auto"/>
        <w:jc w:val="center"/>
        <w:rPr>
          <w:color w:val="auto"/>
          <w:sz w:val="28"/>
          <w:szCs w:val="28"/>
          <w:highlight w:val="none"/>
        </w:rPr>
      </w:pPr>
      <w:r>
        <w:rPr>
          <w:rFonts w:hint="eastAsia"/>
          <w:color w:val="auto"/>
          <w:sz w:val="28"/>
          <w:szCs w:val="28"/>
          <w:highlight w:val="none"/>
        </w:rPr>
        <w:t>合同编号：</w:t>
      </w:r>
    </w:p>
    <w:p w14:paraId="4AA23101">
      <w:pPr>
        <w:spacing w:line="360" w:lineRule="auto"/>
        <w:rPr>
          <w:color w:val="auto"/>
          <w:szCs w:val="21"/>
          <w:highlight w:val="none"/>
        </w:rPr>
      </w:pPr>
      <w:r>
        <w:rPr>
          <w:rFonts w:hint="eastAsia"/>
          <w:color w:val="auto"/>
          <w:szCs w:val="21"/>
          <w:highlight w:val="none"/>
        </w:rPr>
        <w:t>甲方：</w:t>
      </w:r>
      <w:r>
        <w:rPr>
          <w:rFonts w:hint="eastAsia"/>
          <w:color w:val="auto"/>
          <w:szCs w:val="21"/>
          <w:highlight w:val="none"/>
          <w:u w:val="single"/>
        </w:rPr>
        <w:t xml:space="preserve">                                        </w:t>
      </w:r>
    </w:p>
    <w:p w14:paraId="017316F0">
      <w:pPr>
        <w:spacing w:line="360" w:lineRule="auto"/>
        <w:rPr>
          <w:color w:val="auto"/>
          <w:szCs w:val="21"/>
          <w:highlight w:val="none"/>
        </w:rPr>
      </w:pPr>
      <w:r>
        <w:rPr>
          <w:rFonts w:hint="eastAsia"/>
          <w:color w:val="auto"/>
          <w:szCs w:val="21"/>
          <w:highlight w:val="none"/>
        </w:rPr>
        <w:t>乙方：</w:t>
      </w:r>
      <w:r>
        <w:rPr>
          <w:rFonts w:hint="eastAsia"/>
          <w:color w:val="auto"/>
          <w:szCs w:val="21"/>
          <w:highlight w:val="none"/>
          <w:u w:val="single"/>
        </w:rPr>
        <w:t xml:space="preserve">                                        </w:t>
      </w:r>
    </w:p>
    <w:p w14:paraId="73638DC1">
      <w:pPr>
        <w:spacing w:line="360" w:lineRule="auto"/>
        <w:ind w:firstLine="420" w:firstLineChars="200"/>
        <w:rPr>
          <w:color w:val="auto"/>
          <w:szCs w:val="21"/>
          <w:highlight w:val="none"/>
        </w:rPr>
      </w:pPr>
      <w:r>
        <w:rPr>
          <w:rFonts w:hint="eastAsia"/>
          <w:color w:val="auto"/>
          <w:szCs w:val="21"/>
          <w:highlight w:val="none"/>
        </w:rPr>
        <w:t>根据《中华人民共和国政府采购法》、《中华人民共和国民法典》等国家法律法规,就</w:t>
      </w:r>
      <w:r>
        <w:rPr>
          <w:rFonts w:hint="eastAsia"/>
          <w:color w:val="auto"/>
          <w:szCs w:val="21"/>
          <w:highlight w:val="none"/>
          <w:u w:val="single"/>
        </w:rPr>
        <w:t xml:space="preserve">   （项目名称）   </w:t>
      </w:r>
      <w:r>
        <w:rPr>
          <w:rFonts w:hint="eastAsia"/>
          <w:color w:val="auto"/>
          <w:szCs w:val="21"/>
          <w:highlight w:val="none"/>
        </w:rPr>
        <w:t>经双方协商一致，签订合同，合同条款如下：</w:t>
      </w:r>
    </w:p>
    <w:p w14:paraId="1ECF7B50">
      <w:pPr>
        <w:spacing w:line="360" w:lineRule="auto"/>
        <w:ind w:firstLine="422" w:firstLineChars="200"/>
        <w:rPr>
          <w:b/>
          <w:bCs/>
          <w:color w:val="auto"/>
          <w:szCs w:val="21"/>
          <w:highlight w:val="none"/>
        </w:rPr>
      </w:pPr>
      <w:r>
        <w:rPr>
          <w:rFonts w:hint="eastAsia"/>
          <w:b/>
          <w:bCs/>
          <w:color w:val="auto"/>
          <w:szCs w:val="21"/>
          <w:highlight w:val="none"/>
        </w:rPr>
        <w:t>一、采购内容</w:t>
      </w:r>
    </w:p>
    <w:p w14:paraId="2F55BD8B">
      <w:pPr>
        <w:spacing w:line="360" w:lineRule="auto"/>
        <w:ind w:firstLine="420" w:firstLineChars="200"/>
        <w:rPr>
          <w:color w:val="auto"/>
          <w:szCs w:val="21"/>
          <w:highlight w:val="none"/>
        </w:rPr>
      </w:pPr>
      <w:r>
        <w:rPr>
          <w:rFonts w:hint="eastAsia"/>
          <w:color w:val="auto"/>
          <w:szCs w:val="21"/>
          <w:highlight w:val="none"/>
        </w:rPr>
        <w:t>1、采购内容如下：</w:t>
      </w:r>
    </w:p>
    <w:tbl>
      <w:tblPr>
        <w:tblStyle w:val="3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614"/>
        <w:gridCol w:w="938"/>
        <w:gridCol w:w="938"/>
        <w:gridCol w:w="1961"/>
        <w:gridCol w:w="1955"/>
        <w:gridCol w:w="938"/>
      </w:tblGrid>
      <w:tr w14:paraId="2E78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05" w:type="pct"/>
            <w:tcBorders>
              <w:top w:val="single" w:color="auto" w:sz="4" w:space="0"/>
              <w:left w:val="single" w:color="auto" w:sz="4" w:space="0"/>
              <w:bottom w:val="single" w:color="auto" w:sz="4" w:space="0"/>
              <w:right w:val="single" w:color="auto" w:sz="4" w:space="0"/>
            </w:tcBorders>
            <w:vAlign w:val="center"/>
          </w:tcPr>
          <w:p w14:paraId="3F265187">
            <w:pPr>
              <w:pStyle w:val="19"/>
              <w:keepNext/>
              <w:spacing w:line="0" w:lineRule="atLeast"/>
              <w:jc w:val="center"/>
              <w:rPr>
                <w:rFonts w:hAnsi="宋体" w:cs="宋体"/>
                <w:color w:val="auto"/>
                <w:highlight w:val="none"/>
              </w:rPr>
            </w:pPr>
            <w:r>
              <w:rPr>
                <w:rFonts w:hint="eastAsia" w:hAnsi="宋体" w:cs="宋体"/>
                <w:color w:val="auto"/>
                <w:highlight w:val="none"/>
              </w:rPr>
              <w:t>序号</w:t>
            </w:r>
          </w:p>
        </w:tc>
        <w:tc>
          <w:tcPr>
            <w:tcW w:w="870" w:type="pct"/>
            <w:tcBorders>
              <w:top w:val="single" w:color="auto" w:sz="4" w:space="0"/>
              <w:left w:val="single" w:color="auto" w:sz="4" w:space="0"/>
              <w:bottom w:val="single" w:color="auto" w:sz="4" w:space="0"/>
              <w:right w:val="single" w:color="auto" w:sz="4" w:space="0"/>
            </w:tcBorders>
            <w:vAlign w:val="center"/>
          </w:tcPr>
          <w:p w14:paraId="7DD7C126">
            <w:pPr>
              <w:pStyle w:val="19"/>
              <w:keepNext/>
              <w:spacing w:line="0" w:lineRule="atLeast"/>
              <w:jc w:val="center"/>
              <w:rPr>
                <w:rFonts w:hAnsi="宋体" w:cs="宋体"/>
                <w:color w:val="auto"/>
                <w:highlight w:val="none"/>
              </w:rPr>
            </w:pPr>
            <w:r>
              <w:rPr>
                <w:rFonts w:hint="eastAsia" w:hAnsi="宋体" w:cs="宋体"/>
                <w:color w:val="auto"/>
                <w:highlight w:val="none"/>
              </w:rPr>
              <w:t>分项内容</w:t>
            </w:r>
          </w:p>
        </w:tc>
        <w:tc>
          <w:tcPr>
            <w:tcW w:w="505" w:type="pct"/>
            <w:tcBorders>
              <w:top w:val="single" w:color="auto" w:sz="4" w:space="0"/>
              <w:left w:val="single" w:color="auto" w:sz="4" w:space="0"/>
              <w:bottom w:val="single" w:color="auto" w:sz="4" w:space="0"/>
              <w:right w:val="single" w:color="auto" w:sz="4" w:space="0"/>
            </w:tcBorders>
            <w:vAlign w:val="center"/>
          </w:tcPr>
          <w:p w14:paraId="35A1EB3F">
            <w:pPr>
              <w:pStyle w:val="19"/>
              <w:keepNext/>
              <w:spacing w:line="0" w:lineRule="atLeast"/>
              <w:jc w:val="center"/>
              <w:rPr>
                <w:rFonts w:hAnsi="宋体" w:cs="宋体"/>
                <w:color w:val="auto"/>
                <w:highlight w:val="none"/>
              </w:rPr>
            </w:pPr>
            <w:r>
              <w:rPr>
                <w:rFonts w:hint="eastAsia" w:hAnsi="宋体" w:cs="宋体"/>
                <w:color w:val="auto"/>
                <w:highlight w:val="none"/>
              </w:rPr>
              <w:t>单位</w:t>
            </w:r>
          </w:p>
        </w:tc>
        <w:tc>
          <w:tcPr>
            <w:tcW w:w="505" w:type="pct"/>
            <w:tcBorders>
              <w:top w:val="single" w:color="auto" w:sz="4" w:space="0"/>
              <w:left w:val="single" w:color="auto" w:sz="4" w:space="0"/>
              <w:bottom w:val="single" w:color="auto" w:sz="4" w:space="0"/>
              <w:right w:val="single" w:color="auto" w:sz="4" w:space="0"/>
            </w:tcBorders>
            <w:vAlign w:val="center"/>
          </w:tcPr>
          <w:p w14:paraId="6DD40E65">
            <w:pPr>
              <w:pStyle w:val="19"/>
              <w:keepNext/>
              <w:spacing w:line="0" w:lineRule="atLeast"/>
              <w:jc w:val="center"/>
              <w:rPr>
                <w:rFonts w:hAnsi="宋体" w:cs="宋体"/>
                <w:color w:val="auto"/>
                <w:highlight w:val="none"/>
              </w:rPr>
            </w:pPr>
            <w:r>
              <w:rPr>
                <w:rFonts w:hint="eastAsia" w:hAnsi="宋体" w:cs="宋体"/>
                <w:color w:val="auto"/>
                <w:highlight w:val="none"/>
              </w:rPr>
              <w:t>数量</w:t>
            </w:r>
          </w:p>
        </w:tc>
        <w:tc>
          <w:tcPr>
            <w:tcW w:w="1053" w:type="pct"/>
            <w:tcBorders>
              <w:top w:val="single" w:color="auto" w:sz="4" w:space="0"/>
              <w:left w:val="single" w:color="auto" w:sz="4" w:space="0"/>
              <w:bottom w:val="single" w:color="auto" w:sz="4" w:space="0"/>
              <w:right w:val="single" w:color="auto" w:sz="4" w:space="0"/>
            </w:tcBorders>
            <w:vAlign w:val="center"/>
          </w:tcPr>
          <w:p w14:paraId="0944CF26">
            <w:pPr>
              <w:pStyle w:val="19"/>
              <w:keepNext/>
              <w:spacing w:line="0" w:lineRule="atLeast"/>
              <w:jc w:val="center"/>
              <w:rPr>
                <w:rFonts w:hAnsi="宋体" w:cs="宋体"/>
                <w:color w:val="auto"/>
                <w:highlight w:val="none"/>
              </w:rPr>
            </w:pPr>
            <w:r>
              <w:rPr>
                <w:rFonts w:hint="eastAsia" w:hAnsi="宋体" w:cs="宋体"/>
                <w:color w:val="auto"/>
                <w:highlight w:val="none"/>
              </w:rPr>
              <w:t>单价（元）</w:t>
            </w:r>
          </w:p>
        </w:tc>
        <w:tc>
          <w:tcPr>
            <w:tcW w:w="1053" w:type="pct"/>
            <w:tcBorders>
              <w:top w:val="single" w:color="auto" w:sz="4" w:space="0"/>
              <w:left w:val="single" w:color="auto" w:sz="4" w:space="0"/>
              <w:bottom w:val="single" w:color="auto" w:sz="4" w:space="0"/>
              <w:right w:val="single" w:color="auto" w:sz="4" w:space="0"/>
            </w:tcBorders>
            <w:vAlign w:val="center"/>
          </w:tcPr>
          <w:p w14:paraId="2EDE5D2E">
            <w:pPr>
              <w:pStyle w:val="19"/>
              <w:keepNext/>
              <w:spacing w:line="0" w:lineRule="atLeast"/>
              <w:jc w:val="center"/>
              <w:rPr>
                <w:rFonts w:hAnsi="宋体" w:cs="宋体"/>
                <w:color w:val="auto"/>
                <w:highlight w:val="none"/>
              </w:rPr>
            </w:pPr>
            <w:r>
              <w:rPr>
                <w:rFonts w:hint="eastAsia" w:hAnsi="宋体" w:cs="宋体"/>
                <w:color w:val="auto"/>
                <w:highlight w:val="none"/>
              </w:rPr>
              <w:t>总价（元）</w:t>
            </w:r>
          </w:p>
        </w:tc>
        <w:tc>
          <w:tcPr>
            <w:tcW w:w="505" w:type="pct"/>
            <w:tcBorders>
              <w:top w:val="single" w:color="auto" w:sz="4" w:space="0"/>
              <w:left w:val="single" w:color="auto" w:sz="4" w:space="0"/>
              <w:bottom w:val="single" w:color="auto" w:sz="4" w:space="0"/>
              <w:right w:val="single" w:color="auto" w:sz="4" w:space="0"/>
            </w:tcBorders>
            <w:vAlign w:val="center"/>
          </w:tcPr>
          <w:p w14:paraId="2B1E2AD2">
            <w:pPr>
              <w:keepNext/>
              <w:spacing w:line="0" w:lineRule="atLeast"/>
              <w:jc w:val="center"/>
              <w:rPr>
                <w:color w:val="auto"/>
                <w:szCs w:val="21"/>
                <w:highlight w:val="none"/>
              </w:rPr>
            </w:pPr>
            <w:r>
              <w:rPr>
                <w:rFonts w:hint="eastAsia"/>
                <w:color w:val="auto"/>
                <w:szCs w:val="21"/>
                <w:highlight w:val="none"/>
              </w:rPr>
              <w:t>备注</w:t>
            </w:r>
          </w:p>
        </w:tc>
      </w:tr>
      <w:tr w14:paraId="0420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05" w:type="pct"/>
            <w:tcBorders>
              <w:top w:val="single" w:color="auto" w:sz="4" w:space="0"/>
              <w:left w:val="single" w:color="auto" w:sz="4" w:space="0"/>
              <w:bottom w:val="single" w:color="auto" w:sz="4" w:space="0"/>
              <w:right w:val="single" w:color="auto" w:sz="4" w:space="0"/>
            </w:tcBorders>
            <w:vAlign w:val="center"/>
          </w:tcPr>
          <w:p w14:paraId="104AEE89">
            <w:pPr>
              <w:pStyle w:val="19"/>
              <w:keepNext/>
              <w:spacing w:before="60" w:beforeLines="25" w:after="60" w:afterLines="25"/>
              <w:jc w:val="center"/>
              <w:rPr>
                <w:rFonts w:hAnsi="宋体" w:cs="宋体"/>
                <w:color w:val="auto"/>
                <w:highlight w:val="none"/>
              </w:rPr>
            </w:pPr>
            <w:r>
              <w:rPr>
                <w:rFonts w:hint="eastAsia" w:hAnsi="宋体" w:cs="宋体"/>
                <w:color w:val="auto"/>
                <w:highlight w:val="none"/>
              </w:rPr>
              <w:t>1</w:t>
            </w:r>
          </w:p>
        </w:tc>
        <w:tc>
          <w:tcPr>
            <w:tcW w:w="870" w:type="pct"/>
            <w:tcBorders>
              <w:top w:val="single" w:color="auto" w:sz="4" w:space="0"/>
              <w:left w:val="single" w:color="auto" w:sz="4" w:space="0"/>
              <w:right w:val="single" w:color="auto" w:sz="4" w:space="0"/>
            </w:tcBorders>
            <w:vAlign w:val="center"/>
          </w:tcPr>
          <w:p w14:paraId="750B94FE">
            <w:pPr>
              <w:pStyle w:val="19"/>
              <w:keepNext/>
              <w:spacing w:before="60" w:beforeLines="25" w:after="60" w:afterLines="25"/>
              <w:jc w:val="center"/>
              <w:rPr>
                <w:rFonts w:hAnsi="宋体" w:cs="宋体"/>
                <w:color w:val="auto"/>
                <w:highlight w:val="none"/>
              </w:rPr>
            </w:pPr>
          </w:p>
        </w:tc>
        <w:tc>
          <w:tcPr>
            <w:tcW w:w="505" w:type="pct"/>
            <w:tcBorders>
              <w:top w:val="single" w:color="auto" w:sz="4" w:space="0"/>
              <w:left w:val="single" w:color="auto" w:sz="4" w:space="0"/>
              <w:bottom w:val="single" w:color="auto" w:sz="4" w:space="0"/>
              <w:right w:val="single" w:color="auto" w:sz="4" w:space="0"/>
            </w:tcBorders>
            <w:vAlign w:val="center"/>
          </w:tcPr>
          <w:p w14:paraId="49B781E5">
            <w:pPr>
              <w:pStyle w:val="19"/>
              <w:keepNext/>
              <w:spacing w:before="60" w:beforeLines="25" w:after="60" w:afterLines="25"/>
              <w:jc w:val="center"/>
              <w:rPr>
                <w:rFonts w:hAnsi="宋体" w:cs="宋体"/>
                <w:color w:val="auto"/>
                <w:highlight w:val="none"/>
              </w:rPr>
            </w:pPr>
          </w:p>
        </w:tc>
        <w:tc>
          <w:tcPr>
            <w:tcW w:w="505" w:type="pct"/>
            <w:tcBorders>
              <w:top w:val="single" w:color="auto" w:sz="4" w:space="0"/>
              <w:left w:val="single" w:color="auto" w:sz="4" w:space="0"/>
              <w:bottom w:val="single" w:color="auto" w:sz="4" w:space="0"/>
              <w:right w:val="single" w:color="auto" w:sz="4" w:space="0"/>
            </w:tcBorders>
            <w:vAlign w:val="center"/>
          </w:tcPr>
          <w:p w14:paraId="4DFDC592">
            <w:pPr>
              <w:pStyle w:val="19"/>
              <w:keepNext/>
              <w:spacing w:before="60" w:beforeLines="25" w:after="60" w:afterLines="25"/>
              <w:jc w:val="center"/>
              <w:rPr>
                <w:rFonts w:hAnsi="宋体" w:cs="宋体"/>
                <w:color w:val="auto"/>
                <w:highlight w:val="none"/>
              </w:rPr>
            </w:pPr>
          </w:p>
        </w:tc>
        <w:tc>
          <w:tcPr>
            <w:tcW w:w="1053" w:type="pct"/>
            <w:tcBorders>
              <w:top w:val="single" w:color="auto" w:sz="4" w:space="0"/>
              <w:left w:val="single" w:color="auto" w:sz="4" w:space="0"/>
              <w:bottom w:val="single" w:color="auto" w:sz="4" w:space="0"/>
              <w:right w:val="single" w:color="auto" w:sz="4" w:space="0"/>
            </w:tcBorders>
            <w:vAlign w:val="center"/>
          </w:tcPr>
          <w:p w14:paraId="7D95637F">
            <w:pPr>
              <w:pStyle w:val="19"/>
              <w:keepNext/>
              <w:spacing w:before="60" w:beforeLines="25" w:after="60" w:afterLines="25"/>
              <w:jc w:val="center"/>
              <w:rPr>
                <w:rFonts w:hAnsi="宋体" w:cs="宋体"/>
                <w:color w:val="auto"/>
                <w:highlight w:val="none"/>
              </w:rPr>
            </w:pPr>
          </w:p>
        </w:tc>
        <w:tc>
          <w:tcPr>
            <w:tcW w:w="1053" w:type="pct"/>
            <w:tcBorders>
              <w:top w:val="single" w:color="auto" w:sz="4" w:space="0"/>
              <w:left w:val="single" w:color="auto" w:sz="4" w:space="0"/>
              <w:bottom w:val="single" w:color="auto" w:sz="4" w:space="0"/>
              <w:right w:val="single" w:color="auto" w:sz="4" w:space="0"/>
            </w:tcBorders>
            <w:vAlign w:val="center"/>
          </w:tcPr>
          <w:p w14:paraId="5756E1CE">
            <w:pPr>
              <w:pStyle w:val="19"/>
              <w:keepNext/>
              <w:spacing w:before="60" w:beforeLines="25" w:after="60" w:afterLines="25"/>
              <w:jc w:val="center"/>
              <w:rPr>
                <w:rFonts w:hAnsi="宋体" w:cs="宋体"/>
                <w:color w:val="auto"/>
                <w:highlight w:val="none"/>
              </w:rPr>
            </w:pPr>
          </w:p>
        </w:tc>
        <w:tc>
          <w:tcPr>
            <w:tcW w:w="505" w:type="pct"/>
            <w:tcBorders>
              <w:top w:val="single" w:color="auto" w:sz="4" w:space="0"/>
              <w:left w:val="single" w:color="auto" w:sz="4" w:space="0"/>
              <w:bottom w:val="single" w:color="auto" w:sz="4" w:space="0"/>
              <w:right w:val="single" w:color="auto" w:sz="4" w:space="0"/>
            </w:tcBorders>
            <w:vAlign w:val="center"/>
          </w:tcPr>
          <w:p w14:paraId="65AC8CE9">
            <w:pPr>
              <w:pStyle w:val="19"/>
              <w:keepNext/>
              <w:spacing w:before="60" w:beforeLines="25" w:after="60" w:afterLines="25"/>
              <w:jc w:val="center"/>
              <w:rPr>
                <w:rFonts w:hAnsi="宋体" w:cs="宋体"/>
                <w:color w:val="auto"/>
                <w:highlight w:val="none"/>
              </w:rPr>
            </w:pPr>
          </w:p>
        </w:tc>
      </w:tr>
      <w:tr w14:paraId="21D4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05" w:type="pct"/>
            <w:tcBorders>
              <w:top w:val="single" w:color="auto" w:sz="4" w:space="0"/>
              <w:left w:val="single" w:color="auto" w:sz="4" w:space="0"/>
              <w:bottom w:val="single" w:color="auto" w:sz="4" w:space="0"/>
              <w:right w:val="single" w:color="auto" w:sz="4" w:space="0"/>
            </w:tcBorders>
            <w:vAlign w:val="center"/>
          </w:tcPr>
          <w:p w14:paraId="552D8F8A">
            <w:pPr>
              <w:pStyle w:val="19"/>
              <w:keepNext/>
              <w:spacing w:before="60" w:beforeLines="25" w:after="60" w:afterLines="25"/>
              <w:jc w:val="center"/>
              <w:rPr>
                <w:rFonts w:hAnsi="宋体" w:cs="宋体"/>
                <w:color w:val="auto"/>
                <w:highlight w:val="none"/>
              </w:rPr>
            </w:pPr>
            <w:r>
              <w:rPr>
                <w:rFonts w:hint="eastAsia" w:hAnsi="宋体" w:cs="宋体"/>
                <w:color w:val="auto"/>
                <w:highlight w:val="none"/>
              </w:rPr>
              <w:t>2</w:t>
            </w:r>
          </w:p>
        </w:tc>
        <w:tc>
          <w:tcPr>
            <w:tcW w:w="870" w:type="pct"/>
            <w:tcBorders>
              <w:left w:val="single" w:color="auto" w:sz="4" w:space="0"/>
              <w:right w:val="single" w:color="auto" w:sz="4" w:space="0"/>
            </w:tcBorders>
            <w:vAlign w:val="center"/>
          </w:tcPr>
          <w:p w14:paraId="753DF87B">
            <w:pPr>
              <w:pStyle w:val="19"/>
              <w:keepNext/>
              <w:spacing w:before="60" w:beforeLines="25" w:after="60" w:afterLines="25"/>
              <w:jc w:val="center"/>
              <w:rPr>
                <w:rFonts w:hAnsi="宋体" w:cs="宋体"/>
                <w:color w:val="auto"/>
                <w:highlight w:val="none"/>
              </w:rPr>
            </w:pPr>
          </w:p>
        </w:tc>
        <w:tc>
          <w:tcPr>
            <w:tcW w:w="505" w:type="pct"/>
            <w:tcBorders>
              <w:top w:val="single" w:color="auto" w:sz="4" w:space="0"/>
              <w:left w:val="single" w:color="auto" w:sz="4" w:space="0"/>
              <w:bottom w:val="single" w:color="auto" w:sz="4" w:space="0"/>
              <w:right w:val="single" w:color="auto" w:sz="4" w:space="0"/>
            </w:tcBorders>
          </w:tcPr>
          <w:p w14:paraId="7EB8500A">
            <w:pPr>
              <w:pStyle w:val="19"/>
              <w:keepNext/>
              <w:spacing w:before="60" w:beforeLines="25" w:after="60" w:afterLines="25"/>
              <w:jc w:val="center"/>
              <w:rPr>
                <w:rFonts w:hAnsi="宋体" w:cs="宋体"/>
                <w:color w:val="auto"/>
                <w:highlight w:val="none"/>
              </w:rPr>
            </w:pPr>
          </w:p>
        </w:tc>
        <w:tc>
          <w:tcPr>
            <w:tcW w:w="505" w:type="pct"/>
            <w:tcBorders>
              <w:top w:val="single" w:color="auto" w:sz="4" w:space="0"/>
              <w:left w:val="single" w:color="auto" w:sz="4" w:space="0"/>
              <w:bottom w:val="single" w:color="auto" w:sz="4" w:space="0"/>
              <w:right w:val="single" w:color="auto" w:sz="4" w:space="0"/>
            </w:tcBorders>
          </w:tcPr>
          <w:p w14:paraId="7636333F">
            <w:pPr>
              <w:pStyle w:val="19"/>
              <w:keepNext/>
              <w:spacing w:before="60" w:beforeLines="25" w:after="60" w:afterLines="25"/>
              <w:jc w:val="center"/>
              <w:rPr>
                <w:rFonts w:hAnsi="宋体" w:cs="宋体"/>
                <w:color w:val="auto"/>
                <w:highlight w:val="none"/>
              </w:rPr>
            </w:pPr>
          </w:p>
        </w:tc>
        <w:tc>
          <w:tcPr>
            <w:tcW w:w="1053" w:type="pct"/>
            <w:tcBorders>
              <w:top w:val="single" w:color="auto" w:sz="4" w:space="0"/>
              <w:left w:val="single" w:color="auto" w:sz="4" w:space="0"/>
              <w:bottom w:val="single" w:color="auto" w:sz="4" w:space="0"/>
              <w:right w:val="single" w:color="auto" w:sz="4" w:space="0"/>
            </w:tcBorders>
          </w:tcPr>
          <w:p w14:paraId="327E5171">
            <w:pPr>
              <w:pStyle w:val="19"/>
              <w:keepNext/>
              <w:spacing w:before="60" w:beforeLines="25" w:after="60" w:afterLines="25"/>
              <w:jc w:val="center"/>
              <w:rPr>
                <w:rFonts w:hAnsi="宋体" w:cs="宋体"/>
                <w:color w:val="auto"/>
                <w:highlight w:val="none"/>
              </w:rPr>
            </w:pPr>
          </w:p>
        </w:tc>
        <w:tc>
          <w:tcPr>
            <w:tcW w:w="1053" w:type="pct"/>
            <w:tcBorders>
              <w:top w:val="single" w:color="auto" w:sz="4" w:space="0"/>
              <w:left w:val="single" w:color="auto" w:sz="4" w:space="0"/>
              <w:bottom w:val="single" w:color="auto" w:sz="4" w:space="0"/>
              <w:right w:val="single" w:color="auto" w:sz="4" w:space="0"/>
            </w:tcBorders>
          </w:tcPr>
          <w:p w14:paraId="3BEBF0F2">
            <w:pPr>
              <w:pStyle w:val="19"/>
              <w:keepNext/>
              <w:spacing w:before="60" w:beforeLines="25" w:after="60" w:afterLines="25"/>
              <w:jc w:val="center"/>
              <w:rPr>
                <w:rFonts w:hAnsi="宋体" w:cs="宋体"/>
                <w:color w:val="auto"/>
                <w:highlight w:val="none"/>
              </w:rPr>
            </w:pPr>
          </w:p>
        </w:tc>
        <w:tc>
          <w:tcPr>
            <w:tcW w:w="505" w:type="pct"/>
            <w:tcBorders>
              <w:top w:val="single" w:color="auto" w:sz="4" w:space="0"/>
              <w:left w:val="single" w:color="auto" w:sz="4" w:space="0"/>
              <w:bottom w:val="single" w:color="auto" w:sz="4" w:space="0"/>
              <w:right w:val="single" w:color="auto" w:sz="4" w:space="0"/>
            </w:tcBorders>
          </w:tcPr>
          <w:p w14:paraId="6064378D">
            <w:pPr>
              <w:pStyle w:val="19"/>
              <w:keepNext/>
              <w:spacing w:before="60" w:beforeLines="25" w:after="60" w:afterLines="25"/>
              <w:jc w:val="center"/>
              <w:rPr>
                <w:rFonts w:hAnsi="宋体" w:cs="宋体"/>
                <w:color w:val="auto"/>
                <w:highlight w:val="none"/>
              </w:rPr>
            </w:pPr>
          </w:p>
        </w:tc>
      </w:tr>
      <w:tr w14:paraId="66D0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505" w:type="pct"/>
            <w:tcBorders>
              <w:top w:val="single" w:color="auto" w:sz="4" w:space="0"/>
              <w:left w:val="single" w:color="auto" w:sz="4" w:space="0"/>
              <w:bottom w:val="single" w:color="auto" w:sz="4" w:space="0"/>
              <w:right w:val="single" w:color="auto" w:sz="4" w:space="0"/>
            </w:tcBorders>
            <w:vAlign w:val="center"/>
          </w:tcPr>
          <w:p w14:paraId="7F4D8DF6">
            <w:pPr>
              <w:pStyle w:val="19"/>
              <w:keepNext/>
              <w:spacing w:before="60" w:beforeLines="25" w:after="60" w:afterLines="25"/>
              <w:jc w:val="center"/>
              <w:rPr>
                <w:rFonts w:hAnsi="宋体" w:cs="宋体"/>
                <w:color w:val="auto"/>
                <w:highlight w:val="none"/>
              </w:rPr>
            </w:pPr>
            <w:r>
              <w:rPr>
                <w:rFonts w:hint="eastAsia" w:hAnsi="宋体" w:cs="宋体"/>
                <w:color w:val="auto"/>
                <w:highlight w:val="none"/>
              </w:rPr>
              <w:t>...</w:t>
            </w:r>
          </w:p>
        </w:tc>
        <w:tc>
          <w:tcPr>
            <w:tcW w:w="870" w:type="pct"/>
            <w:tcBorders>
              <w:top w:val="single" w:color="auto" w:sz="4" w:space="0"/>
              <w:left w:val="single" w:color="auto" w:sz="4" w:space="0"/>
              <w:bottom w:val="single" w:color="auto" w:sz="4" w:space="0"/>
              <w:right w:val="single" w:color="auto" w:sz="4" w:space="0"/>
            </w:tcBorders>
            <w:vAlign w:val="center"/>
          </w:tcPr>
          <w:p w14:paraId="69F73DED">
            <w:pPr>
              <w:pStyle w:val="19"/>
              <w:keepNext/>
              <w:spacing w:before="60" w:beforeLines="25" w:after="60" w:afterLines="25"/>
              <w:jc w:val="center"/>
              <w:rPr>
                <w:rFonts w:hAnsi="宋体" w:cs="宋体"/>
                <w:color w:val="auto"/>
                <w:highlight w:val="none"/>
              </w:rPr>
            </w:pPr>
            <w:r>
              <w:rPr>
                <w:rFonts w:hint="eastAsia" w:hAnsi="宋体" w:cs="宋体"/>
                <w:color w:val="auto"/>
                <w:highlight w:val="none"/>
              </w:rPr>
              <w:t>......</w:t>
            </w:r>
          </w:p>
        </w:tc>
        <w:tc>
          <w:tcPr>
            <w:tcW w:w="505" w:type="pct"/>
            <w:tcBorders>
              <w:top w:val="single" w:color="auto" w:sz="4" w:space="0"/>
              <w:left w:val="single" w:color="auto" w:sz="4" w:space="0"/>
              <w:bottom w:val="single" w:color="auto" w:sz="4" w:space="0"/>
              <w:right w:val="single" w:color="auto" w:sz="4" w:space="0"/>
            </w:tcBorders>
          </w:tcPr>
          <w:p w14:paraId="258281AF">
            <w:pPr>
              <w:pStyle w:val="19"/>
              <w:keepNext/>
              <w:spacing w:before="60" w:beforeLines="25" w:after="60" w:afterLines="25"/>
              <w:jc w:val="center"/>
              <w:rPr>
                <w:rFonts w:hAnsi="宋体" w:cs="宋体"/>
                <w:color w:val="auto"/>
                <w:highlight w:val="none"/>
              </w:rPr>
            </w:pPr>
          </w:p>
        </w:tc>
        <w:tc>
          <w:tcPr>
            <w:tcW w:w="505" w:type="pct"/>
            <w:tcBorders>
              <w:top w:val="single" w:color="auto" w:sz="4" w:space="0"/>
              <w:left w:val="single" w:color="auto" w:sz="4" w:space="0"/>
              <w:bottom w:val="single" w:color="auto" w:sz="4" w:space="0"/>
              <w:right w:val="single" w:color="auto" w:sz="4" w:space="0"/>
            </w:tcBorders>
          </w:tcPr>
          <w:p w14:paraId="4845EF32">
            <w:pPr>
              <w:pStyle w:val="19"/>
              <w:keepNext/>
              <w:spacing w:before="60" w:beforeLines="25" w:after="60" w:afterLines="25"/>
              <w:jc w:val="center"/>
              <w:rPr>
                <w:rFonts w:hAnsi="宋体" w:cs="宋体"/>
                <w:color w:val="auto"/>
                <w:highlight w:val="none"/>
              </w:rPr>
            </w:pPr>
          </w:p>
        </w:tc>
        <w:tc>
          <w:tcPr>
            <w:tcW w:w="1053" w:type="pct"/>
            <w:tcBorders>
              <w:top w:val="single" w:color="auto" w:sz="4" w:space="0"/>
              <w:left w:val="single" w:color="auto" w:sz="4" w:space="0"/>
              <w:bottom w:val="single" w:color="auto" w:sz="4" w:space="0"/>
              <w:right w:val="single" w:color="auto" w:sz="4" w:space="0"/>
            </w:tcBorders>
          </w:tcPr>
          <w:p w14:paraId="3CA3547E">
            <w:pPr>
              <w:pStyle w:val="19"/>
              <w:keepNext/>
              <w:spacing w:before="60" w:beforeLines="25" w:after="60" w:afterLines="25"/>
              <w:jc w:val="center"/>
              <w:rPr>
                <w:rFonts w:hAnsi="宋体" w:cs="宋体"/>
                <w:color w:val="auto"/>
                <w:highlight w:val="none"/>
              </w:rPr>
            </w:pPr>
          </w:p>
        </w:tc>
        <w:tc>
          <w:tcPr>
            <w:tcW w:w="1053" w:type="pct"/>
            <w:tcBorders>
              <w:top w:val="single" w:color="auto" w:sz="4" w:space="0"/>
              <w:left w:val="single" w:color="auto" w:sz="4" w:space="0"/>
              <w:bottom w:val="single" w:color="auto" w:sz="4" w:space="0"/>
              <w:right w:val="single" w:color="auto" w:sz="4" w:space="0"/>
            </w:tcBorders>
          </w:tcPr>
          <w:p w14:paraId="69047FF3">
            <w:pPr>
              <w:pStyle w:val="19"/>
              <w:keepNext/>
              <w:spacing w:before="60" w:beforeLines="25" w:after="60" w:afterLines="25"/>
              <w:jc w:val="center"/>
              <w:rPr>
                <w:rFonts w:hAnsi="宋体" w:cs="宋体"/>
                <w:color w:val="auto"/>
                <w:highlight w:val="none"/>
              </w:rPr>
            </w:pPr>
          </w:p>
        </w:tc>
        <w:tc>
          <w:tcPr>
            <w:tcW w:w="505" w:type="pct"/>
            <w:tcBorders>
              <w:top w:val="single" w:color="auto" w:sz="4" w:space="0"/>
              <w:left w:val="single" w:color="auto" w:sz="4" w:space="0"/>
              <w:bottom w:val="single" w:color="auto" w:sz="4" w:space="0"/>
              <w:right w:val="single" w:color="auto" w:sz="4" w:space="0"/>
            </w:tcBorders>
          </w:tcPr>
          <w:p w14:paraId="54F2BB31">
            <w:pPr>
              <w:pStyle w:val="19"/>
              <w:keepNext/>
              <w:spacing w:before="60" w:beforeLines="25" w:after="60" w:afterLines="25"/>
              <w:jc w:val="center"/>
              <w:rPr>
                <w:rFonts w:hAnsi="宋体" w:cs="宋体"/>
                <w:color w:val="auto"/>
                <w:highlight w:val="none"/>
              </w:rPr>
            </w:pPr>
          </w:p>
        </w:tc>
      </w:tr>
      <w:tr w14:paraId="1059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3441" w:type="pct"/>
            <w:gridSpan w:val="5"/>
            <w:tcBorders>
              <w:top w:val="single" w:color="auto" w:sz="4" w:space="0"/>
              <w:left w:val="single" w:color="auto" w:sz="4" w:space="0"/>
              <w:bottom w:val="single" w:color="auto" w:sz="4" w:space="0"/>
              <w:right w:val="single" w:color="auto" w:sz="4" w:space="0"/>
            </w:tcBorders>
            <w:vAlign w:val="center"/>
          </w:tcPr>
          <w:p w14:paraId="67B17E7E">
            <w:pPr>
              <w:pStyle w:val="19"/>
              <w:keepNext/>
              <w:spacing w:before="60" w:beforeLines="25" w:after="60" w:afterLines="25"/>
              <w:jc w:val="center"/>
              <w:rPr>
                <w:rFonts w:hAnsi="宋体" w:cs="宋体"/>
                <w:color w:val="auto"/>
                <w:highlight w:val="none"/>
              </w:rPr>
            </w:pPr>
            <w:r>
              <w:rPr>
                <w:rFonts w:hint="eastAsia" w:hAnsi="宋体" w:cs="宋体"/>
                <w:color w:val="auto"/>
                <w:highlight w:val="none"/>
              </w:rPr>
              <w:t>总价合计（元）</w:t>
            </w:r>
          </w:p>
        </w:tc>
        <w:tc>
          <w:tcPr>
            <w:tcW w:w="1053" w:type="pct"/>
            <w:tcBorders>
              <w:top w:val="single" w:color="auto" w:sz="4" w:space="0"/>
              <w:left w:val="single" w:color="auto" w:sz="4" w:space="0"/>
              <w:bottom w:val="single" w:color="auto" w:sz="4" w:space="0"/>
              <w:right w:val="single" w:color="auto" w:sz="4" w:space="0"/>
            </w:tcBorders>
            <w:vAlign w:val="center"/>
          </w:tcPr>
          <w:p w14:paraId="6A1AD14A">
            <w:pPr>
              <w:pStyle w:val="19"/>
              <w:keepNext/>
              <w:spacing w:before="60" w:beforeLines="25" w:after="60" w:afterLines="25"/>
              <w:jc w:val="center"/>
              <w:rPr>
                <w:rFonts w:hAnsi="宋体" w:cs="宋体"/>
                <w:color w:val="auto"/>
                <w:highlight w:val="none"/>
              </w:rPr>
            </w:pPr>
          </w:p>
        </w:tc>
        <w:tc>
          <w:tcPr>
            <w:tcW w:w="505" w:type="pct"/>
            <w:tcBorders>
              <w:top w:val="single" w:color="auto" w:sz="4" w:space="0"/>
              <w:left w:val="single" w:color="auto" w:sz="4" w:space="0"/>
              <w:bottom w:val="single" w:color="auto" w:sz="4" w:space="0"/>
              <w:right w:val="single" w:color="auto" w:sz="4" w:space="0"/>
            </w:tcBorders>
            <w:vAlign w:val="center"/>
          </w:tcPr>
          <w:p w14:paraId="3AB2A716">
            <w:pPr>
              <w:pStyle w:val="19"/>
              <w:keepNext/>
              <w:spacing w:before="60" w:beforeLines="25" w:after="60" w:afterLines="25"/>
              <w:jc w:val="center"/>
              <w:rPr>
                <w:rFonts w:hAnsi="宋体" w:cs="宋体"/>
                <w:color w:val="auto"/>
                <w:highlight w:val="none"/>
              </w:rPr>
            </w:pPr>
          </w:p>
        </w:tc>
      </w:tr>
    </w:tbl>
    <w:p w14:paraId="329DC34D">
      <w:pPr>
        <w:spacing w:before="120" w:beforeLines="50" w:line="360" w:lineRule="auto"/>
        <w:ind w:firstLine="420" w:firstLineChars="200"/>
        <w:rPr>
          <w:color w:val="auto"/>
          <w:szCs w:val="21"/>
          <w:highlight w:val="none"/>
        </w:rPr>
      </w:pPr>
      <w:r>
        <w:rPr>
          <w:rFonts w:hint="eastAsia"/>
          <w:color w:val="auto"/>
          <w:szCs w:val="21"/>
          <w:highlight w:val="none"/>
        </w:rPr>
        <w:t>2、合同总金额：</w:t>
      </w:r>
      <w:r>
        <w:rPr>
          <w:rFonts w:hint="eastAsia"/>
          <w:color w:val="auto"/>
          <w:szCs w:val="21"/>
          <w:highlight w:val="none"/>
          <w:u w:val="single"/>
        </w:rPr>
        <w:t xml:space="preserve">                                        </w:t>
      </w:r>
    </w:p>
    <w:p w14:paraId="1074B1B6">
      <w:pPr>
        <w:spacing w:line="360" w:lineRule="auto"/>
        <w:ind w:firstLine="422" w:firstLineChars="200"/>
        <w:rPr>
          <w:b/>
          <w:bCs/>
          <w:color w:val="auto"/>
          <w:szCs w:val="21"/>
          <w:highlight w:val="none"/>
        </w:rPr>
      </w:pPr>
      <w:r>
        <w:rPr>
          <w:rFonts w:hint="eastAsia"/>
          <w:b/>
          <w:bCs/>
          <w:color w:val="auto"/>
          <w:szCs w:val="21"/>
          <w:highlight w:val="none"/>
        </w:rPr>
        <w:t>二、售后（维护）服务期限及服务地点：</w:t>
      </w:r>
      <w:r>
        <w:rPr>
          <w:rFonts w:hint="eastAsia"/>
          <w:b/>
          <w:bCs/>
          <w:color w:val="auto"/>
          <w:szCs w:val="21"/>
          <w:highlight w:val="none"/>
          <w:u w:val="single"/>
        </w:rPr>
        <w:t xml:space="preserve">                               </w:t>
      </w:r>
    </w:p>
    <w:p w14:paraId="56879CC3">
      <w:pPr>
        <w:spacing w:line="360" w:lineRule="auto"/>
        <w:ind w:firstLine="422" w:firstLineChars="200"/>
        <w:rPr>
          <w:color w:val="auto"/>
          <w:szCs w:val="21"/>
          <w:highlight w:val="none"/>
        </w:rPr>
      </w:pPr>
      <w:r>
        <w:rPr>
          <w:rFonts w:hint="eastAsia"/>
          <w:b/>
          <w:bCs/>
          <w:color w:val="auto"/>
          <w:szCs w:val="21"/>
          <w:highlight w:val="none"/>
        </w:rPr>
        <w:t>三、付款方式：</w:t>
      </w:r>
      <w:r>
        <w:rPr>
          <w:rFonts w:hint="eastAsia"/>
          <w:color w:val="auto"/>
          <w:szCs w:val="21"/>
          <w:highlight w:val="none"/>
          <w:u w:val="single"/>
        </w:rPr>
        <w:t>项目验收后60日内支付合同价款的100%，付款时乙方须向甲方开具合法合规的发票。</w:t>
      </w:r>
    </w:p>
    <w:p w14:paraId="58148045">
      <w:pPr>
        <w:spacing w:line="360" w:lineRule="auto"/>
        <w:ind w:firstLine="422" w:firstLineChars="200"/>
        <w:rPr>
          <w:b/>
          <w:bCs/>
          <w:color w:val="auto"/>
          <w:szCs w:val="21"/>
          <w:highlight w:val="none"/>
        </w:rPr>
      </w:pPr>
      <w:bookmarkStart w:id="640" w:name="_Toc100240617"/>
      <w:bookmarkStart w:id="641" w:name="_Toc362449086"/>
      <w:bookmarkStart w:id="642" w:name="_Toc101853780"/>
      <w:bookmarkStart w:id="643" w:name="_Toc14798"/>
      <w:bookmarkStart w:id="644" w:name="_Toc102449274"/>
      <w:bookmarkStart w:id="645" w:name="_Toc101181248"/>
      <w:bookmarkStart w:id="646" w:name="_Toc101179213"/>
      <w:bookmarkStart w:id="647" w:name="_Toc102278912"/>
      <w:bookmarkStart w:id="648" w:name="_Toc104190241"/>
      <w:bookmarkStart w:id="649" w:name="_Toc101851267"/>
      <w:bookmarkStart w:id="650" w:name="_Toc101179176"/>
      <w:bookmarkStart w:id="651" w:name="_Toc101182361"/>
      <w:bookmarkStart w:id="652" w:name="_Toc415738835"/>
      <w:bookmarkStart w:id="653" w:name="_Toc164568558"/>
      <w:bookmarkStart w:id="654" w:name="_Toc101179364"/>
      <w:bookmarkStart w:id="655" w:name="_Toc101853135"/>
      <w:r>
        <w:rPr>
          <w:rFonts w:hint="eastAsia"/>
          <w:b/>
          <w:bCs/>
          <w:color w:val="auto"/>
          <w:szCs w:val="21"/>
          <w:highlight w:val="none"/>
        </w:rPr>
        <w:t>四、交付、测试、验收</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r>
        <w:rPr>
          <w:rFonts w:hint="eastAsia"/>
          <w:b/>
          <w:bCs/>
          <w:color w:val="auto"/>
          <w:szCs w:val="21"/>
          <w:highlight w:val="none"/>
        </w:rPr>
        <w:t>、培训及售后</w:t>
      </w:r>
    </w:p>
    <w:p w14:paraId="03978FBB">
      <w:pPr>
        <w:spacing w:line="360" w:lineRule="auto"/>
        <w:ind w:firstLine="420" w:firstLineChars="200"/>
        <w:rPr>
          <w:color w:val="auto"/>
          <w:szCs w:val="21"/>
          <w:highlight w:val="none"/>
        </w:rPr>
      </w:pPr>
      <w:r>
        <w:rPr>
          <w:rFonts w:hint="eastAsia"/>
          <w:color w:val="auto"/>
          <w:szCs w:val="21"/>
          <w:highlight w:val="none"/>
        </w:rPr>
        <w:t>1、交付</w:t>
      </w:r>
    </w:p>
    <w:p w14:paraId="769D05D9">
      <w:pPr>
        <w:spacing w:line="360" w:lineRule="auto"/>
        <w:ind w:firstLine="420" w:firstLineChars="200"/>
        <w:rPr>
          <w:color w:val="auto"/>
          <w:szCs w:val="21"/>
          <w:highlight w:val="none"/>
        </w:rPr>
      </w:pPr>
      <w:r>
        <w:rPr>
          <w:rFonts w:hint="eastAsia"/>
          <w:color w:val="auto"/>
          <w:szCs w:val="21"/>
          <w:highlight w:val="none"/>
        </w:rPr>
        <w:t>乙方应按照本项目招标文件技术部分的要求和内容进行交付，乙方应在进行每项交付前5个工作日内以书面方式通知甲方。甲方应当在接到通知后的5个工作日内安排接受交付；双方对该交付件进行测试和评估，如有缺陷，乙方应纠正该缺陷，并再次进行测试和评估。甲、乙双方将重复此项程序直至甲方接受。</w:t>
      </w:r>
    </w:p>
    <w:p w14:paraId="2B1808EC">
      <w:pPr>
        <w:spacing w:line="360" w:lineRule="auto"/>
        <w:ind w:firstLine="420" w:firstLineChars="200"/>
        <w:rPr>
          <w:color w:val="auto"/>
          <w:szCs w:val="21"/>
          <w:highlight w:val="none"/>
        </w:rPr>
      </w:pPr>
      <w:r>
        <w:rPr>
          <w:rFonts w:hint="eastAsia"/>
          <w:color w:val="auto"/>
          <w:szCs w:val="21"/>
          <w:highlight w:val="none"/>
        </w:rPr>
        <w:t>2、测试</w:t>
      </w:r>
    </w:p>
    <w:p w14:paraId="4C5C0D28">
      <w:pPr>
        <w:spacing w:line="360" w:lineRule="auto"/>
        <w:ind w:firstLine="420" w:firstLineChars="200"/>
        <w:rPr>
          <w:color w:val="auto"/>
          <w:szCs w:val="21"/>
          <w:highlight w:val="none"/>
        </w:rPr>
      </w:pPr>
      <w:r>
        <w:rPr>
          <w:rFonts w:hint="eastAsia"/>
          <w:color w:val="auto"/>
          <w:szCs w:val="21"/>
          <w:highlight w:val="none"/>
        </w:rPr>
        <w:t>乙方负责系统安装测试。系统测试的条款应与国家的相关技术规范与标准一致，并提供详细的调试文件，内容至少包括系统测试的内容、测试计划、测试用例、测试分析报告样本，经甲方确认同意后，确定最终测试文件，作为项目测试上线依据。经测试合格后，符合甲方的要求，可进行系统或相关功能模块上线试运行。</w:t>
      </w:r>
    </w:p>
    <w:p w14:paraId="093A1EB7">
      <w:pPr>
        <w:spacing w:line="360" w:lineRule="auto"/>
        <w:ind w:firstLine="420" w:firstLineChars="200"/>
        <w:rPr>
          <w:color w:val="auto"/>
          <w:szCs w:val="21"/>
          <w:highlight w:val="none"/>
        </w:rPr>
      </w:pPr>
      <w:r>
        <w:rPr>
          <w:rFonts w:hint="eastAsia"/>
          <w:color w:val="auto"/>
          <w:szCs w:val="21"/>
          <w:highlight w:val="none"/>
        </w:rPr>
        <w:t>3、验收</w:t>
      </w:r>
    </w:p>
    <w:p w14:paraId="3D2646C9">
      <w:pPr>
        <w:spacing w:line="360" w:lineRule="auto"/>
        <w:ind w:firstLine="420" w:firstLineChars="200"/>
        <w:rPr>
          <w:color w:val="auto"/>
          <w:szCs w:val="21"/>
          <w:highlight w:val="none"/>
        </w:rPr>
      </w:pPr>
      <w:r>
        <w:rPr>
          <w:rFonts w:hint="eastAsia"/>
          <w:color w:val="auto"/>
          <w:szCs w:val="21"/>
          <w:highlight w:val="none"/>
        </w:rPr>
        <w:t>上线运行后，验证系统所有性能指标达到技术规范要求和系统功能全部满足业务需求时，可进行系统验收。由乙方提供调试及试运行期间的所有文档，双方签署最终验收文件。</w:t>
      </w:r>
    </w:p>
    <w:p w14:paraId="0210C56E">
      <w:pPr>
        <w:spacing w:line="360" w:lineRule="auto"/>
        <w:ind w:firstLine="420" w:firstLineChars="200"/>
        <w:rPr>
          <w:color w:val="auto"/>
          <w:szCs w:val="21"/>
          <w:highlight w:val="none"/>
        </w:rPr>
      </w:pPr>
      <w:r>
        <w:rPr>
          <w:rFonts w:hint="eastAsia"/>
          <w:color w:val="auto"/>
          <w:szCs w:val="21"/>
          <w:highlight w:val="none"/>
        </w:rPr>
        <w:t>4、文档交付要求</w:t>
      </w:r>
    </w:p>
    <w:p w14:paraId="4E906DB6">
      <w:pPr>
        <w:spacing w:line="360" w:lineRule="auto"/>
        <w:ind w:firstLine="420" w:firstLineChars="200"/>
        <w:rPr>
          <w:color w:val="auto"/>
          <w:szCs w:val="21"/>
          <w:highlight w:val="none"/>
        </w:rPr>
      </w:pPr>
      <w:r>
        <w:rPr>
          <w:rFonts w:hint="eastAsia"/>
          <w:color w:val="auto"/>
          <w:szCs w:val="21"/>
          <w:highlight w:val="none"/>
        </w:rPr>
        <w:t>应用系统开发应严格按照国家软件工程规范进行，在整个项目实施过程中，须根据开发进度，按照医院要求及时提供用户相关技术文档，包括但不限于：</w:t>
      </w:r>
    </w:p>
    <w:p w14:paraId="1144FF88">
      <w:pPr>
        <w:spacing w:line="360" w:lineRule="auto"/>
        <w:ind w:firstLine="420" w:firstLineChars="200"/>
        <w:rPr>
          <w:color w:val="auto"/>
          <w:szCs w:val="21"/>
          <w:highlight w:val="none"/>
        </w:rPr>
      </w:pPr>
      <w:r>
        <w:rPr>
          <w:rFonts w:hint="eastAsia"/>
          <w:color w:val="auto"/>
          <w:szCs w:val="21"/>
          <w:highlight w:val="none"/>
        </w:rPr>
        <w:t>《实施方案》、定制化开发部分《需求分析说明书》、《培训记录》、《用户手册》等。</w:t>
      </w:r>
    </w:p>
    <w:p w14:paraId="431315D7">
      <w:pPr>
        <w:spacing w:line="360" w:lineRule="auto"/>
        <w:ind w:firstLine="420" w:firstLineChars="200"/>
        <w:rPr>
          <w:color w:val="auto"/>
          <w:szCs w:val="21"/>
          <w:highlight w:val="none"/>
        </w:rPr>
      </w:pPr>
      <w:r>
        <w:rPr>
          <w:rFonts w:hint="eastAsia"/>
          <w:color w:val="auto"/>
          <w:szCs w:val="21"/>
          <w:highlight w:val="none"/>
        </w:rPr>
        <w:t>5、培训</w:t>
      </w:r>
    </w:p>
    <w:p w14:paraId="2418B92A">
      <w:pPr>
        <w:spacing w:line="360" w:lineRule="auto"/>
        <w:ind w:firstLine="420" w:firstLineChars="200"/>
        <w:rPr>
          <w:color w:val="auto"/>
          <w:szCs w:val="21"/>
          <w:highlight w:val="none"/>
        </w:rPr>
      </w:pPr>
      <w:r>
        <w:rPr>
          <w:rFonts w:hint="eastAsia"/>
          <w:color w:val="auto"/>
          <w:szCs w:val="21"/>
          <w:highlight w:val="none"/>
        </w:rPr>
        <w:t>乙方提供包括系统软件、安装调试等内容的培训，培训应面对不同层面的系统用户，保证用户能独立地管理、维护和配置系统。</w:t>
      </w:r>
    </w:p>
    <w:p w14:paraId="5E18E845">
      <w:pPr>
        <w:spacing w:line="360" w:lineRule="auto"/>
        <w:ind w:firstLine="420" w:firstLineChars="200"/>
        <w:rPr>
          <w:color w:val="auto"/>
          <w:szCs w:val="21"/>
          <w:highlight w:val="none"/>
        </w:rPr>
      </w:pPr>
      <w:r>
        <w:rPr>
          <w:rFonts w:hint="eastAsia"/>
          <w:color w:val="auto"/>
          <w:szCs w:val="21"/>
          <w:highlight w:val="none"/>
        </w:rPr>
        <w:t>6、服务要求</w:t>
      </w:r>
    </w:p>
    <w:p w14:paraId="42357721">
      <w:pPr>
        <w:spacing w:line="360" w:lineRule="auto"/>
        <w:ind w:firstLine="420" w:firstLineChars="200"/>
        <w:rPr>
          <w:color w:val="auto"/>
          <w:szCs w:val="21"/>
          <w:highlight w:val="none"/>
        </w:rPr>
      </w:pPr>
      <w:r>
        <w:rPr>
          <w:rFonts w:hint="eastAsia"/>
          <w:color w:val="auto"/>
          <w:szCs w:val="21"/>
          <w:highlight w:val="none"/>
        </w:rPr>
        <w:t>（1）售后（维护）服务期限：自验收合格之日起3年；</w:t>
      </w:r>
    </w:p>
    <w:p w14:paraId="0FDB2494">
      <w:pPr>
        <w:spacing w:line="360" w:lineRule="auto"/>
        <w:ind w:firstLine="420" w:firstLineChars="200"/>
        <w:rPr>
          <w:color w:val="auto"/>
          <w:szCs w:val="21"/>
          <w:highlight w:val="none"/>
        </w:rPr>
      </w:pPr>
      <w:r>
        <w:rPr>
          <w:rFonts w:hint="eastAsia"/>
          <w:color w:val="auto"/>
          <w:szCs w:val="21"/>
          <w:highlight w:val="none"/>
        </w:rPr>
        <w:t>（2）服务期内，根据甲方管理要求，为甲方指定的第三方的业务开发提供全部的技术支持，免费提供软硬件相应的数据接口和程序接口服务，不再额外收取接口费用；</w:t>
      </w:r>
    </w:p>
    <w:p w14:paraId="2093E86F">
      <w:pPr>
        <w:spacing w:line="360" w:lineRule="auto"/>
        <w:ind w:firstLine="420" w:firstLineChars="200"/>
        <w:rPr>
          <w:color w:val="auto"/>
          <w:szCs w:val="21"/>
          <w:highlight w:val="none"/>
        </w:rPr>
      </w:pPr>
      <w:r>
        <w:rPr>
          <w:rFonts w:hint="eastAsia"/>
          <w:color w:val="auto"/>
          <w:szCs w:val="21"/>
          <w:highlight w:val="none"/>
        </w:rPr>
        <w:t>（3）服务期内，派驻原厂工程师至少1人，按照甲方管理要求工作，严格遵守甲方规章制度及科室管理制度，负责提供技术咨询、故障排除、现场支持等具体工作，定期巡检及调优系统。</w:t>
      </w:r>
    </w:p>
    <w:p w14:paraId="5C257B66">
      <w:pPr>
        <w:spacing w:line="360" w:lineRule="auto"/>
        <w:ind w:firstLine="422" w:firstLineChars="200"/>
        <w:rPr>
          <w:b/>
          <w:bCs/>
          <w:color w:val="auto"/>
          <w:szCs w:val="21"/>
          <w:highlight w:val="none"/>
        </w:rPr>
      </w:pPr>
      <w:r>
        <w:rPr>
          <w:rFonts w:hint="eastAsia"/>
          <w:b/>
          <w:bCs/>
          <w:color w:val="auto"/>
          <w:szCs w:val="21"/>
          <w:highlight w:val="none"/>
        </w:rPr>
        <w:t>五、甲方的权利和义务</w:t>
      </w:r>
    </w:p>
    <w:p w14:paraId="0C310400">
      <w:pPr>
        <w:spacing w:line="360" w:lineRule="auto"/>
        <w:ind w:firstLine="420" w:firstLineChars="200"/>
        <w:rPr>
          <w:color w:val="auto"/>
          <w:szCs w:val="21"/>
          <w:highlight w:val="none"/>
        </w:rPr>
      </w:pPr>
      <w:r>
        <w:rPr>
          <w:rFonts w:hint="eastAsia"/>
          <w:color w:val="auto"/>
          <w:szCs w:val="21"/>
          <w:highlight w:val="none"/>
        </w:rPr>
        <w:t>(一）甲方的权利</w:t>
      </w:r>
    </w:p>
    <w:p w14:paraId="6E83AC01">
      <w:pPr>
        <w:spacing w:line="360" w:lineRule="auto"/>
        <w:ind w:firstLine="420" w:firstLineChars="200"/>
        <w:rPr>
          <w:color w:val="auto"/>
          <w:szCs w:val="21"/>
          <w:highlight w:val="none"/>
        </w:rPr>
      </w:pPr>
      <w:r>
        <w:rPr>
          <w:rFonts w:hint="eastAsia"/>
          <w:color w:val="auto"/>
          <w:szCs w:val="21"/>
          <w:highlight w:val="none"/>
        </w:rPr>
        <w:t>1、甲方有权随时向乙方了解项目进度，并要求乙方提供项目相关资料。</w:t>
      </w:r>
    </w:p>
    <w:p w14:paraId="190EAB26">
      <w:pPr>
        <w:spacing w:line="360" w:lineRule="auto"/>
        <w:ind w:firstLine="420" w:firstLineChars="200"/>
        <w:rPr>
          <w:color w:val="auto"/>
          <w:szCs w:val="21"/>
          <w:highlight w:val="none"/>
        </w:rPr>
      </w:pPr>
      <w:r>
        <w:rPr>
          <w:rFonts w:hint="eastAsia"/>
          <w:color w:val="auto"/>
          <w:szCs w:val="21"/>
          <w:highlight w:val="none"/>
        </w:rPr>
        <w:t>2、甲方有权对项目资金使用情况进行监督、检查，并要求乙方提供相关资料。</w:t>
      </w:r>
    </w:p>
    <w:p w14:paraId="0DFC9C27">
      <w:pPr>
        <w:spacing w:line="360" w:lineRule="auto"/>
        <w:ind w:firstLine="420" w:firstLineChars="200"/>
        <w:rPr>
          <w:color w:val="auto"/>
          <w:szCs w:val="21"/>
          <w:highlight w:val="none"/>
        </w:rPr>
      </w:pPr>
      <w:r>
        <w:rPr>
          <w:rFonts w:hint="eastAsia"/>
          <w:color w:val="auto"/>
          <w:szCs w:val="21"/>
          <w:highlight w:val="none"/>
        </w:rPr>
        <w:t>3、甲方有权按照本合同约定或有关法律法规、政府管理的相关职能规定，对本项目进行监督和检查，有权要求乙方按照监督检查情况制定相应措施并加以整改。甲方不因行使该监督和检查权而承担任何责任，也不因此减轻或免除乙方根据本合同约定或相关法律法规规定应承担的任何义务或责任。</w:t>
      </w:r>
    </w:p>
    <w:p w14:paraId="4CBBB70F">
      <w:pPr>
        <w:spacing w:line="360" w:lineRule="auto"/>
        <w:ind w:firstLine="420" w:firstLineChars="200"/>
        <w:rPr>
          <w:color w:val="auto"/>
          <w:szCs w:val="21"/>
          <w:highlight w:val="none"/>
        </w:rPr>
      </w:pPr>
      <w:r>
        <w:rPr>
          <w:rFonts w:hint="eastAsia"/>
          <w:color w:val="auto"/>
          <w:szCs w:val="21"/>
          <w:highlight w:val="none"/>
        </w:rPr>
        <w:t>4、甲方有权在乙方履行合同过程中出现损害或可能损害公共利益、公共安全情形时终止本合同。</w:t>
      </w:r>
    </w:p>
    <w:p w14:paraId="444C0F36">
      <w:pPr>
        <w:spacing w:line="360" w:lineRule="auto"/>
        <w:ind w:firstLine="420" w:firstLineChars="200"/>
        <w:rPr>
          <w:color w:val="auto"/>
          <w:szCs w:val="21"/>
          <w:highlight w:val="none"/>
        </w:rPr>
      </w:pPr>
      <w:r>
        <w:rPr>
          <w:rFonts w:hint="eastAsia"/>
          <w:color w:val="auto"/>
          <w:szCs w:val="21"/>
          <w:highlight w:val="none"/>
        </w:rPr>
        <w:t>5、甲方有权根据国家政策或法律法规的变动对服务项目的需求标准和质量要求作出相应变动或者取消项目。</w:t>
      </w:r>
    </w:p>
    <w:p w14:paraId="76A875E8">
      <w:pPr>
        <w:spacing w:line="360" w:lineRule="auto"/>
        <w:ind w:firstLine="420" w:firstLineChars="200"/>
        <w:rPr>
          <w:color w:val="auto"/>
          <w:szCs w:val="21"/>
          <w:highlight w:val="none"/>
        </w:rPr>
      </w:pPr>
      <w:r>
        <w:rPr>
          <w:rFonts w:hint="eastAsia"/>
          <w:color w:val="auto"/>
          <w:szCs w:val="21"/>
          <w:highlight w:val="none"/>
        </w:rPr>
        <w:t>6、甲方有权将乙方履行合同情况及不符合政府购买服务管理规定情况，向相关部门报告并纳入不良信用记录、年检（报）、评估、执法等监管体系中。</w:t>
      </w:r>
    </w:p>
    <w:p w14:paraId="7B4BD034">
      <w:pPr>
        <w:spacing w:line="360" w:lineRule="auto"/>
        <w:ind w:firstLine="420" w:firstLineChars="200"/>
        <w:rPr>
          <w:color w:val="auto"/>
          <w:szCs w:val="21"/>
          <w:highlight w:val="none"/>
        </w:rPr>
      </w:pPr>
      <w:r>
        <w:rPr>
          <w:rFonts w:hint="eastAsia"/>
          <w:color w:val="auto"/>
          <w:szCs w:val="21"/>
          <w:highlight w:val="none"/>
        </w:rPr>
        <w:t>(二）甲方的义务</w:t>
      </w:r>
    </w:p>
    <w:p w14:paraId="62446CA1">
      <w:pPr>
        <w:spacing w:line="360" w:lineRule="auto"/>
        <w:ind w:firstLine="420" w:firstLineChars="200"/>
        <w:rPr>
          <w:color w:val="auto"/>
          <w:szCs w:val="21"/>
          <w:highlight w:val="none"/>
        </w:rPr>
      </w:pPr>
      <w:r>
        <w:rPr>
          <w:rFonts w:hint="eastAsia"/>
          <w:color w:val="auto"/>
          <w:szCs w:val="21"/>
          <w:highlight w:val="none"/>
        </w:rPr>
        <w:t>1、甲方应及时向乙方提供与履行本合同相关的所有必须的文件、资料。</w:t>
      </w:r>
    </w:p>
    <w:p w14:paraId="1FE3433B">
      <w:pPr>
        <w:spacing w:line="360" w:lineRule="auto"/>
        <w:ind w:firstLine="420" w:firstLineChars="200"/>
        <w:rPr>
          <w:color w:val="auto"/>
          <w:szCs w:val="21"/>
          <w:highlight w:val="none"/>
        </w:rPr>
      </w:pPr>
      <w:r>
        <w:rPr>
          <w:rFonts w:hint="eastAsia"/>
          <w:color w:val="auto"/>
          <w:szCs w:val="21"/>
          <w:highlight w:val="none"/>
        </w:rPr>
        <w:t>2、甲方应为乙方履行本合同过程中与相关政府部门及其他第三方的沟通、协调提供必要的协助。</w:t>
      </w:r>
    </w:p>
    <w:p w14:paraId="751B05B1">
      <w:pPr>
        <w:spacing w:line="360" w:lineRule="auto"/>
        <w:ind w:firstLine="422" w:firstLineChars="200"/>
        <w:rPr>
          <w:b/>
          <w:bCs/>
          <w:color w:val="auto"/>
          <w:szCs w:val="21"/>
          <w:highlight w:val="none"/>
        </w:rPr>
      </w:pPr>
      <w:r>
        <w:rPr>
          <w:rFonts w:hint="eastAsia"/>
          <w:b/>
          <w:bCs/>
          <w:color w:val="auto"/>
          <w:szCs w:val="21"/>
          <w:highlight w:val="none"/>
        </w:rPr>
        <w:t>六、乙方的权利和义务</w:t>
      </w:r>
    </w:p>
    <w:p w14:paraId="7FDE4D40">
      <w:pPr>
        <w:spacing w:line="360" w:lineRule="auto"/>
        <w:ind w:firstLine="420" w:firstLineChars="200"/>
        <w:rPr>
          <w:color w:val="auto"/>
          <w:szCs w:val="21"/>
          <w:highlight w:val="none"/>
        </w:rPr>
      </w:pPr>
      <w:r>
        <w:rPr>
          <w:rFonts w:hint="eastAsia"/>
          <w:color w:val="auto"/>
          <w:szCs w:val="21"/>
          <w:highlight w:val="none"/>
        </w:rPr>
        <w:t>(一）乙方的权利</w:t>
      </w:r>
    </w:p>
    <w:p w14:paraId="7C6E798E">
      <w:pPr>
        <w:spacing w:line="360" w:lineRule="auto"/>
        <w:ind w:firstLine="420" w:firstLineChars="200"/>
        <w:rPr>
          <w:color w:val="auto"/>
          <w:szCs w:val="21"/>
          <w:highlight w:val="none"/>
        </w:rPr>
      </w:pPr>
      <w:r>
        <w:rPr>
          <w:rFonts w:hint="eastAsia"/>
          <w:color w:val="auto"/>
          <w:szCs w:val="21"/>
          <w:highlight w:val="none"/>
        </w:rPr>
        <w:t>乙方有权自甲方处获得与提供本合同项下服务相关的所有必须的文件、资料。</w:t>
      </w:r>
    </w:p>
    <w:p w14:paraId="2C308D96">
      <w:pPr>
        <w:spacing w:line="360" w:lineRule="auto"/>
        <w:ind w:firstLine="420" w:firstLineChars="200"/>
        <w:rPr>
          <w:color w:val="auto"/>
          <w:szCs w:val="21"/>
          <w:highlight w:val="none"/>
        </w:rPr>
      </w:pPr>
      <w:r>
        <w:rPr>
          <w:rFonts w:hint="eastAsia"/>
          <w:color w:val="auto"/>
          <w:szCs w:val="21"/>
          <w:highlight w:val="none"/>
        </w:rPr>
        <w:t>(二）乙方的义务</w:t>
      </w:r>
    </w:p>
    <w:p w14:paraId="182EBF20">
      <w:pPr>
        <w:spacing w:line="360" w:lineRule="auto"/>
        <w:ind w:firstLine="420" w:firstLineChars="200"/>
        <w:rPr>
          <w:color w:val="auto"/>
          <w:szCs w:val="21"/>
          <w:highlight w:val="none"/>
        </w:rPr>
      </w:pPr>
      <w:r>
        <w:rPr>
          <w:rFonts w:hint="eastAsia"/>
          <w:color w:val="auto"/>
          <w:szCs w:val="21"/>
          <w:highlight w:val="none"/>
        </w:rPr>
        <w:t>1、乙方应配备具有相应资质、特定经验的工作人员负责项目实施，按照本合同约定的标准、要求和时间完成项目。乙方必须按照投标文件提供的团队成员名单配备人员，无重大事项</w:t>
      </w:r>
      <w:r>
        <w:rPr>
          <w:rFonts w:hint="eastAsia"/>
          <w:b/>
          <w:bCs/>
          <w:color w:val="auto"/>
          <w:szCs w:val="21"/>
          <w:highlight w:val="none"/>
        </w:rPr>
        <w:t>不得</w:t>
      </w:r>
      <w:r>
        <w:rPr>
          <w:rFonts w:hint="eastAsia"/>
          <w:color w:val="auto"/>
          <w:szCs w:val="21"/>
          <w:highlight w:val="none"/>
        </w:rPr>
        <w:t>变更项目组人员，确需调整的，应在项目团队成员配置标准的前提下，向甲方提出变更申请，待批准后方可变更。</w:t>
      </w:r>
    </w:p>
    <w:p w14:paraId="047E6F0E">
      <w:pPr>
        <w:spacing w:line="360" w:lineRule="auto"/>
        <w:ind w:firstLine="420" w:firstLineChars="200"/>
        <w:rPr>
          <w:color w:val="auto"/>
          <w:szCs w:val="21"/>
          <w:highlight w:val="none"/>
        </w:rPr>
      </w:pPr>
      <w:r>
        <w:rPr>
          <w:rFonts w:hint="eastAsia"/>
          <w:color w:val="auto"/>
          <w:szCs w:val="21"/>
          <w:highlight w:val="none"/>
        </w:rPr>
        <w:t>2、乙方</w:t>
      </w:r>
      <w:r>
        <w:rPr>
          <w:rFonts w:hint="eastAsia"/>
          <w:b/>
          <w:bCs/>
          <w:color w:val="auto"/>
          <w:szCs w:val="21"/>
          <w:highlight w:val="none"/>
        </w:rPr>
        <w:t>不得</w:t>
      </w:r>
      <w:r>
        <w:rPr>
          <w:rFonts w:hint="eastAsia"/>
          <w:color w:val="auto"/>
          <w:szCs w:val="21"/>
          <w:highlight w:val="none"/>
        </w:rPr>
        <w:t>以任何理由将本合同项下的服务项目转包给第三方承担。</w:t>
      </w:r>
    </w:p>
    <w:p w14:paraId="7083D219">
      <w:pPr>
        <w:spacing w:line="360" w:lineRule="auto"/>
        <w:ind w:firstLine="420" w:firstLineChars="200"/>
        <w:rPr>
          <w:color w:val="auto"/>
          <w:szCs w:val="21"/>
          <w:highlight w:val="none"/>
        </w:rPr>
      </w:pPr>
      <w:r>
        <w:rPr>
          <w:rFonts w:hint="eastAsia"/>
          <w:color w:val="auto"/>
          <w:szCs w:val="21"/>
          <w:highlight w:val="none"/>
        </w:rPr>
        <w:t>3、乙方应全面履行本项目实施过程中的相关安全管理职责，因乙方未尽到管理职责发生安全事故的，由乙方承担相应的法律责任。</w:t>
      </w:r>
    </w:p>
    <w:p w14:paraId="698D7C22">
      <w:pPr>
        <w:spacing w:line="360" w:lineRule="auto"/>
        <w:ind w:firstLine="420" w:firstLineChars="200"/>
        <w:rPr>
          <w:color w:val="auto"/>
          <w:szCs w:val="21"/>
          <w:highlight w:val="none"/>
        </w:rPr>
      </w:pPr>
      <w:r>
        <w:rPr>
          <w:rFonts w:hint="eastAsia"/>
          <w:color w:val="auto"/>
          <w:szCs w:val="21"/>
          <w:highlight w:val="none"/>
        </w:rPr>
        <w:t>4、乙方承诺根据本合同提供的服务及相关的软件和技术资料，均已取得有关知识产权的权利人的合法授权。如发生涉及到专利权、著作权、商标权等争议，乙方负责处理并承担由此引起的全部法律及经济责任。</w:t>
      </w:r>
    </w:p>
    <w:p w14:paraId="206F06EF">
      <w:pPr>
        <w:spacing w:line="360" w:lineRule="auto"/>
        <w:ind w:firstLine="420" w:firstLineChars="200"/>
        <w:rPr>
          <w:color w:val="auto"/>
          <w:szCs w:val="21"/>
          <w:highlight w:val="none"/>
        </w:rPr>
      </w:pPr>
      <w:r>
        <w:rPr>
          <w:rFonts w:hint="eastAsia"/>
          <w:color w:val="auto"/>
          <w:szCs w:val="21"/>
          <w:highlight w:val="none"/>
        </w:rPr>
        <w:t>5、乙方应接受并配合甲方或甲方组织的对本合同履行情况的监督与检查，对于甲方指出的问题，应及时作出合理解释或予以纠正。</w:t>
      </w:r>
    </w:p>
    <w:p w14:paraId="282A89FB">
      <w:pPr>
        <w:spacing w:line="360" w:lineRule="auto"/>
        <w:ind w:firstLine="420" w:firstLineChars="200"/>
        <w:rPr>
          <w:color w:val="auto"/>
          <w:szCs w:val="21"/>
          <w:highlight w:val="none"/>
        </w:rPr>
      </w:pPr>
      <w:r>
        <w:rPr>
          <w:rFonts w:hint="eastAsia"/>
          <w:color w:val="auto"/>
          <w:szCs w:val="21"/>
          <w:highlight w:val="none"/>
        </w:rPr>
        <w:t>6、乙方应对项目资金进行规范的财务管理和会计核算，加强自身监督，确保资金规范管理和使用。</w:t>
      </w:r>
    </w:p>
    <w:p w14:paraId="37391F29">
      <w:pPr>
        <w:spacing w:line="360" w:lineRule="auto"/>
        <w:ind w:firstLine="420" w:firstLineChars="200"/>
        <w:rPr>
          <w:color w:val="auto"/>
          <w:szCs w:val="21"/>
          <w:highlight w:val="none"/>
        </w:rPr>
      </w:pPr>
      <w:r>
        <w:rPr>
          <w:rFonts w:hint="eastAsia"/>
          <w:color w:val="auto"/>
          <w:szCs w:val="21"/>
          <w:highlight w:val="none"/>
        </w:rPr>
        <w:t>7、项目交付后，乙方应无条件返还甲方向其提供的文件、资料并向甲方移交项目资料，同时乙方应当自留一份完整的项目档案并予以妥善保存。</w:t>
      </w:r>
    </w:p>
    <w:p w14:paraId="2DA5F6AB">
      <w:pPr>
        <w:spacing w:line="360" w:lineRule="auto"/>
        <w:ind w:firstLine="420" w:firstLineChars="200"/>
        <w:rPr>
          <w:color w:val="auto"/>
          <w:szCs w:val="21"/>
          <w:highlight w:val="none"/>
        </w:rPr>
      </w:pPr>
      <w:r>
        <w:rPr>
          <w:rFonts w:hint="eastAsia"/>
          <w:color w:val="auto"/>
          <w:szCs w:val="21"/>
          <w:highlight w:val="none"/>
        </w:rPr>
        <w:t>8、乙方向甲方提供系统应用软件以及其他相关新技术和新业务日常技术咨询服务，在甲方要求时，免费提供与第三方系统的互通性方案和相关的数据格式。</w:t>
      </w:r>
    </w:p>
    <w:p w14:paraId="25192E00">
      <w:pPr>
        <w:spacing w:line="360" w:lineRule="auto"/>
        <w:ind w:firstLine="422" w:firstLineChars="200"/>
        <w:rPr>
          <w:b/>
          <w:bCs/>
          <w:color w:val="auto"/>
          <w:szCs w:val="21"/>
          <w:highlight w:val="none"/>
        </w:rPr>
      </w:pPr>
      <w:r>
        <w:rPr>
          <w:rFonts w:hint="eastAsia"/>
          <w:b/>
          <w:bCs/>
          <w:color w:val="auto"/>
          <w:szCs w:val="21"/>
          <w:highlight w:val="none"/>
        </w:rPr>
        <w:t>七、履约保证金</w:t>
      </w:r>
    </w:p>
    <w:p w14:paraId="5F472E76">
      <w:pPr>
        <w:spacing w:line="360" w:lineRule="auto"/>
        <w:ind w:firstLine="420" w:firstLineChars="200"/>
        <w:rPr>
          <w:color w:val="auto"/>
          <w:szCs w:val="21"/>
          <w:highlight w:val="none"/>
        </w:rPr>
      </w:pPr>
      <w:r>
        <w:rPr>
          <w:rFonts w:hint="eastAsia"/>
          <w:color w:val="auto"/>
          <w:szCs w:val="21"/>
          <w:highlight w:val="none"/>
        </w:rPr>
        <w:t>1、乙方应在签订合同前向甲方提交履约保证金，履约保证金金额为合同金额的10%，以甲方认可的履约保证金形式提交履约保证金。</w:t>
      </w:r>
    </w:p>
    <w:p w14:paraId="12698E4B">
      <w:pPr>
        <w:spacing w:line="360" w:lineRule="auto"/>
        <w:ind w:firstLine="420" w:firstLineChars="200"/>
        <w:rPr>
          <w:color w:val="auto"/>
          <w:szCs w:val="21"/>
          <w:highlight w:val="none"/>
        </w:rPr>
      </w:pPr>
      <w:r>
        <w:rPr>
          <w:rFonts w:hint="eastAsia"/>
          <w:color w:val="auto"/>
          <w:szCs w:val="21"/>
          <w:highlight w:val="none"/>
        </w:rPr>
        <w:t>2、履约保证金在乙方履行合同约定义务事项后退还，退还期限：自验收合格之日起36个月后退还。</w:t>
      </w:r>
    </w:p>
    <w:p w14:paraId="42B85B22">
      <w:pPr>
        <w:spacing w:line="360" w:lineRule="auto"/>
        <w:ind w:firstLine="420" w:firstLineChars="200"/>
        <w:rPr>
          <w:color w:val="auto"/>
          <w:szCs w:val="21"/>
          <w:highlight w:val="none"/>
        </w:rPr>
      </w:pPr>
      <w:r>
        <w:rPr>
          <w:rFonts w:hint="eastAsia"/>
          <w:color w:val="auto"/>
          <w:szCs w:val="21"/>
          <w:highlight w:val="none"/>
        </w:rPr>
        <w:t>3、乙方不履行与甲方订立的合同的，履约保证金不予退还，给甲方造成的损失超过履约保证金数额的，还应当对超过部分予以赔偿。</w:t>
      </w:r>
    </w:p>
    <w:p w14:paraId="44ACC649">
      <w:pPr>
        <w:spacing w:line="360" w:lineRule="auto"/>
        <w:ind w:firstLine="422" w:firstLineChars="200"/>
        <w:rPr>
          <w:b/>
          <w:bCs/>
          <w:color w:val="auto"/>
          <w:szCs w:val="21"/>
          <w:highlight w:val="none"/>
        </w:rPr>
      </w:pPr>
      <w:r>
        <w:rPr>
          <w:rFonts w:hint="eastAsia"/>
          <w:b/>
          <w:bCs/>
          <w:color w:val="auto"/>
          <w:szCs w:val="21"/>
          <w:highlight w:val="none"/>
        </w:rPr>
        <w:t>八、违约责任</w:t>
      </w:r>
    </w:p>
    <w:p w14:paraId="3C3E290C">
      <w:pPr>
        <w:spacing w:line="360" w:lineRule="auto"/>
        <w:ind w:firstLine="420" w:firstLineChars="200"/>
        <w:rPr>
          <w:color w:val="auto"/>
          <w:szCs w:val="21"/>
          <w:highlight w:val="none"/>
        </w:rPr>
      </w:pPr>
      <w:r>
        <w:rPr>
          <w:rFonts w:hint="eastAsia"/>
          <w:color w:val="auto"/>
          <w:szCs w:val="21"/>
          <w:highlight w:val="none"/>
        </w:rPr>
        <w:t>在本合同履行过程中，双方因违约或造成对方经济、社会效益等损失的应当赔偿。</w:t>
      </w:r>
    </w:p>
    <w:p w14:paraId="273315B7">
      <w:pPr>
        <w:spacing w:line="360" w:lineRule="auto"/>
        <w:ind w:firstLine="420" w:firstLineChars="200"/>
        <w:rPr>
          <w:color w:val="auto"/>
          <w:szCs w:val="21"/>
          <w:highlight w:val="none"/>
        </w:rPr>
      </w:pPr>
      <w:r>
        <w:rPr>
          <w:rFonts w:hint="eastAsia"/>
          <w:color w:val="auto"/>
          <w:szCs w:val="21"/>
          <w:highlight w:val="none"/>
        </w:rPr>
        <w:t>1、乙方提供的服务不符合本项目相关文件和本合同规定的，甲方有权拒收，并且乙方须向甲方支付本合同总服务费 5 %的违约金。</w:t>
      </w:r>
    </w:p>
    <w:p w14:paraId="5497BAAD">
      <w:pPr>
        <w:spacing w:line="360" w:lineRule="auto"/>
        <w:ind w:firstLine="420" w:firstLineChars="200"/>
        <w:rPr>
          <w:color w:val="auto"/>
          <w:szCs w:val="21"/>
          <w:highlight w:val="none"/>
        </w:rPr>
      </w:pPr>
      <w:r>
        <w:rPr>
          <w:rFonts w:hint="eastAsia"/>
          <w:color w:val="auto"/>
          <w:szCs w:val="21"/>
          <w:highlight w:val="none"/>
        </w:rPr>
        <w:t>2、乙方未能按照本合同约定时间提供服务或完成约定的项目服务内容的，从逾期之日起每日按本合同总服务费1%的数额向甲方支付违约金； 逾期 10 日以上的，甲方有权终止合同，由此造成的甲方经济损失由乙方承担。</w:t>
      </w:r>
    </w:p>
    <w:p w14:paraId="0F57F221">
      <w:pPr>
        <w:spacing w:line="360" w:lineRule="auto"/>
        <w:ind w:firstLine="420" w:firstLineChars="200"/>
        <w:rPr>
          <w:color w:val="auto"/>
          <w:szCs w:val="21"/>
          <w:highlight w:val="none"/>
        </w:rPr>
      </w:pPr>
      <w:r>
        <w:rPr>
          <w:rFonts w:hint="eastAsia"/>
          <w:color w:val="auto"/>
          <w:szCs w:val="21"/>
          <w:highlight w:val="none"/>
        </w:rPr>
        <w:t>3、未经甲方同意，乙方</w:t>
      </w:r>
      <w:r>
        <w:rPr>
          <w:rFonts w:hint="eastAsia"/>
          <w:b/>
          <w:bCs/>
          <w:color w:val="auto"/>
          <w:szCs w:val="21"/>
          <w:highlight w:val="none"/>
        </w:rPr>
        <w:t>不得</w:t>
      </w:r>
      <w:r>
        <w:rPr>
          <w:rFonts w:hint="eastAsia"/>
          <w:color w:val="auto"/>
          <w:szCs w:val="21"/>
          <w:highlight w:val="none"/>
        </w:rPr>
        <w:t>擅自将本合同服务转包第三方承担。如擅自转包，则乙方应支付给甲方本合同总服务费 10 %的违约金。</w:t>
      </w:r>
    </w:p>
    <w:p w14:paraId="39E5A830">
      <w:pPr>
        <w:spacing w:line="360" w:lineRule="auto"/>
        <w:ind w:firstLine="420" w:firstLineChars="200"/>
        <w:rPr>
          <w:color w:val="auto"/>
          <w:szCs w:val="21"/>
          <w:highlight w:val="none"/>
        </w:rPr>
      </w:pPr>
      <w:r>
        <w:rPr>
          <w:rFonts w:hint="eastAsia"/>
          <w:color w:val="auto"/>
          <w:szCs w:val="21"/>
          <w:highlight w:val="none"/>
        </w:rPr>
        <w:t>4、其他违约责任按《中华人民共和国民法典》处理。乙方保证提交给甲方的所有文件或其授予的权利不会侵犯任何第三人的知识产权或其他权利。由此发生的诉讼由乙方承担完全责任，如果对甲方造成损失的，乙方还应承担相应的赔偿责任。</w:t>
      </w:r>
    </w:p>
    <w:p w14:paraId="371C8A47">
      <w:pPr>
        <w:spacing w:line="360" w:lineRule="auto"/>
        <w:ind w:firstLine="422" w:firstLineChars="200"/>
        <w:rPr>
          <w:b/>
          <w:bCs/>
          <w:color w:val="auto"/>
          <w:szCs w:val="21"/>
          <w:highlight w:val="none"/>
        </w:rPr>
      </w:pPr>
      <w:r>
        <w:rPr>
          <w:rFonts w:hint="eastAsia"/>
          <w:b/>
          <w:bCs/>
          <w:color w:val="auto"/>
          <w:szCs w:val="21"/>
          <w:highlight w:val="none"/>
        </w:rPr>
        <w:t>九、保密条款</w:t>
      </w:r>
    </w:p>
    <w:p w14:paraId="48B3510C">
      <w:pPr>
        <w:spacing w:line="360" w:lineRule="auto"/>
        <w:ind w:firstLine="420" w:firstLineChars="200"/>
        <w:rPr>
          <w:color w:val="auto"/>
          <w:szCs w:val="21"/>
          <w:highlight w:val="none"/>
        </w:rPr>
      </w:pPr>
      <w:r>
        <w:rPr>
          <w:rFonts w:hint="eastAsia"/>
          <w:color w:val="auto"/>
          <w:szCs w:val="21"/>
          <w:highlight w:val="none"/>
        </w:rPr>
        <w:t>1、乙方应遵守国家有关保密的法律法规和行业规定，并对甲方提供的资料负有保密义务。未经甲方同意，</w:t>
      </w:r>
      <w:r>
        <w:rPr>
          <w:rFonts w:hint="eastAsia"/>
          <w:b/>
          <w:bCs/>
          <w:color w:val="auto"/>
          <w:szCs w:val="21"/>
          <w:highlight w:val="none"/>
        </w:rPr>
        <w:t>不得</w:t>
      </w:r>
      <w:r>
        <w:rPr>
          <w:rFonts w:hint="eastAsia"/>
          <w:color w:val="auto"/>
          <w:szCs w:val="21"/>
          <w:highlight w:val="none"/>
        </w:rPr>
        <w:t>将承接服务项目获得的各种信息和资料提供给其他单位和个人。如发生以上情况，甲方有权索赔。</w:t>
      </w:r>
    </w:p>
    <w:p w14:paraId="4B54F3EC">
      <w:pPr>
        <w:spacing w:line="360" w:lineRule="auto"/>
        <w:ind w:firstLine="420" w:firstLineChars="200"/>
        <w:rPr>
          <w:color w:val="auto"/>
          <w:szCs w:val="21"/>
          <w:highlight w:val="none"/>
        </w:rPr>
      </w:pPr>
      <w:r>
        <w:rPr>
          <w:rFonts w:hint="eastAsia"/>
          <w:color w:val="auto"/>
          <w:szCs w:val="21"/>
          <w:highlight w:val="none"/>
        </w:rPr>
        <w:t xml:space="preserve">2、甲方向乙方提供的任何资料、文件和信息，在乙方服务结束后，乙方均应及时归还甲方，电子文档的应从自己的电脑等存储设备上予永久删除。 </w:t>
      </w:r>
    </w:p>
    <w:p w14:paraId="1FF2B735">
      <w:pPr>
        <w:spacing w:line="360" w:lineRule="auto"/>
        <w:ind w:firstLine="422" w:firstLineChars="200"/>
        <w:rPr>
          <w:b/>
          <w:bCs/>
          <w:color w:val="auto"/>
          <w:szCs w:val="21"/>
          <w:highlight w:val="none"/>
        </w:rPr>
      </w:pPr>
      <w:r>
        <w:rPr>
          <w:rFonts w:hint="eastAsia"/>
          <w:b/>
          <w:bCs/>
          <w:color w:val="auto"/>
          <w:szCs w:val="21"/>
          <w:highlight w:val="none"/>
        </w:rPr>
        <w:t>十、争议的解决</w:t>
      </w:r>
    </w:p>
    <w:p w14:paraId="42977612">
      <w:pPr>
        <w:spacing w:line="360" w:lineRule="auto"/>
        <w:ind w:firstLine="420" w:firstLineChars="200"/>
        <w:rPr>
          <w:color w:val="auto"/>
          <w:szCs w:val="21"/>
          <w:highlight w:val="none"/>
        </w:rPr>
      </w:pPr>
      <w:r>
        <w:rPr>
          <w:rFonts w:hint="eastAsia"/>
          <w:color w:val="auto"/>
          <w:szCs w:val="21"/>
          <w:highlight w:val="none"/>
        </w:rPr>
        <w:t>本合同在履行过程中发生的任何争议，如双方不能通过友好协商解决，通过甲方所在地有管辖权的人民法院诉讼处理。</w:t>
      </w:r>
    </w:p>
    <w:p w14:paraId="5B946000">
      <w:pPr>
        <w:spacing w:line="360" w:lineRule="auto"/>
        <w:ind w:firstLine="422" w:firstLineChars="200"/>
        <w:rPr>
          <w:b/>
          <w:bCs/>
          <w:color w:val="auto"/>
          <w:szCs w:val="21"/>
          <w:highlight w:val="none"/>
        </w:rPr>
      </w:pPr>
      <w:r>
        <w:rPr>
          <w:rFonts w:hint="eastAsia"/>
          <w:b/>
          <w:bCs/>
          <w:color w:val="auto"/>
          <w:szCs w:val="21"/>
          <w:highlight w:val="none"/>
        </w:rPr>
        <w:t>十一、不可抗力</w:t>
      </w:r>
    </w:p>
    <w:p w14:paraId="2E9CA6C7">
      <w:pPr>
        <w:spacing w:line="360" w:lineRule="auto"/>
        <w:ind w:firstLine="420" w:firstLineChars="200"/>
        <w:rPr>
          <w:color w:val="auto"/>
          <w:szCs w:val="21"/>
          <w:highlight w:val="none"/>
        </w:rPr>
      </w:pPr>
      <w:r>
        <w:rPr>
          <w:rFonts w:hint="eastAsia"/>
          <w:color w:val="auto"/>
          <w:szCs w:val="21"/>
          <w:highlight w:val="none"/>
        </w:rPr>
        <w:t>任何一方由于不可抗力原因不能履行合同时，应在不可抗力事件发生后 1 日内向对方通报，以减轻可能给对方造成的损失，在取得有关机构的不可抗力证明或双方谅解确认后，允许延期履行或修订合同，并可根据具体情况部分或全部免于承担违约责任。</w:t>
      </w:r>
    </w:p>
    <w:p w14:paraId="61A461E3">
      <w:pPr>
        <w:spacing w:line="360" w:lineRule="auto"/>
        <w:ind w:firstLine="422" w:firstLineChars="200"/>
        <w:rPr>
          <w:b/>
          <w:bCs/>
          <w:color w:val="auto"/>
          <w:szCs w:val="21"/>
          <w:highlight w:val="none"/>
        </w:rPr>
      </w:pPr>
      <w:r>
        <w:rPr>
          <w:rFonts w:hint="eastAsia"/>
          <w:b/>
          <w:bCs/>
          <w:color w:val="auto"/>
          <w:szCs w:val="21"/>
          <w:highlight w:val="none"/>
        </w:rPr>
        <w:t>十二、合同的终止</w:t>
      </w:r>
    </w:p>
    <w:p w14:paraId="650FB47A">
      <w:pPr>
        <w:spacing w:line="360" w:lineRule="auto"/>
        <w:ind w:firstLine="420" w:firstLineChars="200"/>
        <w:rPr>
          <w:color w:val="auto"/>
          <w:szCs w:val="21"/>
          <w:highlight w:val="none"/>
        </w:rPr>
      </w:pPr>
      <w:r>
        <w:rPr>
          <w:rFonts w:hint="eastAsia"/>
          <w:color w:val="auto"/>
          <w:szCs w:val="21"/>
          <w:highlight w:val="none"/>
        </w:rPr>
        <w:t>1、本合同期满，双方未续签合同的；</w:t>
      </w:r>
    </w:p>
    <w:p w14:paraId="67B2AEE9">
      <w:pPr>
        <w:spacing w:line="360" w:lineRule="auto"/>
        <w:ind w:firstLine="420" w:firstLineChars="200"/>
        <w:rPr>
          <w:color w:val="auto"/>
          <w:szCs w:val="21"/>
          <w:highlight w:val="none"/>
        </w:rPr>
      </w:pPr>
      <w:r>
        <w:rPr>
          <w:rFonts w:hint="eastAsia"/>
          <w:color w:val="auto"/>
          <w:szCs w:val="21"/>
          <w:highlight w:val="none"/>
        </w:rPr>
        <w:t>2、乙方服务能力丧失，致使本合同服务无法正常提供的；</w:t>
      </w:r>
    </w:p>
    <w:p w14:paraId="3F1F70AA">
      <w:pPr>
        <w:spacing w:line="360" w:lineRule="auto"/>
        <w:ind w:firstLine="420" w:firstLineChars="200"/>
        <w:rPr>
          <w:color w:val="auto"/>
          <w:szCs w:val="21"/>
          <w:highlight w:val="none"/>
        </w:rPr>
      </w:pPr>
      <w:r>
        <w:rPr>
          <w:rFonts w:hint="eastAsia"/>
          <w:color w:val="auto"/>
          <w:szCs w:val="21"/>
          <w:highlight w:val="none"/>
        </w:rPr>
        <w:t>3、在履行合同过程中，发现乙方已不符合承接主体应具备的条件，造成合同无法履行的；</w:t>
      </w:r>
    </w:p>
    <w:p w14:paraId="16B3E25C">
      <w:pPr>
        <w:spacing w:line="360" w:lineRule="auto"/>
        <w:ind w:firstLine="420" w:firstLineChars="200"/>
        <w:rPr>
          <w:color w:val="auto"/>
          <w:szCs w:val="21"/>
          <w:highlight w:val="none"/>
        </w:rPr>
      </w:pPr>
      <w:r>
        <w:rPr>
          <w:rFonts w:hint="eastAsia"/>
          <w:color w:val="auto"/>
          <w:szCs w:val="21"/>
          <w:highlight w:val="none"/>
        </w:rPr>
        <w:t>4、受国家政策或法律法规变动影响，经双方协商终止本合同的。</w:t>
      </w:r>
    </w:p>
    <w:p w14:paraId="712A71F4">
      <w:pPr>
        <w:spacing w:line="360" w:lineRule="auto"/>
        <w:ind w:firstLine="422" w:firstLineChars="200"/>
        <w:rPr>
          <w:b/>
          <w:bCs/>
          <w:color w:val="auto"/>
          <w:szCs w:val="21"/>
          <w:highlight w:val="none"/>
        </w:rPr>
      </w:pPr>
      <w:r>
        <w:rPr>
          <w:rFonts w:hint="eastAsia"/>
          <w:b/>
          <w:bCs/>
          <w:color w:val="auto"/>
          <w:szCs w:val="21"/>
          <w:highlight w:val="none"/>
        </w:rPr>
        <w:t>十三、 税费发生与履行</w:t>
      </w:r>
    </w:p>
    <w:p w14:paraId="5B930D3C">
      <w:pPr>
        <w:spacing w:line="360" w:lineRule="auto"/>
        <w:ind w:firstLine="420" w:firstLineChars="200"/>
        <w:rPr>
          <w:color w:val="auto"/>
          <w:szCs w:val="21"/>
          <w:highlight w:val="none"/>
        </w:rPr>
      </w:pPr>
      <w:r>
        <w:rPr>
          <w:rFonts w:hint="eastAsia"/>
          <w:color w:val="auto"/>
          <w:szCs w:val="21"/>
          <w:highlight w:val="none"/>
        </w:rPr>
        <w:t>本合同有关的一切税费均由乙方负担。</w:t>
      </w:r>
    </w:p>
    <w:p w14:paraId="64BFAD62">
      <w:pPr>
        <w:spacing w:line="360" w:lineRule="auto"/>
        <w:ind w:firstLine="422" w:firstLineChars="200"/>
        <w:rPr>
          <w:b/>
          <w:bCs/>
          <w:color w:val="auto"/>
          <w:szCs w:val="21"/>
          <w:highlight w:val="none"/>
        </w:rPr>
      </w:pPr>
      <w:r>
        <w:rPr>
          <w:rFonts w:hint="eastAsia"/>
          <w:b/>
          <w:bCs/>
          <w:color w:val="auto"/>
          <w:szCs w:val="21"/>
          <w:highlight w:val="none"/>
        </w:rPr>
        <w:t>十四、 其他</w:t>
      </w:r>
    </w:p>
    <w:p w14:paraId="31AA5145">
      <w:pPr>
        <w:spacing w:line="360" w:lineRule="auto"/>
        <w:ind w:firstLine="420" w:firstLineChars="200"/>
        <w:rPr>
          <w:color w:val="auto"/>
          <w:szCs w:val="21"/>
          <w:highlight w:val="none"/>
        </w:rPr>
      </w:pPr>
      <w:r>
        <w:rPr>
          <w:rFonts w:hint="eastAsia"/>
          <w:color w:val="auto"/>
          <w:szCs w:val="21"/>
          <w:highlight w:val="none"/>
        </w:rPr>
        <w:t>1、合同未尽事宜，双方可签订补充协议及附件，合同附件和招标文件、投标文件均为合同不可分割的一部分，与本合同具有同等法律效力本合同所有附件及相关购买文件均为本合同的有效组成部分，与本合同具有同等法律效力。</w:t>
      </w:r>
    </w:p>
    <w:p w14:paraId="5BAAAF70">
      <w:pPr>
        <w:spacing w:line="360" w:lineRule="auto"/>
        <w:ind w:firstLine="420" w:firstLineChars="200"/>
        <w:rPr>
          <w:color w:val="auto"/>
          <w:szCs w:val="21"/>
          <w:highlight w:val="none"/>
        </w:rPr>
      </w:pPr>
      <w:r>
        <w:rPr>
          <w:rFonts w:hint="eastAsia"/>
          <w:color w:val="auto"/>
          <w:szCs w:val="21"/>
          <w:highlight w:val="none"/>
        </w:rPr>
        <w:t>2、在履行本合同过程中，所有经双方签署确认的文件（包括会议纪要、补充协议、往来信函）即成为本合同的有效组成部分。</w:t>
      </w:r>
    </w:p>
    <w:p w14:paraId="63E8EFA1">
      <w:pPr>
        <w:spacing w:line="360" w:lineRule="auto"/>
        <w:ind w:firstLine="420" w:firstLineChars="200"/>
        <w:rPr>
          <w:color w:val="auto"/>
          <w:szCs w:val="21"/>
          <w:highlight w:val="none"/>
        </w:rPr>
      </w:pPr>
      <w:r>
        <w:rPr>
          <w:rFonts w:hint="eastAsia"/>
          <w:color w:val="auto"/>
          <w:szCs w:val="21"/>
          <w:highlight w:val="none"/>
        </w:rPr>
        <w:t>3、如一方地址、电话、传真号码及乙方银行账户信息有变更，应在变更当日书面通知对方，否则，应承担相应责任。</w:t>
      </w:r>
    </w:p>
    <w:p w14:paraId="19F7F255">
      <w:pPr>
        <w:spacing w:line="360" w:lineRule="auto"/>
        <w:ind w:firstLine="422" w:firstLineChars="200"/>
        <w:rPr>
          <w:b/>
          <w:bCs/>
          <w:color w:val="auto"/>
          <w:szCs w:val="21"/>
          <w:highlight w:val="none"/>
        </w:rPr>
      </w:pPr>
      <w:r>
        <w:rPr>
          <w:rFonts w:hint="eastAsia"/>
          <w:b/>
          <w:bCs/>
          <w:color w:val="auto"/>
          <w:szCs w:val="21"/>
          <w:highlight w:val="none"/>
        </w:rPr>
        <w:t>十五、 本合同一式捌份，甲方陆份，乙方贰份，双方代表签字、加盖公章后生效。</w:t>
      </w:r>
    </w:p>
    <w:p w14:paraId="4196F708">
      <w:pPr>
        <w:spacing w:line="360" w:lineRule="auto"/>
        <w:ind w:firstLine="420" w:firstLineChars="200"/>
        <w:rPr>
          <w:color w:val="auto"/>
          <w:szCs w:val="21"/>
          <w:highlight w:val="none"/>
        </w:rPr>
      </w:pPr>
    </w:p>
    <w:p w14:paraId="743D5B80">
      <w:pPr>
        <w:spacing w:line="360" w:lineRule="auto"/>
        <w:ind w:firstLine="420" w:firstLineChars="200"/>
        <w:rPr>
          <w:color w:val="auto"/>
          <w:szCs w:val="21"/>
          <w:highlight w:val="none"/>
        </w:rPr>
      </w:pPr>
      <w:r>
        <w:rPr>
          <w:rFonts w:hint="eastAsia"/>
          <w:color w:val="auto"/>
          <w:szCs w:val="21"/>
          <w:highlight w:val="none"/>
        </w:rPr>
        <w:t>甲  方（盖章）：                       乙  方（盖章）：</w:t>
      </w:r>
    </w:p>
    <w:p w14:paraId="7C2777F9">
      <w:pPr>
        <w:spacing w:line="360" w:lineRule="auto"/>
        <w:ind w:firstLine="420" w:firstLineChars="200"/>
        <w:rPr>
          <w:color w:val="auto"/>
          <w:szCs w:val="21"/>
          <w:highlight w:val="none"/>
        </w:rPr>
      </w:pPr>
    </w:p>
    <w:p w14:paraId="00DD631B">
      <w:pPr>
        <w:spacing w:line="360" w:lineRule="auto"/>
        <w:ind w:firstLine="420" w:firstLineChars="200"/>
        <w:rPr>
          <w:color w:val="auto"/>
          <w:szCs w:val="21"/>
          <w:highlight w:val="none"/>
        </w:rPr>
      </w:pPr>
      <w:r>
        <w:rPr>
          <w:rFonts w:hint="eastAsia"/>
          <w:color w:val="auto"/>
          <w:szCs w:val="21"/>
          <w:highlight w:val="none"/>
        </w:rPr>
        <w:t>法定代表人或其                         法定代表人或其</w:t>
      </w:r>
    </w:p>
    <w:p w14:paraId="122DFBDA">
      <w:pPr>
        <w:spacing w:line="360" w:lineRule="auto"/>
        <w:ind w:firstLine="420" w:firstLineChars="200"/>
        <w:rPr>
          <w:color w:val="auto"/>
          <w:szCs w:val="21"/>
          <w:highlight w:val="none"/>
        </w:rPr>
      </w:pPr>
      <w:r>
        <w:rPr>
          <w:rFonts w:hint="eastAsia"/>
          <w:color w:val="auto"/>
          <w:szCs w:val="21"/>
          <w:highlight w:val="none"/>
        </w:rPr>
        <w:t xml:space="preserve">委托代理人代表人（签字或盖章）：       委托代理人代表人（签字或盖章）： </w:t>
      </w:r>
    </w:p>
    <w:p w14:paraId="74F7BD35">
      <w:pPr>
        <w:spacing w:line="360" w:lineRule="auto"/>
        <w:ind w:firstLine="420" w:firstLineChars="200"/>
        <w:jc w:val="left"/>
        <w:rPr>
          <w:color w:val="auto"/>
          <w:szCs w:val="21"/>
          <w:highlight w:val="none"/>
        </w:rPr>
      </w:pPr>
    </w:p>
    <w:p w14:paraId="797C5B3E">
      <w:pPr>
        <w:spacing w:line="360" w:lineRule="auto"/>
        <w:ind w:firstLine="420" w:firstLineChars="200"/>
        <w:rPr>
          <w:color w:val="auto"/>
          <w:szCs w:val="21"/>
          <w:highlight w:val="none"/>
        </w:rPr>
      </w:pPr>
      <w:r>
        <w:rPr>
          <w:rFonts w:hint="eastAsia"/>
          <w:color w:val="auto"/>
          <w:szCs w:val="21"/>
          <w:highlight w:val="none"/>
        </w:rPr>
        <w:t>日  期：                               日  期：</w:t>
      </w:r>
    </w:p>
    <w:bookmarkEnd w:id="639"/>
    <w:p w14:paraId="4AFFC1A6">
      <w:pPr>
        <w:rPr>
          <w:rStyle w:val="59"/>
          <w:color w:val="auto"/>
          <w:szCs w:val="22"/>
          <w:highlight w:val="none"/>
        </w:rPr>
      </w:pPr>
      <w:r>
        <w:rPr>
          <w:rStyle w:val="59"/>
          <w:rFonts w:hint="eastAsia"/>
          <w:color w:val="auto"/>
          <w:szCs w:val="22"/>
          <w:highlight w:val="none"/>
        </w:rPr>
        <w:br w:type="page"/>
      </w:r>
    </w:p>
    <w:p w14:paraId="5915BE78">
      <w:pPr>
        <w:pStyle w:val="2"/>
        <w:rPr>
          <w:rStyle w:val="59"/>
          <w:rFonts w:hint="eastAsia" w:eastAsia="宋体"/>
          <w:b/>
          <w:color w:val="auto"/>
          <w:szCs w:val="22"/>
          <w:highlight w:val="none"/>
          <w:lang w:eastAsia="zh-CN"/>
        </w:rPr>
      </w:pPr>
      <w:bookmarkStart w:id="656" w:name="_Toc31644"/>
      <w:r>
        <w:rPr>
          <w:rStyle w:val="59"/>
          <w:rFonts w:hint="eastAsia"/>
          <w:b/>
          <w:color w:val="auto"/>
          <w:szCs w:val="22"/>
          <w:highlight w:val="none"/>
        </w:rPr>
        <w:t xml:space="preserve">第六章  </w:t>
      </w:r>
      <w:bookmarkEnd w:id="656"/>
      <w:r>
        <w:rPr>
          <w:rStyle w:val="59"/>
          <w:rFonts w:hint="eastAsia"/>
          <w:b/>
          <w:color w:val="auto"/>
          <w:szCs w:val="22"/>
          <w:highlight w:val="none"/>
          <w:lang w:eastAsia="zh-CN"/>
        </w:rPr>
        <w:t>采购需求</w:t>
      </w:r>
    </w:p>
    <w:p w14:paraId="3121AFD1">
      <w:pPr>
        <w:pStyle w:val="55"/>
        <w:spacing w:line="360" w:lineRule="auto"/>
        <w:ind w:firstLine="480"/>
        <w:rPr>
          <w:rFonts w:ascii="宋体" w:hAnsi="宋体"/>
          <w:color w:val="auto"/>
          <w:sz w:val="24"/>
          <w:szCs w:val="24"/>
          <w:highlight w:val="none"/>
        </w:rPr>
      </w:pPr>
    </w:p>
    <w:p w14:paraId="2EFA02DE">
      <w:pPr>
        <w:pStyle w:val="4"/>
        <w:spacing w:before="240" w:beforeLines="100" w:after="240" w:afterLines="100"/>
        <w:rPr>
          <w:rFonts w:ascii="仿宋" w:hAnsi="仿宋" w:cs="仿宋"/>
          <w:color w:val="auto"/>
          <w:sz w:val="24"/>
          <w:szCs w:val="24"/>
          <w:highlight w:val="none"/>
        </w:rPr>
      </w:pPr>
      <w:bookmarkStart w:id="657" w:name="_Toc16918"/>
      <w:bookmarkStart w:id="658" w:name="_Toc13793"/>
      <w:r>
        <w:rPr>
          <w:rFonts w:hint="eastAsia" w:ascii="仿宋" w:hAnsi="仿宋" w:cs="仿宋"/>
          <w:color w:val="auto"/>
          <w:sz w:val="24"/>
          <w:szCs w:val="24"/>
          <w:highlight w:val="none"/>
        </w:rPr>
        <w:t>一、商务要求</w:t>
      </w:r>
      <w:bookmarkEnd w:id="657"/>
      <w:bookmarkEnd w:id="658"/>
    </w:p>
    <w:tbl>
      <w:tblPr>
        <w:tblStyle w:val="39"/>
        <w:tblW w:w="4816" w:type="pct"/>
        <w:jc w:val="center"/>
        <w:tblLayout w:type="autofit"/>
        <w:tblCellMar>
          <w:top w:w="0" w:type="dxa"/>
          <w:left w:w="113" w:type="dxa"/>
          <w:bottom w:w="0" w:type="dxa"/>
          <w:right w:w="113" w:type="dxa"/>
        </w:tblCellMar>
      </w:tblPr>
      <w:tblGrid>
        <w:gridCol w:w="1001"/>
        <w:gridCol w:w="2084"/>
        <w:gridCol w:w="5871"/>
      </w:tblGrid>
      <w:tr w14:paraId="75D29BFD">
        <w:tblPrEx>
          <w:tblCellMar>
            <w:top w:w="0" w:type="dxa"/>
            <w:left w:w="113" w:type="dxa"/>
            <w:bottom w:w="0" w:type="dxa"/>
            <w:right w:w="113" w:type="dxa"/>
          </w:tblCellMar>
        </w:tblPrEx>
        <w:trP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07A69AE">
            <w:pPr>
              <w:spacing w:before="60" w:beforeLines="25" w:after="60" w:afterLines="25"/>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1163" w:type="pct"/>
            <w:tcBorders>
              <w:top w:val="single" w:color="000000" w:sz="4" w:space="0"/>
              <w:left w:val="single" w:color="000000" w:sz="4" w:space="0"/>
              <w:bottom w:val="single" w:color="000000" w:sz="4" w:space="0"/>
              <w:right w:val="single" w:color="000000" w:sz="4" w:space="0"/>
            </w:tcBorders>
            <w:vAlign w:val="center"/>
          </w:tcPr>
          <w:p w14:paraId="2CBA8A4A">
            <w:pPr>
              <w:spacing w:before="60" w:beforeLines="25" w:after="60" w:afterLines="25"/>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审查因素</w:t>
            </w:r>
          </w:p>
        </w:tc>
        <w:tc>
          <w:tcPr>
            <w:tcW w:w="3277" w:type="pct"/>
            <w:tcBorders>
              <w:top w:val="single" w:color="000000" w:sz="4" w:space="0"/>
              <w:left w:val="single" w:color="000000" w:sz="4" w:space="0"/>
              <w:bottom w:val="single" w:color="000000" w:sz="4" w:space="0"/>
              <w:right w:val="single" w:color="000000" w:sz="4" w:space="0"/>
            </w:tcBorders>
            <w:vAlign w:val="center"/>
          </w:tcPr>
          <w:p w14:paraId="7F7CDD3B">
            <w:pPr>
              <w:spacing w:before="60" w:beforeLines="25" w:after="60" w:afterLines="25"/>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审查标准</w:t>
            </w:r>
          </w:p>
        </w:tc>
      </w:tr>
      <w:tr w14:paraId="73C0D3FE">
        <w:tblPrEx>
          <w:tblCellMar>
            <w:top w:w="0" w:type="dxa"/>
            <w:left w:w="113" w:type="dxa"/>
            <w:bottom w:w="0" w:type="dxa"/>
            <w:right w:w="113" w:type="dxa"/>
          </w:tblCellMar>
        </w:tblPrEx>
        <w:trP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07DF8BC">
            <w:pPr>
              <w:spacing w:before="60" w:beforeLines="25" w:after="60" w:afterLines="25"/>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163" w:type="pct"/>
            <w:tcBorders>
              <w:top w:val="single" w:color="000000" w:sz="4" w:space="0"/>
              <w:left w:val="single" w:color="000000" w:sz="4" w:space="0"/>
              <w:bottom w:val="single" w:color="000000" w:sz="4" w:space="0"/>
              <w:right w:val="single" w:color="000000" w:sz="4" w:space="0"/>
            </w:tcBorders>
            <w:vAlign w:val="center"/>
          </w:tcPr>
          <w:p w14:paraId="14854DD6">
            <w:pPr>
              <w:widowControl/>
              <w:jc w:val="center"/>
              <w:rPr>
                <w:color w:val="auto"/>
                <w:kern w:val="0"/>
                <w:szCs w:val="21"/>
                <w:highlight w:val="none"/>
              </w:rPr>
            </w:pPr>
            <w:r>
              <w:rPr>
                <w:rFonts w:hint="eastAsia"/>
                <w:bCs/>
                <w:color w:val="auto"/>
                <w:szCs w:val="21"/>
                <w:highlight w:val="none"/>
              </w:rPr>
              <w:t>※</w:t>
            </w:r>
            <w:r>
              <w:rPr>
                <w:rFonts w:hint="eastAsia"/>
                <w:color w:val="auto"/>
                <w:kern w:val="0"/>
                <w:szCs w:val="21"/>
                <w:highlight w:val="none"/>
              </w:rPr>
              <w:t>投标文件签署、盖章</w:t>
            </w:r>
          </w:p>
        </w:tc>
        <w:tc>
          <w:tcPr>
            <w:tcW w:w="3277" w:type="pct"/>
            <w:tcBorders>
              <w:top w:val="single" w:color="000000" w:sz="4" w:space="0"/>
              <w:left w:val="single" w:color="000000" w:sz="4" w:space="0"/>
              <w:bottom w:val="single" w:color="000000" w:sz="4" w:space="0"/>
              <w:right w:val="single" w:color="000000" w:sz="4" w:space="0"/>
            </w:tcBorders>
            <w:vAlign w:val="center"/>
          </w:tcPr>
          <w:p w14:paraId="0D64B44A">
            <w:pPr>
              <w:widowControl/>
              <w:jc w:val="center"/>
              <w:rPr>
                <w:color w:val="auto"/>
                <w:kern w:val="0"/>
                <w:szCs w:val="21"/>
                <w:highlight w:val="none"/>
              </w:rPr>
            </w:pPr>
            <w:r>
              <w:rPr>
                <w:rFonts w:hint="eastAsia"/>
                <w:color w:val="auto"/>
                <w:szCs w:val="21"/>
                <w:highlight w:val="none"/>
              </w:rPr>
              <w:t>投标文件按招标文件要求签署、盖章的</w:t>
            </w:r>
          </w:p>
        </w:tc>
      </w:tr>
      <w:tr w14:paraId="2936582C">
        <w:tblPrEx>
          <w:tblCellMar>
            <w:top w:w="0" w:type="dxa"/>
            <w:left w:w="113" w:type="dxa"/>
            <w:bottom w:w="0" w:type="dxa"/>
            <w:right w:w="113" w:type="dxa"/>
          </w:tblCellMar>
        </w:tblPrEx>
        <w:trP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6F1B88D">
            <w:pPr>
              <w:spacing w:before="60" w:beforeLines="25" w:after="60" w:afterLines="25"/>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163" w:type="pct"/>
            <w:tcBorders>
              <w:top w:val="single" w:color="000000" w:sz="4" w:space="0"/>
              <w:left w:val="single" w:color="000000" w:sz="4" w:space="0"/>
              <w:bottom w:val="single" w:color="000000" w:sz="4" w:space="0"/>
              <w:right w:val="single" w:color="000000" w:sz="4" w:space="0"/>
            </w:tcBorders>
            <w:vAlign w:val="center"/>
          </w:tcPr>
          <w:p w14:paraId="725BF671">
            <w:pPr>
              <w:widowControl/>
              <w:jc w:val="center"/>
              <w:rPr>
                <w:color w:val="auto"/>
                <w:kern w:val="0"/>
                <w:szCs w:val="21"/>
                <w:highlight w:val="none"/>
              </w:rPr>
            </w:pPr>
            <w:r>
              <w:rPr>
                <w:rFonts w:hint="eastAsia"/>
                <w:bCs/>
                <w:color w:val="auto"/>
                <w:szCs w:val="21"/>
                <w:highlight w:val="none"/>
              </w:rPr>
              <w:t>※</w:t>
            </w:r>
            <w:r>
              <w:rPr>
                <w:rFonts w:hint="eastAsia"/>
                <w:color w:val="auto"/>
                <w:kern w:val="0"/>
                <w:szCs w:val="21"/>
                <w:highlight w:val="none"/>
              </w:rPr>
              <w:t>投标文件格式</w:t>
            </w:r>
          </w:p>
        </w:tc>
        <w:tc>
          <w:tcPr>
            <w:tcW w:w="3277" w:type="pct"/>
            <w:tcBorders>
              <w:top w:val="single" w:color="000000" w:sz="4" w:space="0"/>
              <w:left w:val="single" w:color="000000" w:sz="4" w:space="0"/>
              <w:bottom w:val="single" w:color="000000" w:sz="4" w:space="0"/>
              <w:right w:val="single" w:color="000000" w:sz="4" w:space="0"/>
            </w:tcBorders>
            <w:vAlign w:val="center"/>
          </w:tcPr>
          <w:p w14:paraId="1EE68074">
            <w:pPr>
              <w:widowControl/>
              <w:jc w:val="center"/>
              <w:rPr>
                <w:color w:val="auto"/>
                <w:kern w:val="0"/>
                <w:szCs w:val="21"/>
                <w:highlight w:val="none"/>
              </w:rPr>
            </w:pPr>
            <w:r>
              <w:rPr>
                <w:rFonts w:hint="eastAsia"/>
                <w:color w:val="auto"/>
                <w:kern w:val="0"/>
                <w:szCs w:val="21"/>
                <w:highlight w:val="none"/>
              </w:rPr>
              <w:t>符合招标文件中提供的投标文件格式</w:t>
            </w:r>
          </w:p>
        </w:tc>
      </w:tr>
      <w:tr w14:paraId="399DF01E">
        <w:tblPrEx>
          <w:tblCellMar>
            <w:top w:w="0" w:type="dxa"/>
            <w:left w:w="113" w:type="dxa"/>
            <w:bottom w:w="0" w:type="dxa"/>
            <w:right w:w="113" w:type="dxa"/>
          </w:tblCellMar>
        </w:tblPrEx>
        <w:trP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47AAC9AC">
            <w:pPr>
              <w:spacing w:before="60" w:beforeLines="25" w:after="60" w:afterLines="25"/>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163" w:type="pct"/>
            <w:tcBorders>
              <w:top w:val="single" w:color="000000" w:sz="4" w:space="0"/>
              <w:left w:val="single" w:color="000000" w:sz="4" w:space="0"/>
              <w:bottom w:val="single" w:color="000000" w:sz="4" w:space="0"/>
              <w:right w:val="single" w:color="000000" w:sz="4" w:space="0"/>
            </w:tcBorders>
            <w:vAlign w:val="center"/>
          </w:tcPr>
          <w:p w14:paraId="2A699EB0">
            <w:pPr>
              <w:widowControl/>
              <w:jc w:val="center"/>
              <w:rPr>
                <w:color w:val="auto"/>
                <w:kern w:val="0"/>
                <w:szCs w:val="21"/>
                <w:highlight w:val="none"/>
              </w:rPr>
            </w:pPr>
            <w:r>
              <w:rPr>
                <w:rFonts w:hint="eastAsia"/>
                <w:bCs/>
                <w:color w:val="auto"/>
                <w:szCs w:val="21"/>
                <w:highlight w:val="none"/>
              </w:rPr>
              <w:t>※</w:t>
            </w:r>
            <w:r>
              <w:rPr>
                <w:rFonts w:hint="eastAsia"/>
                <w:color w:val="auto"/>
                <w:kern w:val="0"/>
                <w:szCs w:val="21"/>
                <w:highlight w:val="none"/>
              </w:rPr>
              <w:t>报价唯一</w:t>
            </w:r>
          </w:p>
        </w:tc>
        <w:tc>
          <w:tcPr>
            <w:tcW w:w="3277" w:type="pct"/>
            <w:tcBorders>
              <w:top w:val="single" w:color="000000" w:sz="4" w:space="0"/>
              <w:left w:val="single" w:color="000000" w:sz="4" w:space="0"/>
              <w:bottom w:val="single" w:color="000000" w:sz="4" w:space="0"/>
              <w:right w:val="single" w:color="000000" w:sz="4" w:space="0"/>
            </w:tcBorders>
            <w:vAlign w:val="center"/>
          </w:tcPr>
          <w:p w14:paraId="7EA19B7E">
            <w:pPr>
              <w:widowControl/>
              <w:jc w:val="center"/>
              <w:rPr>
                <w:color w:val="auto"/>
                <w:kern w:val="0"/>
                <w:szCs w:val="21"/>
                <w:highlight w:val="none"/>
              </w:rPr>
            </w:pPr>
            <w:r>
              <w:rPr>
                <w:rFonts w:hint="eastAsia"/>
                <w:color w:val="auto"/>
                <w:kern w:val="0"/>
                <w:szCs w:val="21"/>
                <w:highlight w:val="none"/>
              </w:rPr>
              <w:t>只能有一个有效报价</w:t>
            </w:r>
          </w:p>
        </w:tc>
      </w:tr>
      <w:tr w14:paraId="2EDAA8AC">
        <w:tblPrEx>
          <w:tblCellMar>
            <w:top w:w="0" w:type="dxa"/>
            <w:left w:w="113" w:type="dxa"/>
            <w:bottom w:w="0" w:type="dxa"/>
            <w:right w:w="113" w:type="dxa"/>
          </w:tblCellMar>
        </w:tblPrEx>
        <w:trP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7C16A12E">
            <w:pPr>
              <w:spacing w:before="60" w:beforeLines="25" w:after="60" w:afterLines="25"/>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163" w:type="pct"/>
            <w:tcBorders>
              <w:top w:val="single" w:color="000000" w:sz="4" w:space="0"/>
              <w:left w:val="single" w:color="000000" w:sz="4" w:space="0"/>
              <w:bottom w:val="single" w:color="000000" w:sz="4" w:space="0"/>
              <w:right w:val="single" w:color="000000" w:sz="4" w:space="0"/>
            </w:tcBorders>
            <w:vAlign w:val="center"/>
          </w:tcPr>
          <w:p w14:paraId="383FA30B">
            <w:pPr>
              <w:widowControl/>
              <w:jc w:val="center"/>
              <w:rPr>
                <w:color w:val="auto"/>
                <w:kern w:val="0"/>
                <w:szCs w:val="21"/>
                <w:highlight w:val="none"/>
              </w:rPr>
            </w:pPr>
            <w:r>
              <w:rPr>
                <w:rFonts w:hint="eastAsia"/>
                <w:bCs/>
                <w:color w:val="auto"/>
                <w:szCs w:val="21"/>
                <w:highlight w:val="none"/>
              </w:rPr>
              <w:t>※</w:t>
            </w:r>
            <w:r>
              <w:rPr>
                <w:rFonts w:hint="eastAsia"/>
                <w:color w:val="auto"/>
                <w:kern w:val="0"/>
                <w:szCs w:val="21"/>
                <w:highlight w:val="none"/>
              </w:rPr>
              <w:t>投标报价</w:t>
            </w:r>
          </w:p>
        </w:tc>
        <w:tc>
          <w:tcPr>
            <w:tcW w:w="3277" w:type="pct"/>
            <w:tcBorders>
              <w:top w:val="single" w:color="000000" w:sz="4" w:space="0"/>
              <w:left w:val="single" w:color="000000" w:sz="4" w:space="0"/>
              <w:bottom w:val="single" w:color="000000" w:sz="4" w:space="0"/>
              <w:right w:val="single" w:color="000000" w:sz="4" w:space="0"/>
            </w:tcBorders>
            <w:vAlign w:val="center"/>
          </w:tcPr>
          <w:p w14:paraId="36B3512C">
            <w:pPr>
              <w:widowControl/>
              <w:jc w:val="center"/>
              <w:rPr>
                <w:color w:val="auto"/>
                <w:kern w:val="0"/>
                <w:szCs w:val="21"/>
                <w:highlight w:val="none"/>
              </w:rPr>
            </w:pPr>
            <w:r>
              <w:rPr>
                <w:rFonts w:hint="eastAsia"/>
                <w:color w:val="auto"/>
                <w:kern w:val="0"/>
                <w:szCs w:val="21"/>
                <w:highlight w:val="none"/>
              </w:rPr>
              <w:t>报价未超过招标文件中规定的预算金额或者最高限价的</w:t>
            </w:r>
          </w:p>
        </w:tc>
      </w:tr>
      <w:tr w14:paraId="35234D75">
        <w:tblPrEx>
          <w:tblCellMar>
            <w:top w:w="0" w:type="dxa"/>
            <w:left w:w="113" w:type="dxa"/>
            <w:bottom w:w="0" w:type="dxa"/>
            <w:right w:w="113" w:type="dxa"/>
          </w:tblCellMar>
        </w:tblPrEx>
        <w:trP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3154C04">
            <w:pPr>
              <w:spacing w:before="60" w:beforeLines="25" w:after="60" w:afterLines="25"/>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163" w:type="pct"/>
            <w:tcBorders>
              <w:top w:val="single" w:color="000000" w:sz="4" w:space="0"/>
              <w:left w:val="single" w:color="000000" w:sz="4" w:space="0"/>
              <w:bottom w:val="single" w:color="000000" w:sz="4" w:space="0"/>
              <w:right w:val="single" w:color="000000" w:sz="4" w:space="0"/>
            </w:tcBorders>
            <w:vAlign w:val="center"/>
          </w:tcPr>
          <w:p w14:paraId="3DB4506A">
            <w:pPr>
              <w:widowControl/>
              <w:jc w:val="center"/>
              <w:rPr>
                <w:color w:val="auto"/>
                <w:kern w:val="0"/>
                <w:szCs w:val="21"/>
                <w:highlight w:val="none"/>
              </w:rPr>
            </w:pPr>
            <w:r>
              <w:rPr>
                <w:rFonts w:hint="eastAsia"/>
                <w:bCs/>
                <w:color w:val="auto"/>
                <w:szCs w:val="21"/>
                <w:highlight w:val="none"/>
              </w:rPr>
              <w:t>※</w:t>
            </w:r>
            <w:r>
              <w:rPr>
                <w:rFonts w:hint="eastAsia"/>
                <w:color w:val="auto"/>
                <w:kern w:val="0"/>
                <w:szCs w:val="21"/>
                <w:highlight w:val="none"/>
              </w:rPr>
              <w:t>投标内容</w:t>
            </w:r>
          </w:p>
        </w:tc>
        <w:tc>
          <w:tcPr>
            <w:tcW w:w="3277" w:type="pct"/>
            <w:tcBorders>
              <w:top w:val="single" w:color="000000" w:sz="4" w:space="0"/>
              <w:left w:val="single" w:color="000000" w:sz="4" w:space="0"/>
              <w:bottom w:val="single" w:color="000000" w:sz="4" w:space="0"/>
              <w:right w:val="single" w:color="000000" w:sz="4" w:space="0"/>
            </w:tcBorders>
            <w:vAlign w:val="center"/>
          </w:tcPr>
          <w:p w14:paraId="66875AC3">
            <w:pPr>
              <w:widowControl/>
              <w:jc w:val="center"/>
              <w:rPr>
                <w:color w:val="auto"/>
                <w:kern w:val="0"/>
                <w:szCs w:val="21"/>
                <w:highlight w:val="none"/>
              </w:rPr>
            </w:pPr>
            <w:r>
              <w:rPr>
                <w:rFonts w:hint="eastAsia"/>
                <w:color w:val="auto"/>
                <w:kern w:val="0"/>
                <w:szCs w:val="21"/>
                <w:highlight w:val="none"/>
              </w:rPr>
              <w:t>符合第二章“投标人须知前附表”第1.2.4项规定</w:t>
            </w:r>
          </w:p>
        </w:tc>
      </w:tr>
      <w:tr w14:paraId="3932A54B">
        <w:tblPrEx>
          <w:tblCellMar>
            <w:top w:w="0" w:type="dxa"/>
            <w:left w:w="113" w:type="dxa"/>
            <w:bottom w:w="0" w:type="dxa"/>
            <w:right w:w="113" w:type="dxa"/>
          </w:tblCellMar>
        </w:tblPrEx>
        <w:trP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13C1E33D">
            <w:pPr>
              <w:spacing w:before="60" w:beforeLines="25" w:after="60" w:afterLines="25"/>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1163" w:type="pct"/>
            <w:tcBorders>
              <w:top w:val="single" w:color="000000" w:sz="4" w:space="0"/>
              <w:left w:val="single" w:color="000000" w:sz="4" w:space="0"/>
              <w:bottom w:val="single" w:color="000000" w:sz="4" w:space="0"/>
              <w:right w:val="single" w:color="000000" w:sz="4" w:space="0"/>
            </w:tcBorders>
            <w:vAlign w:val="center"/>
          </w:tcPr>
          <w:p w14:paraId="217D7C4F">
            <w:pPr>
              <w:widowControl/>
              <w:jc w:val="center"/>
              <w:rPr>
                <w:color w:val="auto"/>
                <w:kern w:val="0"/>
                <w:szCs w:val="21"/>
                <w:highlight w:val="none"/>
              </w:rPr>
            </w:pPr>
            <w:r>
              <w:rPr>
                <w:rFonts w:hint="eastAsia"/>
                <w:bCs/>
                <w:color w:val="auto"/>
                <w:szCs w:val="21"/>
                <w:highlight w:val="none"/>
              </w:rPr>
              <w:t>※</w:t>
            </w:r>
            <w:r>
              <w:rPr>
                <w:rFonts w:hint="eastAsia"/>
                <w:color w:val="auto"/>
                <w:kern w:val="0"/>
                <w:szCs w:val="21"/>
                <w:highlight w:val="none"/>
              </w:rPr>
              <w:t>售后（维护）服务期限</w:t>
            </w:r>
          </w:p>
        </w:tc>
        <w:tc>
          <w:tcPr>
            <w:tcW w:w="3277" w:type="pct"/>
            <w:tcBorders>
              <w:top w:val="single" w:color="000000" w:sz="4" w:space="0"/>
              <w:left w:val="single" w:color="000000" w:sz="4" w:space="0"/>
              <w:bottom w:val="single" w:color="000000" w:sz="4" w:space="0"/>
              <w:right w:val="single" w:color="000000" w:sz="4" w:space="0"/>
            </w:tcBorders>
            <w:vAlign w:val="center"/>
          </w:tcPr>
          <w:p w14:paraId="7A694221">
            <w:pPr>
              <w:widowControl/>
              <w:jc w:val="center"/>
              <w:rPr>
                <w:color w:val="auto"/>
                <w:kern w:val="0"/>
                <w:szCs w:val="21"/>
                <w:highlight w:val="none"/>
              </w:rPr>
            </w:pPr>
            <w:r>
              <w:rPr>
                <w:rFonts w:hint="eastAsia"/>
                <w:color w:val="auto"/>
                <w:kern w:val="0"/>
                <w:szCs w:val="21"/>
                <w:highlight w:val="none"/>
              </w:rPr>
              <w:t>符合第二章“投标人须知前附表”第1.2.6项规定</w:t>
            </w:r>
          </w:p>
        </w:tc>
      </w:tr>
      <w:tr w14:paraId="7A8EA052">
        <w:tblPrEx>
          <w:tblCellMar>
            <w:top w:w="0" w:type="dxa"/>
            <w:left w:w="113" w:type="dxa"/>
            <w:bottom w:w="0" w:type="dxa"/>
            <w:right w:w="113" w:type="dxa"/>
          </w:tblCellMar>
        </w:tblPrEx>
        <w:trP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542B24B">
            <w:pPr>
              <w:spacing w:before="60" w:beforeLines="25" w:after="60" w:afterLines="25"/>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1163" w:type="pct"/>
            <w:tcBorders>
              <w:top w:val="single" w:color="000000" w:sz="4" w:space="0"/>
              <w:left w:val="single" w:color="000000" w:sz="4" w:space="0"/>
              <w:bottom w:val="single" w:color="000000" w:sz="4" w:space="0"/>
              <w:right w:val="single" w:color="000000" w:sz="4" w:space="0"/>
            </w:tcBorders>
            <w:vAlign w:val="center"/>
          </w:tcPr>
          <w:p w14:paraId="25E86BDB">
            <w:pPr>
              <w:widowControl/>
              <w:jc w:val="center"/>
              <w:rPr>
                <w:color w:val="auto"/>
                <w:kern w:val="0"/>
                <w:szCs w:val="21"/>
                <w:highlight w:val="none"/>
              </w:rPr>
            </w:pPr>
            <w:r>
              <w:rPr>
                <w:rFonts w:hint="eastAsia"/>
                <w:bCs/>
                <w:color w:val="auto"/>
                <w:szCs w:val="21"/>
                <w:highlight w:val="none"/>
              </w:rPr>
              <w:t>※</w:t>
            </w:r>
            <w:r>
              <w:rPr>
                <w:rFonts w:hint="eastAsia"/>
                <w:color w:val="auto"/>
                <w:kern w:val="0"/>
                <w:szCs w:val="21"/>
                <w:highlight w:val="none"/>
              </w:rPr>
              <w:t>服务地点</w:t>
            </w:r>
          </w:p>
        </w:tc>
        <w:tc>
          <w:tcPr>
            <w:tcW w:w="3277" w:type="pct"/>
            <w:tcBorders>
              <w:top w:val="single" w:color="000000" w:sz="4" w:space="0"/>
              <w:left w:val="single" w:color="000000" w:sz="4" w:space="0"/>
              <w:bottom w:val="single" w:color="000000" w:sz="4" w:space="0"/>
              <w:right w:val="single" w:color="000000" w:sz="4" w:space="0"/>
            </w:tcBorders>
            <w:vAlign w:val="center"/>
          </w:tcPr>
          <w:p w14:paraId="30E2245B">
            <w:pPr>
              <w:widowControl/>
              <w:jc w:val="center"/>
              <w:rPr>
                <w:color w:val="auto"/>
                <w:kern w:val="0"/>
                <w:szCs w:val="21"/>
                <w:highlight w:val="none"/>
              </w:rPr>
            </w:pPr>
            <w:r>
              <w:rPr>
                <w:rFonts w:hint="eastAsia"/>
                <w:color w:val="auto"/>
                <w:kern w:val="0"/>
                <w:szCs w:val="21"/>
                <w:highlight w:val="none"/>
              </w:rPr>
              <w:t>符合第二章“投标人须知前附表”第1.2.7项规定</w:t>
            </w:r>
          </w:p>
        </w:tc>
      </w:tr>
      <w:tr w14:paraId="5047C830">
        <w:tblPrEx>
          <w:tblCellMar>
            <w:top w:w="0" w:type="dxa"/>
            <w:left w:w="113" w:type="dxa"/>
            <w:bottom w:w="0" w:type="dxa"/>
            <w:right w:w="113" w:type="dxa"/>
          </w:tblCellMar>
        </w:tblPrEx>
        <w:trP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0E925134">
            <w:pPr>
              <w:spacing w:before="60" w:beforeLines="25" w:after="60" w:afterLines="25"/>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1163" w:type="pct"/>
            <w:tcBorders>
              <w:top w:val="single" w:color="000000" w:sz="4" w:space="0"/>
              <w:left w:val="single" w:color="000000" w:sz="4" w:space="0"/>
              <w:bottom w:val="single" w:color="000000" w:sz="4" w:space="0"/>
              <w:right w:val="single" w:color="000000" w:sz="4" w:space="0"/>
            </w:tcBorders>
            <w:vAlign w:val="center"/>
          </w:tcPr>
          <w:p w14:paraId="7568E87C">
            <w:pPr>
              <w:widowControl/>
              <w:jc w:val="center"/>
              <w:rPr>
                <w:color w:val="auto"/>
                <w:kern w:val="0"/>
                <w:szCs w:val="21"/>
                <w:highlight w:val="none"/>
              </w:rPr>
            </w:pPr>
            <w:r>
              <w:rPr>
                <w:rFonts w:hint="eastAsia"/>
                <w:bCs/>
                <w:color w:val="auto"/>
                <w:szCs w:val="21"/>
                <w:highlight w:val="none"/>
              </w:rPr>
              <w:t>※</w:t>
            </w:r>
            <w:r>
              <w:rPr>
                <w:rFonts w:hint="eastAsia"/>
                <w:color w:val="auto"/>
                <w:kern w:val="0"/>
                <w:szCs w:val="21"/>
                <w:highlight w:val="none"/>
              </w:rPr>
              <w:t>质量标准</w:t>
            </w:r>
          </w:p>
        </w:tc>
        <w:tc>
          <w:tcPr>
            <w:tcW w:w="3277" w:type="pct"/>
            <w:tcBorders>
              <w:top w:val="single" w:color="000000" w:sz="4" w:space="0"/>
              <w:left w:val="single" w:color="000000" w:sz="4" w:space="0"/>
              <w:bottom w:val="single" w:color="000000" w:sz="4" w:space="0"/>
              <w:right w:val="single" w:color="000000" w:sz="4" w:space="0"/>
            </w:tcBorders>
            <w:vAlign w:val="center"/>
          </w:tcPr>
          <w:p w14:paraId="1739C381">
            <w:pPr>
              <w:widowControl/>
              <w:jc w:val="center"/>
              <w:rPr>
                <w:color w:val="auto"/>
                <w:kern w:val="0"/>
                <w:szCs w:val="21"/>
                <w:highlight w:val="none"/>
              </w:rPr>
            </w:pPr>
            <w:r>
              <w:rPr>
                <w:rFonts w:hint="eastAsia"/>
                <w:color w:val="auto"/>
                <w:kern w:val="0"/>
                <w:szCs w:val="21"/>
                <w:highlight w:val="none"/>
              </w:rPr>
              <w:t>符合第二章“投标人须知前附表”第1.2.9项规定</w:t>
            </w:r>
          </w:p>
        </w:tc>
      </w:tr>
      <w:tr w14:paraId="785399EC">
        <w:tblPrEx>
          <w:tblCellMar>
            <w:top w:w="0" w:type="dxa"/>
            <w:left w:w="113" w:type="dxa"/>
            <w:bottom w:w="0" w:type="dxa"/>
            <w:right w:w="113" w:type="dxa"/>
          </w:tblCellMar>
        </w:tblPrEx>
        <w:trP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5D25B89D">
            <w:pPr>
              <w:spacing w:before="60" w:beforeLines="25" w:after="60" w:afterLines="25"/>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1163" w:type="pct"/>
            <w:tcBorders>
              <w:top w:val="single" w:color="000000" w:sz="4" w:space="0"/>
              <w:left w:val="single" w:color="000000" w:sz="4" w:space="0"/>
              <w:bottom w:val="single" w:color="000000" w:sz="4" w:space="0"/>
              <w:right w:val="single" w:color="000000" w:sz="4" w:space="0"/>
            </w:tcBorders>
            <w:vAlign w:val="center"/>
          </w:tcPr>
          <w:p w14:paraId="2EA9A4AC">
            <w:pPr>
              <w:widowControl/>
              <w:jc w:val="center"/>
              <w:rPr>
                <w:color w:val="auto"/>
                <w:kern w:val="0"/>
                <w:szCs w:val="21"/>
                <w:highlight w:val="none"/>
              </w:rPr>
            </w:pPr>
            <w:r>
              <w:rPr>
                <w:rFonts w:hint="eastAsia"/>
                <w:bCs/>
                <w:color w:val="auto"/>
                <w:szCs w:val="21"/>
                <w:highlight w:val="none"/>
              </w:rPr>
              <w:t>※</w:t>
            </w:r>
            <w:r>
              <w:rPr>
                <w:rFonts w:hint="eastAsia"/>
                <w:color w:val="auto"/>
                <w:szCs w:val="21"/>
                <w:highlight w:val="none"/>
              </w:rPr>
              <w:t>投标有效期</w:t>
            </w:r>
          </w:p>
        </w:tc>
        <w:tc>
          <w:tcPr>
            <w:tcW w:w="3277" w:type="pct"/>
            <w:tcBorders>
              <w:top w:val="single" w:color="000000" w:sz="4" w:space="0"/>
              <w:left w:val="single" w:color="000000" w:sz="4" w:space="0"/>
              <w:bottom w:val="single" w:color="000000" w:sz="4" w:space="0"/>
              <w:right w:val="single" w:color="000000" w:sz="4" w:space="0"/>
            </w:tcBorders>
            <w:vAlign w:val="center"/>
          </w:tcPr>
          <w:p w14:paraId="2699FB92">
            <w:pPr>
              <w:widowControl/>
              <w:jc w:val="center"/>
              <w:rPr>
                <w:color w:val="auto"/>
                <w:kern w:val="0"/>
                <w:szCs w:val="21"/>
                <w:highlight w:val="none"/>
              </w:rPr>
            </w:pPr>
            <w:r>
              <w:rPr>
                <w:rFonts w:hint="eastAsia"/>
                <w:color w:val="auto"/>
                <w:kern w:val="0"/>
                <w:szCs w:val="21"/>
                <w:highlight w:val="none"/>
              </w:rPr>
              <w:t>符合第二章“投标人须知前附表”第3.6.1项规定</w:t>
            </w:r>
          </w:p>
        </w:tc>
      </w:tr>
      <w:tr w14:paraId="12EAAA00">
        <w:tblPrEx>
          <w:tblCellMar>
            <w:top w:w="0" w:type="dxa"/>
            <w:left w:w="113" w:type="dxa"/>
            <w:bottom w:w="0" w:type="dxa"/>
            <w:right w:w="113" w:type="dxa"/>
          </w:tblCellMar>
        </w:tblPrEx>
        <w:trP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669B58D7">
            <w:pPr>
              <w:spacing w:before="60" w:beforeLines="25" w:after="60" w:afterLines="25"/>
              <w:jc w:val="center"/>
              <w:rPr>
                <w:rFonts w:ascii="仿宋" w:hAnsi="仿宋" w:eastAsia="仿宋" w:cs="仿宋"/>
                <w:color w:val="auto"/>
                <w:sz w:val="24"/>
                <w:highlight w:val="none"/>
              </w:rPr>
            </w:pPr>
            <w:bookmarkStart w:id="659" w:name="_Toc29052"/>
            <w:r>
              <w:rPr>
                <w:rFonts w:hint="eastAsia" w:ascii="仿宋" w:hAnsi="仿宋" w:eastAsia="仿宋" w:cs="仿宋"/>
                <w:color w:val="auto"/>
                <w:sz w:val="24"/>
                <w:highlight w:val="none"/>
              </w:rPr>
              <w:t>10</w:t>
            </w:r>
          </w:p>
        </w:tc>
        <w:tc>
          <w:tcPr>
            <w:tcW w:w="1163" w:type="pct"/>
            <w:tcBorders>
              <w:top w:val="single" w:color="000000" w:sz="4" w:space="0"/>
              <w:left w:val="single" w:color="000000" w:sz="4" w:space="0"/>
              <w:bottom w:val="single" w:color="000000" w:sz="4" w:space="0"/>
              <w:right w:val="single" w:color="000000" w:sz="4" w:space="0"/>
            </w:tcBorders>
            <w:vAlign w:val="center"/>
          </w:tcPr>
          <w:p w14:paraId="1FE34057">
            <w:pPr>
              <w:jc w:val="center"/>
              <w:rPr>
                <w:bCs/>
                <w:color w:val="auto"/>
                <w:szCs w:val="21"/>
                <w:highlight w:val="none"/>
              </w:rPr>
            </w:pPr>
            <w:r>
              <w:rPr>
                <w:rFonts w:hint="eastAsia"/>
                <w:color w:val="auto"/>
                <w:szCs w:val="21"/>
                <w:highlight w:val="none"/>
              </w:rPr>
              <w:t>售后服务方案</w:t>
            </w:r>
          </w:p>
        </w:tc>
        <w:tc>
          <w:tcPr>
            <w:tcW w:w="3277" w:type="pct"/>
            <w:tcBorders>
              <w:top w:val="single" w:color="000000" w:sz="4" w:space="0"/>
              <w:left w:val="single" w:color="000000" w:sz="4" w:space="0"/>
              <w:bottom w:val="single" w:color="000000" w:sz="4" w:space="0"/>
              <w:right w:val="single" w:color="000000" w:sz="4" w:space="0"/>
            </w:tcBorders>
            <w:vAlign w:val="center"/>
          </w:tcPr>
          <w:p w14:paraId="5D791DFD">
            <w:pPr>
              <w:spacing w:before="60" w:beforeLines="25" w:after="60" w:afterLines="25"/>
              <w:jc w:val="center"/>
              <w:rPr>
                <w:color w:val="auto"/>
                <w:kern w:val="0"/>
                <w:szCs w:val="21"/>
                <w:highlight w:val="none"/>
              </w:rPr>
            </w:pPr>
            <w:r>
              <w:rPr>
                <w:rFonts w:hint="eastAsia"/>
                <w:color w:val="auto"/>
                <w:szCs w:val="21"/>
                <w:highlight w:val="none"/>
              </w:rPr>
              <w:t>提供服务期内服务计划、服务内容（包括完善的售后服务体系、完备的服务团队、故障响应时间、巡检）</w:t>
            </w:r>
          </w:p>
        </w:tc>
      </w:tr>
      <w:tr w14:paraId="77956F43">
        <w:tblPrEx>
          <w:tblCellMar>
            <w:top w:w="0" w:type="dxa"/>
            <w:left w:w="113" w:type="dxa"/>
            <w:bottom w:w="0" w:type="dxa"/>
            <w:right w:w="113" w:type="dxa"/>
          </w:tblCellMar>
        </w:tblPrEx>
        <w:trP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28DEEABE">
            <w:pPr>
              <w:spacing w:before="60" w:beforeLines="25" w:after="60" w:afterLines="25"/>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1163" w:type="pct"/>
            <w:tcBorders>
              <w:top w:val="single" w:color="000000" w:sz="4" w:space="0"/>
              <w:left w:val="single" w:color="000000" w:sz="4" w:space="0"/>
              <w:bottom w:val="single" w:color="000000" w:sz="4" w:space="0"/>
              <w:right w:val="single" w:color="000000" w:sz="4" w:space="0"/>
            </w:tcBorders>
            <w:vAlign w:val="center"/>
          </w:tcPr>
          <w:p w14:paraId="17E60B50">
            <w:pPr>
              <w:jc w:val="center"/>
              <w:rPr>
                <w:bCs/>
                <w:color w:val="auto"/>
                <w:szCs w:val="21"/>
                <w:highlight w:val="none"/>
              </w:rPr>
            </w:pPr>
            <w:r>
              <w:rPr>
                <w:rFonts w:hint="eastAsia"/>
                <w:color w:val="auto"/>
                <w:szCs w:val="21"/>
                <w:highlight w:val="none"/>
              </w:rPr>
              <w:t>培训方案</w:t>
            </w:r>
          </w:p>
        </w:tc>
        <w:tc>
          <w:tcPr>
            <w:tcW w:w="3277" w:type="pct"/>
            <w:tcBorders>
              <w:top w:val="single" w:color="000000" w:sz="4" w:space="0"/>
              <w:left w:val="single" w:color="000000" w:sz="4" w:space="0"/>
              <w:bottom w:val="single" w:color="000000" w:sz="4" w:space="0"/>
              <w:right w:val="single" w:color="000000" w:sz="4" w:space="0"/>
            </w:tcBorders>
            <w:vAlign w:val="center"/>
          </w:tcPr>
          <w:p w14:paraId="167606E4">
            <w:pPr>
              <w:spacing w:before="60" w:beforeLines="25" w:after="60" w:afterLines="25"/>
              <w:jc w:val="center"/>
              <w:rPr>
                <w:color w:val="auto"/>
                <w:kern w:val="0"/>
                <w:szCs w:val="21"/>
                <w:highlight w:val="none"/>
              </w:rPr>
            </w:pPr>
            <w:r>
              <w:rPr>
                <w:rFonts w:hint="eastAsia"/>
                <w:color w:val="auto"/>
                <w:szCs w:val="21"/>
                <w:highlight w:val="none"/>
              </w:rPr>
              <w:t>提供培训内容、培训计划、培训方案</w:t>
            </w:r>
          </w:p>
        </w:tc>
      </w:tr>
      <w:tr w14:paraId="13917B93">
        <w:tblPrEx>
          <w:tblCellMar>
            <w:top w:w="0" w:type="dxa"/>
            <w:left w:w="113" w:type="dxa"/>
            <w:bottom w:w="0" w:type="dxa"/>
            <w:right w:w="113" w:type="dxa"/>
          </w:tblCellMar>
        </w:tblPrEx>
        <w:trPr>
          <w:jc w:val="center"/>
        </w:trPr>
        <w:tc>
          <w:tcPr>
            <w:tcW w:w="559" w:type="pct"/>
            <w:tcBorders>
              <w:top w:val="single" w:color="000000" w:sz="4" w:space="0"/>
              <w:left w:val="single" w:color="000000" w:sz="4" w:space="0"/>
              <w:bottom w:val="single" w:color="000000" w:sz="4" w:space="0"/>
              <w:right w:val="single" w:color="000000" w:sz="4" w:space="0"/>
            </w:tcBorders>
            <w:vAlign w:val="center"/>
          </w:tcPr>
          <w:p w14:paraId="3A11F87A">
            <w:pPr>
              <w:spacing w:before="60" w:beforeLines="25" w:after="60" w:afterLines="25"/>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1163" w:type="pct"/>
            <w:tcBorders>
              <w:top w:val="single" w:color="000000" w:sz="4" w:space="0"/>
              <w:left w:val="single" w:color="000000" w:sz="4" w:space="0"/>
              <w:bottom w:val="single" w:color="000000" w:sz="4" w:space="0"/>
              <w:right w:val="single" w:color="000000" w:sz="4" w:space="0"/>
            </w:tcBorders>
            <w:vAlign w:val="center"/>
          </w:tcPr>
          <w:p w14:paraId="6C369A01">
            <w:pPr>
              <w:jc w:val="center"/>
              <w:rPr>
                <w:bCs/>
                <w:color w:val="auto"/>
                <w:szCs w:val="21"/>
                <w:highlight w:val="none"/>
              </w:rPr>
            </w:pPr>
            <w:r>
              <w:rPr>
                <w:rFonts w:hint="eastAsia"/>
                <w:color w:val="auto"/>
                <w:szCs w:val="21"/>
                <w:highlight w:val="none"/>
              </w:rPr>
              <w:t>服务承诺</w:t>
            </w:r>
          </w:p>
        </w:tc>
        <w:tc>
          <w:tcPr>
            <w:tcW w:w="3277" w:type="pct"/>
            <w:tcBorders>
              <w:top w:val="single" w:color="000000" w:sz="4" w:space="0"/>
              <w:left w:val="single" w:color="000000" w:sz="4" w:space="0"/>
              <w:bottom w:val="single" w:color="000000" w:sz="4" w:space="0"/>
              <w:right w:val="single" w:color="000000" w:sz="4" w:space="0"/>
            </w:tcBorders>
            <w:vAlign w:val="center"/>
          </w:tcPr>
          <w:p w14:paraId="1AF46FFB">
            <w:pPr>
              <w:spacing w:before="60" w:beforeLines="25" w:after="60" w:afterLines="25"/>
              <w:jc w:val="center"/>
              <w:rPr>
                <w:color w:val="auto"/>
                <w:kern w:val="0"/>
                <w:szCs w:val="21"/>
                <w:highlight w:val="none"/>
              </w:rPr>
            </w:pPr>
            <w:r>
              <w:rPr>
                <w:rFonts w:hint="eastAsia"/>
                <w:color w:val="auto"/>
                <w:szCs w:val="21"/>
                <w:highlight w:val="none"/>
              </w:rPr>
              <w:t>提供履职尽责承诺，具有保证技术措施落实到位的承诺和落实不到位的处理承诺，其中包括各关键岗位人员（负责人及相关技术人员等）的在岗、更换等履职尽责承诺。</w:t>
            </w:r>
          </w:p>
        </w:tc>
      </w:tr>
    </w:tbl>
    <w:p w14:paraId="5E35B987">
      <w:pPr>
        <w:pStyle w:val="4"/>
        <w:numPr>
          <w:ilvl w:val="0"/>
          <w:numId w:val="28"/>
        </w:numPr>
        <w:spacing w:before="240" w:beforeLines="100" w:after="240" w:afterLines="100"/>
        <w:rPr>
          <w:color w:val="auto"/>
          <w:highlight w:val="none"/>
        </w:rPr>
      </w:pPr>
      <w:bookmarkStart w:id="660" w:name="_Toc10268"/>
      <w:r>
        <w:rPr>
          <w:rFonts w:hint="eastAsia" w:ascii="仿宋" w:hAnsi="仿宋" w:cs="仿宋"/>
          <w:color w:val="auto"/>
          <w:sz w:val="24"/>
          <w:szCs w:val="24"/>
          <w:highlight w:val="none"/>
        </w:rPr>
        <w:t>技术要求</w:t>
      </w:r>
      <w:bookmarkEnd w:id="659"/>
      <w:bookmarkEnd w:id="660"/>
    </w:p>
    <w:p w14:paraId="3DC735EF">
      <w:pPr>
        <w:jc w:val="center"/>
        <w:rPr>
          <w:rFonts w:ascii="仿宋" w:hAnsi="仿宋" w:cs="仿宋"/>
          <w:b/>
          <w:bCs/>
          <w:color w:val="auto"/>
          <w:sz w:val="24"/>
          <w:highlight w:val="none"/>
        </w:rPr>
      </w:pPr>
      <w:r>
        <w:rPr>
          <w:rFonts w:hint="eastAsia" w:ascii="仿宋" w:hAnsi="仿宋" w:cs="仿宋"/>
          <w:b/>
          <w:bCs/>
          <w:color w:val="auto"/>
          <w:sz w:val="24"/>
          <w:highlight w:val="none"/>
        </w:rPr>
        <w:t>包</w:t>
      </w:r>
      <w:r>
        <w:rPr>
          <w:rFonts w:hint="eastAsia" w:ascii="仿宋" w:hAnsi="仿宋" w:cs="仿宋"/>
          <w:b/>
          <w:bCs/>
          <w:color w:val="auto"/>
          <w:sz w:val="24"/>
          <w:highlight w:val="none"/>
          <w:lang w:val="en-US" w:eastAsia="zh-CN"/>
        </w:rPr>
        <w:t>1</w:t>
      </w:r>
      <w:r>
        <w:rPr>
          <w:rFonts w:hint="eastAsia" w:ascii="仿宋" w:hAnsi="仿宋" w:cs="仿宋"/>
          <w:b/>
          <w:bCs/>
          <w:color w:val="auto"/>
          <w:sz w:val="24"/>
          <w:highlight w:val="none"/>
        </w:rPr>
        <w:t>：互联网安全加固</w:t>
      </w:r>
    </w:p>
    <w:p w14:paraId="4AE68A81">
      <w:pPr>
        <w:spacing w:line="360" w:lineRule="auto"/>
        <w:rPr>
          <w:b/>
          <w:bCs/>
          <w:color w:val="auto"/>
          <w:sz w:val="24"/>
          <w:szCs w:val="28"/>
          <w:highlight w:val="none"/>
        </w:rPr>
      </w:pPr>
      <w:r>
        <w:rPr>
          <w:rFonts w:hint="eastAsia"/>
          <w:b/>
          <w:bCs/>
          <w:color w:val="auto"/>
          <w:sz w:val="24"/>
          <w:szCs w:val="28"/>
          <w:highlight w:val="none"/>
        </w:rPr>
        <w:t>1、DNS安全防护系统（1台）</w:t>
      </w:r>
    </w:p>
    <w:tbl>
      <w:tblPr>
        <w:tblStyle w:val="151"/>
        <w:tblW w:w="4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7773"/>
      </w:tblGrid>
      <w:tr w14:paraId="7DBF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23" w:type="dxa"/>
            <w:tcBorders>
              <w:top w:val="double" w:color="auto" w:sz="4" w:space="0"/>
              <w:left w:val="double" w:color="auto" w:sz="4" w:space="0"/>
              <w:bottom w:val="nil"/>
              <w:right w:val="single" w:color="auto" w:sz="6" w:space="0"/>
              <w:insideH w:val="nil"/>
              <w:insideV w:val="single" w:sz="6" w:space="0"/>
              <w:tl2br w:val="nil"/>
              <w:tr2bl w:val="nil"/>
            </w:tcBorders>
            <w:shd w:val="clear" w:color="auto" w:fill="D9D9D9"/>
            <w:vAlign w:val="center"/>
          </w:tcPr>
          <w:p w14:paraId="6EA40EC7">
            <w:pPr>
              <w:jc w:val="left"/>
              <w:rPr>
                <w:rFonts w:ascii="Times New Roman" w:hAnsi="Times New Roman" w:eastAsia="宋体"/>
                <w:b/>
                <w:i w:val="0"/>
                <w:color w:val="auto"/>
                <w:kern w:val="0"/>
                <w:szCs w:val="21"/>
                <w:highlight w:val="none"/>
              </w:rPr>
            </w:pPr>
            <w:r>
              <w:rPr>
                <w:rFonts w:hint="eastAsia" w:ascii="Times New Roman" w:hAnsi="Times New Roman" w:eastAsia="宋体"/>
                <w:b/>
                <w:bCs/>
                <w:i w:val="0"/>
                <w:color w:val="auto"/>
                <w:kern w:val="0"/>
                <w:szCs w:val="21"/>
                <w:highlight w:val="none"/>
              </w:rPr>
              <w:t>指标项</w:t>
            </w:r>
          </w:p>
        </w:tc>
        <w:tc>
          <w:tcPr>
            <w:tcW w:w="7133" w:type="dxa"/>
            <w:tcBorders>
              <w:top w:val="double" w:color="auto" w:sz="4" w:space="0"/>
              <w:bottom w:val="nil"/>
              <w:right w:val="double" w:color="auto" w:sz="4" w:space="0"/>
              <w:insideH w:val="nil"/>
              <w:insideV w:val="single" w:sz="6" w:space="0"/>
              <w:tl2br w:val="nil"/>
              <w:tr2bl w:val="nil"/>
            </w:tcBorders>
            <w:shd w:val="clear" w:color="auto" w:fill="D9D9D9"/>
            <w:vAlign w:val="center"/>
          </w:tcPr>
          <w:p w14:paraId="2970E51D">
            <w:pPr>
              <w:jc w:val="left"/>
              <w:rPr>
                <w:rFonts w:ascii="Times New Roman" w:hAnsi="Times New Roman" w:eastAsia="宋体"/>
                <w:b/>
                <w:i w:val="0"/>
                <w:color w:val="auto"/>
                <w:kern w:val="0"/>
                <w:szCs w:val="21"/>
                <w:highlight w:val="none"/>
              </w:rPr>
            </w:pPr>
            <w:r>
              <w:rPr>
                <w:rFonts w:hint="eastAsia" w:ascii="Times New Roman" w:hAnsi="Times New Roman" w:eastAsia="宋体"/>
                <w:b/>
                <w:bCs/>
                <w:i w:val="0"/>
                <w:color w:val="auto"/>
                <w:kern w:val="0"/>
                <w:szCs w:val="21"/>
                <w:highlight w:val="none"/>
              </w:rPr>
              <w:t>指标要求</w:t>
            </w:r>
          </w:p>
        </w:tc>
      </w:tr>
      <w:tr w14:paraId="2FDF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Align w:val="center"/>
          </w:tcPr>
          <w:p w14:paraId="26A67254">
            <w:pPr>
              <w:jc w:val="center"/>
              <w:rPr>
                <w:rFonts w:eastAsia="宋体"/>
                <w:b w:val="0"/>
                <w:i w:val="0"/>
                <w:color w:val="auto"/>
                <w:kern w:val="0"/>
                <w:szCs w:val="21"/>
                <w:highlight w:val="none"/>
              </w:rPr>
            </w:pPr>
            <w:r>
              <w:rPr>
                <w:rFonts w:hint="eastAsia" w:eastAsia="宋体"/>
                <w:b w:val="0"/>
                <w:i w:val="0"/>
                <w:color w:val="auto"/>
                <w:kern w:val="0"/>
                <w:szCs w:val="21"/>
                <w:highlight w:val="none"/>
              </w:rPr>
              <w:t>配置项要求</w:t>
            </w:r>
          </w:p>
        </w:tc>
        <w:tc>
          <w:tcPr>
            <w:tcW w:w="7133" w:type="dxa"/>
          </w:tcPr>
          <w:p w14:paraId="1FDC9EE8">
            <w:pPr>
              <w:pStyle w:val="152"/>
              <w:widowControl w:val="0"/>
              <w:rPr>
                <w:rFonts w:ascii="宋体" w:hAnsi="宋体" w:cs="宋体"/>
                <w:color w:val="auto"/>
                <w:kern w:val="0"/>
                <w:highlight w:val="none"/>
              </w:rPr>
            </w:pPr>
            <w:r>
              <w:rPr>
                <w:rFonts w:hint="eastAsia" w:ascii="宋体" w:hAnsi="宋体" w:cs="宋体"/>
                <w:bCs/>
                <w:color w:val="auto"/>
                <w:highlight w:val="none"/>
              </w:rPr>
              <w:t xml:space="preserve">★ </w:t>
            </w:r>
            <w:r>
              <w:rPr>
                <w:rFonts w:hint="eastAsia" w:ascii="宋体" w:hAnsi="宋体" w:cs="宋体"/>
                <w:color w:val="auto"/>
                <w:kern w:val="0"/>
                <w:highlight w:val="none"/>
              </w:rPr>
              <w:t>软硬件一体化设计，千兆电接口≥6个，支持接口扩展，每秒查询率≥150000次，内置存储空间≥1T，冗余电源。系统配置权威域管理、递归域管理、DNS防火墙、告警通知、网络工具、用户角色管理、服务集群管理、操作日志、DNS日志等功能模块。</w:t>
            </w:r>
          </w:p>
        </w:tc>
      </w:tr>
      <w:tr w14:paraId="0CFB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Align w:val="center"/>
          </w:tcPr>
          <w:p w14:paraId="49F4E1F1">
            <w:pPr>
              <w:jc w:val="center"/>
              <w:rPr>
                <w:rFonts w:eastAsia="宋体"/>
                <w:b w:val="0"/>
                <w:i w:val="0"/>
                <w:color w:val="auto"/>
                <w:kern w:val="0"/>
                <w:szCs w:val="21"/>
                <w:highlight w:val="none"/>
              </w:rPr>
            </w:pPr>
            <w:r>
              <w:rPr>
                <w:rFonts w:hint="eastAsia" w:eastAsia="宋体"/>
                <w:b w:val="0"/>
                <w:i w:val="0"/>
                <w:color w:val="auto"/>
                <w:kern w:val="0"/>
                <w:szCs w:val="21"/>
                <w:highlight w:val="none"/>
              </w:rPr>
              <w:t>总体要求</w:t>
            </w:r>
          </w:p>
        </w:tc>
        <w:tc>
          <w:tcPr>
            <w:tcW w:w="7133" w:type="dxa"/>
          </w:tcPr>
          <w:p w14:paraId="182EA084">
            <w:pPr>
              <w:pStyle w:val="152"/>
              <w:widowControl w:val="0"/>
              <w:rPr>
                <w:rFonts w:ascii="宋体" w:hAnsi="宋体" w:cs="宋体"/>
                <w:color w:val="auto"/>
                <w:kern w:val="0"/>
                <w:highlight w:val="none"/>
              </w:rPr>
            </w:pPr>
            <w:r>
              <w:rPr>
                <w:rFonts w:hint="eastAsia" w:ascii="宋体" w:hAnsi="宋体" w:cs="宋体"/>
                <w:bCs/>
                <w:color w:val="auto"/>
                <w:highlight w:val="none"/>
              </w:rPr>
              <w:t>支持纯IPv6、纯IPv4 及IPv6/IPv4双栈解析，满足国家IPv6升级改造要求。</w:t>
            </w:r>
          </w:p>
        </w:tc>
      </w:tr>
      <w:tr w14:paraId="5607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Align w:val="center"/>
          </w:tcPr>
          <w:p w14:paraId="62503CD7">
            <w:pPr>
              <w:jc w:val="center"/>
              <w:rPr>
                <w:rFonts w:eastAsia="宋体"/>
                <w:b w:val="0"/>
                <w:i w:val="0"/>
                <w:color w:val="auto"/>
                <w:kern w:val="0"/>
                <w:szCs w:val="21"/>
                <w:highlight w:val="none"/>
              </w:rPr>
            </w:pPr>
            <w:r>
              <w:rPr>
                <w:rFonts w:hint="eastAsia" w:eastAsia="宋体"/>
                <w:b w:val="0"/>
                <w:i w:val="0"/>
                <w:color w:val="auto"/>
                <w:kern w:val="0"/>
                <w:szCs w:val="21"/>
                <w:highlight w:val="none"/>
              </w:rPr>
              <w:t>DNS转发要求</w:t>
            </w:r>
          </w:p>
        </w:tc>
        <w:tc>
          <w:tcPr>
            <w:tcW w:w="7133" w:type="dxa"/>
          </w:tcPr>
          <w:p w14:paraId="64B1EEF3">
            <w:pPr>
              <w:pStyle w:val="152"/>
              <w:widowControl w:val="0"/>
              <w:rPr>
                <w:rFonts w:ascii="宋体" w:hAnsi="宋体" w:cs="宋体"/>
                <w:color w:val="auto"/>
                <w:kern w:val="0"/>
                <w:highlight w:val="none"/>
              </w:rPr>
            </w:pPr>
            <w:r>
              <w:rPr>
                <w:rFonts w:hint="eastAsia" w:ascii="宋体" w:hAnsi="宋体" w:cs="宋体"/>
                <w:bCs/>
                <w:color w:val="auto"/>
                <w:highlight w:val="none"/>
              </w:rPr>
              <w:t>支持DNS转发，包括全局转发、基于线路的转发、基于域名的转发，转发服务器可设置多个，支持定时转发策略的关停与开启；支持同时迭代和转发模式的递归域名解析，包括但不限于第一次转发、强制转发、智能转发、递归失败后转发等。</w:t>
            </w:r>
          </w:p>
        </w:tc>
      </w:tr>
      <w:tr w14:paraId="6ED0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Align w:val="center"/>
          </w:tcPr>
          <w:p w14:paraId="5D6BFA3D">
            <w:pPr>
              <w:jc w:val="center"/>
              <w:rPr>
                <w:rFonts w:eastAsia="宋体"/>
                <w:b w:val="0"/>
                <w:i w:val="0"/>
                <w:color w:val="auto"/>
                <w:kern w:val="0"/>
                <w:szCs w:val="21"/>
                <w:highlight w:val="none"/>
              </w:rPr>
            </w:pPr>
            <w:r>
              <w:rPr>
                <w:rFonts w:hint="eastAsia" w:eastAsia="宋体"/>
                <w:b w:val="0"/>
                <w:i w:val="0"/>
                <w:color w:val="auto"/>
                <w:kern w:val="0"/>
                <w:szCs w:val="21"/>
                <w:highlight w:val="none"/>
              </w:rPr>
              <w:t>记录要求</w:t>
            </w:r>
          </w:p>
        </w:tc>
        <w:tc>
          <w:tcPr>
            <w:tcW w:w="7133" w:type="dxa"/>
          </w:tcPr>
          <w:p w14:paraId="70221A3E">
            <w:pPr>
              <w:jc w:val="left"/>
              <w:rPr>
                <w:color w:val="auto"/>
                <w:kern w:val="0"/>
                <w:szCs w:val="21"/>
                <w:highlight w:val="none"/>
              </w:rPr>
            </w:pPr>
            <w:r>
              <w:rPr>
                <w:rFonts w:hint="eastAsia"/>
                <w:bCs/>
                <w:color w:val="auto"/>
                <w:szCs w:val="21"/>
                <w:highlight w:val="none"/>
              </w:rPr>
              <w:t>支持双栈模式下IPv4记录和IPv6记录过滤功能，有效减少无效查询和数据传输；支持指定递归域名的 AAAA 解析内容过滤，只返回指定域名的 A 记录过滤 AAAA 记录，同时其他域名的 AAAA解析不受影响。</w:t>
            </w:r>
          </w:p>
        </w:tc>
      </w:tr>
      <w:tr w14:paraId="6C33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Merge w:val="restart"/>
            <w:vAlign w:val="center"/>
          </w:tcPr>
          <w:p w14:paraId="5480875D">
            <w:pPr>
              <w:jc w:val="center"/>
              <w:rPr>
                <w:rFonts w:eastAsia="宋体"/>
                <w:b w:val="0"/>
                <w:i w:val="0"/>
                <w:color w:val="auto"/>
                <w:kern w:val="0"/>
                <w:szCs w:val="21"/>
                <w:highlight w:val="none"/>
              </w:rPr>
            </w:pPr>
          </w:p>
          <w:p w14:paraId="4D5A445B">
            <w:pPr>
              <w:jc w:val="center"/>
              <w:rPr>
                <w:rFonts w:eastAsia="宋体"/>
                <w:b w:val="0"/>
                <w:i w:val="0"/>
                <w:color w:val="auto"/>
                <w:kern w:val="0"/>
                <w:szCs w:val="21"/>
                <w:highlight w:val="none"/>
              </w:rPr>
            </w:pPr>
          </w:p>
          <w:p w14:paraId="7680A305">
            <w:pPr>
              <w:jc w:val="center"/>
              <w:rPr>
                <w:rFonts w:eastAsia="宋体"/>
                <w:b w:val="0"/>
                <w:i w:val="0"/>
                <w:color w:val="auto"/>
                <w:kern w:val="0"/>
                <w:szCs w:val="21"/>
                <w:highlight w:val="none"/>
              </w:rPr>
            </w:pPr>
            <w:r>
              <w:rPr>
                <w:rFonts w:hint="eastAsia" w:eastAsia="宋体"/>
                <w:b w:val="0"/>
                <w:i w:val="0"/>
                <w:color w:val="auto"/>
                <w:kern w:val="0"/>
                <w:szCs w:val="21"/>
                <w:highlight w:val="none"/>
              </w:rPr>
              <w:t>安全要求</w:t>
            </w:r>
          </w:p>
          <w:p w14:paraId="6448D655">
            <w:pPr>
              <w:jc w:val="center"/>
              <w:rPr>
                <w:rFonts w:eastAsia="宋体"/>
                <w:b w:val="0"/>
                <w:i w:val="0"/>
                <w:color w:val="auto"/>
                <w:kern w:val="0"/>
                <w:szCs w:val="21"/>
                <w:highlight w:val="none"/>
              </w:rPr>
            </w:pPr>
          </w:p>
        </w:tc>
        <w:tc>
          <w:tcPr>
            <w:tcW w:w="7133" w:type="dxa"/>
          </w:tcPr>
          <w:p w14:paraId="763C5F63">
            <w:pPr>
              <w:pStyle w:val="152"/>
              <w:widowControl w:val="0"/>
              <w:rPr>
                <w:rFonts w:ascii="宋体" w:hAnsi="宋体" w:cs="宋体"/>
                <w:color w:val="auto"/>
                <w:kern w:val="0"/>
                <w:highlight w:val="none"/>
              </w:rPr>
            </w:pPr>
            <w:r>
              <w:rPr>
                <w:rFonts w:hint="eastAsia" w:ascii="宋体" w:hAnsi="宋体" w:cs="宋体"/>
                <w:bCs/>
                <w:color w:val="auto"/>
                <w:highlight w:val="none"/>
              </w:rPr>
              <w:t>内置下一代防火墙模块，支持防DoS/DDoS攻击模块，内置安全规则，支持自定义基于IPv4/IPv6地址的防火墙规则；支持单IP地址并发解析速率限制，支持包括可用最大数据内存、TCP并发连接数量、递归查询请求超时、缓存最大占用内存百分比等参数在内的资源设置以保证设备的资源安全。</w:t>
            </w:r>
          </w:p>
        </w:tc>
      </w:tr>
      <w:tr w14:paraId="2CB5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Merge w:val="continue"/>
            <w:vAlign w:val="center"/>
          </w:tcPr>
          <w:p w14:paraId="1F6406FF">
            <w:pPr>
              <w:jc w:val="center"/>
              <w:rPr>
                <w:rFonts w:eastAsia="宋体"/>
                <w:b w:val="0"/>
                <w:i w:val="0"/>
                <w:color w:val="auto"/>
                <w:kern w:val="0"/>
                <w:szCs w:val="21"/>
                <w:highlight w:val="none"/>
              </w:rPr>
            </w:pPr>
          </w:p>
        </w:tc>
        <w:tc>
          <w:tcPr>
            <w:tcW w:w="7133" w:type="dxa"/>
          </w:tcPr>
          <w:p w14:paraId="06AAF676">
            <w:pPr>
              <w:pStyle w:val="152"/>
              <w:widowControl w:val="0"/>
              <w:rPr>
                <w:rFonts w:ascii="宋体" w:hAnsi="宋体" w:cs="宋体"/>
                <w:color w:val="auto"/>
                <w:kern w:val="0"/>
                <w:highlight w:val="none"/>
              </w:rPr>
            </w:pPr>
            <w:r>
              <w:rPr>
                <w:rFonts w:hint="eastAsia" w:ascii="宋体" w:hAnsi="宋体" w:cs="宋体"/>
                <w:bCs/>
                <w:color w:val="auto"/>
                <w:highlight w:val="none"/>
              </w:rPr>
              <w:t>支持高性能模式和Servfail防护功能，支持源IP黑白名单功能，可以拒绝指定IP查询及访问，可以允许指定IP访问和管理智能DNS系统。</w:t>
            </w:r>
          </w:p>
        </w:tc>
      </w:tr>
      <w:tr w14:paraId="2D67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Merge w:val="continue"/>
            <w:vAlign w:val="center"/>
          </w:tcPr>
          <w:p w14:paraId="7021ED6F">
            <w:pPr>
              <w:jc w:val="center"/>
              <w:rPr>
                <w:rFonts w:eastAsia="宋体"/>
                <w:b w:val="0"/>
                <w:i w:val="0"/>
                <w:color w:val="auto"/>
                <w:kern w:val="0"/>
                <w:szCs w:val="21"/>
                <w:highlight w:val="none"/>
              </w:rPr>
            </w:pPr>
          </w:p>
        </w:tc>
        <w:tc>
          <w:tcPr>
            <w:tcW w:w="7133" w:type="dxa"/>
          </w:tcPr>
          <w:p w14:paraId="18FF0D88">
            <w:pPr>
              <w:pStyle w:val="152"/>
              <w:widowControl w:val="0"/>
              <w:rPr>
                <w:rFonts w:ascii="宋体" w:hAnsi="宋体" w:cs="宋体"/>
                <w:color w:val="auto"/>
                <w:kern w:val="0"/>
                <w:highlight w:val="none"/>
              </w:rPr>
            </w:pPr>
            <w:r>
              <w:rPr>
                <w:rFonts w:hint="eastAsia" w:ascii="宋体" w:hAnsi="宋体" w:cs="宋体"/>
                <w:bCs/>
                <w:color w:val="auto"/>
                <w:highlight w:val="none"/>
              </w:rPr>
              <w:t>★</w:t>
            </w:r>
            <w:r>
              <w:rPr>
                <w:rFonts w:hint="eastAsia" w:ascii="宋体" w:hAnsi="宋体" w:cs="宋体"/>
                <w:b/>
                <w:color w:val="auto"/>
                <w:highlight w:val="none"/>
              </w:rPr>
              <w:t xml:space="preserve"> </w:t>
            </w:r>
            <w:r>
              <w:rPr>
                <w:rFonts w:hint="eastAsia" w:ascii="宋体" w:hAnsi="宋体" w:cs="宋体"/>
                <w:bCs/>
                <w:color w:val="auto"/>
                <w:highlight w:val="none"/>
              </w:rPr>
              <w:t>配置DNS防火墙模块，内置病毒、木马、网络钓鱼以及广告等恶意域名数据库，域名库数量不少于80万条；支持威胁域名数据库在线管理、自动更新，支持自定义设置拦截响应，支持DNS防火墙日志及威胁主机定位与导出功能。（提供证明截图并加盖原厂公章）。</w:t>
            </w:r>
          </w:p>
        </w:tc>
      </w:tr>
      <w:tr w14:paraId="619D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Merge w:val="continue"/>
            <w:vAlign w:val="center"/>
          </w:tcPr>
          <w:p w14:paraId="37E99386">
            <w:pPr>
              <w:jc w:val="center"/>
              <w:rPr>
                <w:rFonts w:eastAsia="宋体"/>
                <w:b w:val="0"/>
                <w:i w:val="0"/>
                <w:color w:val="auto"/>
                <w:kern w:val="0"/>
                <w:szCs w:val="21"/>
                <w:highlight w:val="none"/>
              </w:rPr>
            </w:pPr>
          </w:p>
        </w:tc>
        <w:tc>
          <w:tcPr>
            <w:tcW w:w="7133" w:type="dxa"/>
          </w:tcPr>
          <w:p w14:paraId="29A493C5">
            <w:pPr>
              <w:pStyle w:val="152"/>
              <w:widowControl w:val="0"/>
              <w:rPr>
                <w:rFonts w:ascii="宋体" w:hAnsi="宋体" w:cs="宋体"/>
                <w:color w:val="auto"/>
                <w:kern w:val="0"/>
                <w:highlight w:val="none"/>
              </w:rPr>
            </w:pPr>
            <w:r>
              <w:rPr>
                <w:rFonts w:hint="eastAsia" w:ascii="宋体" w:hAnsi="宋体" w:cs="宋体"/>
                <w:bCs/>
                <w:color w:val="auto"/>
                <w:highlight w:val="none"/>
              </w:rPr>
              <w:t>★ 支持与态势感知联动实现对“挖矿”域名实时进行拦截，提供威胁域名数据库API接口文档。（提供联动证明效果截图及并加盖原厂公章）</w:t>
            </w:r>
          </w:p>
        </w:tc>
      </w:tr>
      <w:tr w14:paraId="7C5C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Align w:val="center"/>
          </w:tcPr>
          <w:p w14:paraId="35239DB4">
            <w:pPr>
              <w:jc w:val="center"/>
              <w:rPr>
                <w:rFonts w:eastAsia="宋体"/>
                <w:b w:val="0"/>
                <w:i w:val="0"/>
                <w:color w:val="auto"/>
                <w:kern w:val="0"/>
                <w:szCs w:val="21"/>
                <w:highlight w:val="none"/>
              </w:rPr>
            </w:pPr>
            <w:r>
              <w:rPr>
                <w:rFonts w:hint="eastAsia" w:eastAsia="宋体"/>
                <w:b w:val="0"/>
                <w:i w:val="0"/>
                <w:color w:val="auto"/>
                <w:kern w:val="0"/>
                <w:szCs w:val="21"/>
                <w:highlight w:val="none"/>
              </w:rPr>
              <w:t>监控要求</w:t>
            </w:r>
          </w:p>
        </w:tc>
        <w:tc>
          <w:tcPr>
            <w:tcW w:w="7133" w:type="dxa"/>
          </w:tcPr>
          <w:p w14:paraId="2D8ACF06">
            <w:pPr>
              <w:pStyle w:val="152"/>
              <w:widowControl w:val="0"/>
              <w:rPr>
                <w:rFonts w:ascii="宋体" w:hAnsi="宋体" w:cs="宋体"/>
                <w:color w:val="auto"/>
                <w:kern w:val="0"/>
                <w:highlight w:val="none"/>
              </w:rPr>
            </w:pPr>
            <w:r>
              <w:rPr>
                <w:rFonts w:hint="eastAsia" w:ascii="宋体" w:hAnsi="宋体" w:cs="宋体"/>
                <w:bCs/>
                <w:color w:val="auto"/>
                <w:highlight w:val="none"/>
              </w:rPr>
              <w:t>配置智能监控告警模块，支持自定义监控类别与监控阈值，监控类别包括但不限于CPU利用率、内存利用率、存储空间、系统负载、CPU温度、解析成功率率等，支持多种告警方式，包括邮件、短信、微信。</w:t>
            </w:r>
          </w:p>
        </w:tc>
      </w:tr>
      <w:tr w14:paraId="2F25A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Merge w:val="restart"/>
            <w:vAlign w:val="center"/>
          </w:tcPr>
          <w:p w14:paraId="20B1EC4A">
            <w:pPr>
              <w:jc w:val="center"/>
              <w:rPr>
                <w:rFonts w:eastAsia="宋体"/>
                <w:b w:val="0"/>
                <w:i w:val="0"/>
                <w:color w:val="auto"/>
                <w:kern w:val="0"/>
                <w:szCs w:val="21"/>
                <w:highlight w:val="none"/>
              </w:rPr>
            </w:pPr>
            <w:r>
              <w:rPr>
                <w:rFonts w:hint="eastAsia" w:eastAsia="宋体"/>
                <w:b w:val="0"/>
                <w:i w:val="0"/>
                <w:color w:val="auto"/>
                <w:kern w:val="0"/>
                <w:szCs w:val="21"/>
                <w:highlight w:val="none"/>
              </w:rPr>
              <w:t>功能要求</w:t>
            </w:r>
          </w:p>
          <w:p w14:paraId="62D8010E">
            <w:pPr>
              <w:jc w:val="center"/>
              <w:rPr>
                <w:rFonts w:eastAsia="宋体"/>
                <w:b w:val="0"/>
                <w:i w:val="0"/>
                <w:color w:val="auto"/>
                <w:kern w:val="0"/>
                <w:szCs w:val="21"/>
                <w:highlight w:val="none"/>
              </w:rPr>
            </w:pPr>
          </w:p>
        </w:tc>
        <w:tc>
          <w:tcPr>
            <w:tcW w:w="7133" w:type="dxa"/>
          </w:tcPr>
          <w:p w14:paraId="4DDA1792">
            <w:pPr>
              <w:jc w:val="left"/>
              <w:rPr>
                <w:color w:val="auto"/>
                <w:kern w:val="0"/>
                <w:szCs w:val="21"/>
                <w:highlight w:val="none"/>
              </w:rPr>
            </w:pPr>
            <w:r>
              <w:rPr>
                <w:rFonts w:hint="eastAsia"/>
                <w:bCs/>
                <w:color w:val="auto"/>
                <w:szCs w:val="21"/>
                <w:highlight w:val="none"/>
              </w:rPr>
              <w:t>支持DNS负载均衡功能，支持递归解析链路监视功能，在被监视的链路发生故障时切换至其它正常的链路进行域名查询，保证客户端解析请求不受影响。</w:t>
            </w:r>
          </w:p>
        </w:tc>
      </w:tr>
      <w:tr w14:paraId="10F4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Merge w:val="continue"/>
            <w:vAlign w:val="center"/>
          </w:tcPr>
          <w:p w14:paraId="1A8811A4">
            <w:pPr>
              <w:jc w:val="center"/>
              <w:rPr>
                <w:rFonts w:eastAsia="宋体"/>
                <w:b w:val="0"/>
                <w:i w:val="0"/>
                <w:color w:val="auto"/>
                <w:kern w:val="0"/>
                <w:szCs w:val="21"/>
                <w:highlight w:val="none"/>
              </w:rPr>
            </w:pPr>
          </w:p>
        </w:tc>
        <w:tc>
          <w:tcPr>
            <w:tcW w:w="7133" w:type="dxa"/>
          </w:tcPr>
          <w:p w14:paraId="13707D39">
            <w:pPr>
              <w:pStyle w:val="152"/>
              <w:widowControl w:val="0"/>
              <w:rPr>
                <w:rFonts w:ascii="宋体" w:hAnsi="宋体" w:cs="宋体"/>
                <w:color w:val="auto"/>
                <w:kern w:val="0"/>
                <w:highlight w:val="none"/>
              </w:rPr>
            </w:pPr>
            <w:r>
              <w:rPr>
                <w:rFonts w:hint="eastAsia" w:ascii="宋体" w:hAnsi="宋体" w:cs="宋体"/>
                <w:bCs/>
                <w:color w:val="auto"/>
                <w:highlight w:val="none"/>
              </w:rPr>
              <w:t>★ 支持特权模式设定，只有进入特权模式才可以对设备进行“写”操作；支持回收站功能，支持恢复被删除的集群、域、线路、记录（提供截图并加盖原厂公章）。</w:t>
            </w:r>
          </w:p>
        </w:tc>
      </w:tr>
      <w:tr w14:paraId="4B3C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Merge w:val="continue"/>
            <w:vAlign w:val="center"/>
          </w:tcPr>
          <w:p w14:paraId="3679F986">
            <w:pPr>
              <w:jc w:val="center"/>
              <w:rPr>
                <w:rFonts w:eastAsia="宋体"/>
                <w:b w:val="0"/>
                <w:i w:val="0"/>
                <w:color w:val="auto"/>
                <w:kern w:val="0"/>
                <w:szCs w:val="21"/>
                <w:highlight w:val="none"/>
              </w:rPr>
            </w:pPr>
          </w:p>
        </w:tc>
        <w:tc>
          <w:tcPr>
            <w:tcW w:w="7133" w:type="dxa"/>
          </w:tcPr>
          <w:p w14:paraId="7E26CD18">
            <w:pPr>
              <w:jc w:val="left"/>
              <w:rPr>
                <w:color w:val="auto"/>
                <w:kern w:val="0"/>
                <w:szCs w:val="21"/>
                <w:highlight w:val="none"/>
              </w:rPr>
            </w:pPr>
            <w:r>
              <w:rPr>
                <w:rFonts w:hint="eastAsia"/>
                <w:bCs/>
                <w:color w:val="auto"/>
                <w:szCs w:val="21"/>
                <w:highlight w:val="none"/>
              </w:rPr>
              <w:t>支持远程协助功能，无需在出口网关上对互联网开放管理端口便可协助用户进行安全的远程技术服务；</w:t>
            </w:r>
            <w:r>
              <w:rPr>
                <w:rFonts w:hint="eastAsia"/>
                <w:color w:val="auto"/>
                <w:szCs w:val="21"/>
                <w:highlight w:val="none"/>
              </w:rPr>
              <w:t>支持IAM基础服务控制台集中管理。</w:t>
            </w:r>
          </w:p>
        </w:tc>
      </w:tr>
      <w:tr w14:paraId="4135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Merge w:val="restart"/>
            <w:vAlign w:val="center"/>
          </w:tcPr>
          <w:p w14:paraId="0B39BB74">
            <w:pPr>
              <w:jc w:val="center"/>
              <w:rPr>
                <w:rFonts w:eastAsia="宋体"/>
                <w:b w:val="0"/>
                <w:i w:val="0"/>
                <w:color w:val="auto"/>
                <w:kern w:val="0"/>
                <w:szCs w:val="21"/>
                <w:highlight w:val="none"/>
              </w:rPr>
            </w:pPr>
            <w:r>
              <w:rPr>
                <w:rFonts w:hint="eastAsia" w:eastAsia="宋体"/>
                <w:b w:val="0"/>
                <w:i w:val="0"/>
                <w:color w:val="auto"/>
                <w:kern w:val="0"/>
                <w:szCs w:val="21"/>
                <w:highlight w:val="none"/>
              </w:rPr>
              <w:t>日志报表要求</w:t>
            </w:r>
          </w:p>
          <w:p w14:paraId="4A16AE69">
            <w:pPr>
              <w:jc w:val="center"/>
              <w:rPr>
                <w:rFonts w:eastAsia="宋体"/>
                <w:b w:val="0"/>
                <w:i w:val="0"/>
                <w:color w:val="auto"/>
                <w:kern w:val="0"/>
                <w:szCs w:val="21"/>
                <w:highlight w:val="none"/>
              </w:rPr>
            </w:pPr>
          </w:p>
        </w:tc>
        <w:tc>
          <w:tcPr>
            <w:tcW w:w="7133" w:type="dxa"/>
          </w:tcPr>
          <w:p w14:paraId="0426C39F">
            <w:pPr>
              <w:pStyle w:val="152"/>
              <w:widowControl w:val="0"/>
              <w:rPr>
                <w:rFonts w:ascii="宋体" w:hAnsi="宋体" w:cs="宋体"/>
                <w:color w:val="auto"/>
                <w:kern w:val="0"/>
                <w:highlight w:val="none"/>
              </w:rPr>
            </w:pPr>
            <w:r>
              <w:rPr>
                <w:rFonts w:hint="eastAsia" w:ascii="宋体" w:hAnsi="宋体" w:cs="宋体"/>
                <w:bCs/>
                <w:color w:val="auto"/>
                <w:highlight w:val="none"/>
              </w:rPr>
              <w:t>★ 提供内网主机事件报表分析模块;支持威胁事件主机统计，支持根据时间段、线路、内网主机、威胁名称、恶意域名拦截时间进行排名，支持威胁主机导出。支持安全事件报表分析、支持根据时间段、请求方、威胁类型查询统计，支持根据威胁严重级别进行统计，支持恶意地址、威胁事件角度进行分析。支持非法域名类型的安全事件报表分析、支持根据时间段、请求方、威胁类型查询统计，支持DNS查询趋势、威胁分类及TOP威胁域名排行及导出功能（提供截图并加盖原厂公章）。</w:t>
            </w:r>
          </w:p>
        </w:tc>
      </w:tr>
      <w:tr w14:paraId="16D0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Merge w:val="continue"/>
            <w:vAlign w:val="center"/>
          </w:tcPr>
          <w:p w14:paraId="0558F10E">
            <w:pPr>
              <w:jc w:val="center"/>
              <w:rPr>
                <w:rFonts w:eastAsia="宋体"/>
                <w:b w:val="0"/>
                <w:i w:val="0"/>
                <w:color w:val="auto"/>
                <w:kern w:val="0"/>
                <w:szCs w:val="21"/>
                <w:highlight w:val="none"/>
              </w:rPr>
            </w:pPr>
          </w:p>
        </w:tc>
        <w:tc>
          <w:tcPr>
            <w:tcW w:w="7133" w:type="dxa"/>
          </w:tcPr>
          <w:p w14:paraId="6E43352F">
            <w:pPr>
              <w:pStyle w:val="152"/>
              <w:widowControl w:val="0"/>
              <w:rPr>
                <w:rFonts w:ascii="宋体" w:hAnsi="宋体" w:cs="宋体"/>
                <w:color w:val="auto"/>
                <w:kern w:val="0"/>
                <w:highlight w:val="none"/>
              </w:rPr>
            </w:pPr>
            <w:r>
              <w:rPr>
                <w:rFonts w:hint="eastAsia" w:ascii="宋体" w:hAnsi="宋体" w:cs="宋体"/>
                <w:bCs/>
                <w:color w:val="auto"/>
                <w:highlight w:val="none"/>
              </w:rPr>
              <w:t>支持DNS防火墙安全日志分析，支持登陆日志、访问日志、操作日志、系统日志、API日志等DNS全面日志，支持基于查询次数与拦截次数、威胁类型、TOP受威胁主机、威胁域名TOP排行、来源线路统计、域名库统计等数据统计。</w:t>
            </w:r>
          </w:p>
        </w:tc>
      </w:tr>
      <w:tr w14:paraId="663D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Merge w:val="continue"/>
            <w:vAlign w:val="center"/>
          </w:tcPr>
          <w:p w14:paraId="4CFB396A">
            <w:pPr>
              <w:jc w:val="center"/>
              <w:rPr>
                <w:rFonts w:eastAsia="宋体"/>
                <w:b w:val="0"/>
                <w:i w:val="0"/>
                <w:color w:val="auto"/>
                <w:kern w:val="0"/>
                <w:szCs w:val="21"/>
                <w:highlight w:val="none"/>
              </w:rPr>
            </w:pPr>
          </w:p>
        </w:tc>
        <w:tc>
          <w:tcPr>
            <w:tcW w:w="7133" w:type="dxa"/>
          </w:tcPr>
          <w:p w14:paraId="4EC78FDC">
            <w:pPr>
              <w:jc w:val="left"/>
              <w:rPr>
                <w:color w:val="auto"/>
                <w:kern w:val="0"/>
                <w:szCs w:val="21"/>
                <w:highlight w:val="none"/>
              </w:rPr>
            </w:pPr>
            <w:r>
              <w:rPr>
                <w:rFonts w:hint="eastAsia"/>
                <w:bCs/>
                <w:color w:val="auto"/>
                <w:szCs w:val="21"/>
                <w:highlight w:val="none"/>
              </w:rPr>
              <w:t>具有丰富的DNS解析日志及统计报告，所有节点DNS解析实时展示和统计，支持图形化展示，可显示基于世界与中国地理位置的来源地区分析、解析量分析、权威域名分析、递归域名分析、IP来源分析、解析线路分析、记录类型分析。</w:t>
            </w:r>
          </w:p>
        </w:tc>
      </w:tr>
      <w:tr w14:paraId="04D5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Merge w:val="continue"/>
            <w:vAlign w:val="center"/>
          </w:tcPr>
          <w:p w14:paraId="4962E2AA">
            <w:pPr>
              <w:jc w:val="center"/>
              <w:rPr>
                <w:rFonts w:eastAsia="宋体"/>
                <w:b w:val="0"/>
                <w:i w:val="0"/>
                <w:color w:val="auto"/>
                <w:kern w:val="0"/>
                <w:szCs w:val="21"/>
                <w:highlight w:val="none"/>
              </w:rPr>
            </w:pPr>
          </w:p>
        </w:tc>
        <w:tc>
          <w:tcPr>
            <w:tcW w:w="7133" w:type="dxa"/>
          </w:tcPr>
          <w:p w14:paraId="2F32A954">
            <w:pPr>
              <w:jc w:val="left"/>
              <w:rPr>
                <w:color w:val="auto"/>
                <w:kern w:val="0"/>
                <w:szCs w:val="21"/>
                <w:highlight w:val="none"/>
              </w:rPr>
            </w:pPr>
            <w:r>
              <w:rPr>
                <w:rFonts w:hint="eastAsia"/>
                <w:bCs/>
                <w:color w:val="auto"/>
                <w:szCs w:val="21"/>
                <w:highlight w:val="none"/>
              </w:rPr>
              <w:t>支持在系统首页集中通过饼图、柱状图实时展现服务设备访问数据，包括QPS、Top域名、Top IP 、解析记录统计等。</w:t>
            </w:r>
          </w:p>
        </w:tc>
      </w:tr>
      <w:tr w14:paraId="7DF3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Align w:val="center"/>
          </w:tcPr>
          <w:p w14:paraId="5F5F14C1">
            <w:pPr>
              <w:jc w:val="center"/>
              <w:rPr>
                <w:rFonts w:eastAsia="宋体"/>
                <w:b w:val="0"/>
                <w:i w:val="0"/>
                <w:color w:val="auto"/>
                <w:kern w:val="0"/>
                <w:szCs w:val="21"/>
                <w:highlight w:val="none"/>
              </w:rPr>
            </w:pPr>
            <w:r>
              <w:rPr>
                <w:rFonts w:hint="eastAsia" w:eastAsia="宋体"/>
                <w:b w:val="0"/>
                <w:i w:val="0"/>
                <w:color w:val="auto"/>
                <w:kern w:val="0"/>
                <w:szCs w:val="21"/>
                <w:highlight w:val="none"/>
              </w:rPr>
              <w:t>其他要求</w:t>
            </w:r>
          </w:p>
        </w:tc>
        <w:tc>
          <w:tcPr>
            <w:tcW w:w="7133" w:type="dxa"/>
          </w:tcPr>
          <w:p w14:paraId="20BEA6C9">
            <w:pPr>
              <w:jc w:val="left"/>
              <w:rPr>
                <w:color w:val="auto"/>
                <w:kern w:val="0"/>
                <w:szCs w:val="21"/>
                <w:highlight w:val="none"/>
              </w:rPr>
            </w:pPr>
            <w:r>
              <w:rPr>
                <w:rFonts w:hint="eastAsia"/>
                <w:bCs/>
                <w:color w:val="auto"/>
                <w:szCs w:val="21"/>
                <w:highlight w:val="none"/>
              </w:rPr>
              <w:t>为保障产品质量，产品厂商需通过高新技术企业认证，投标时提供证明文件。</w:t>
            </w:r>
          </w:p>
        </w:tc>
      </w:tr>
      <w:tr w14:paraId="1B1D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23" w:type="dxa"/>
            <w:vAlign w:val="center"/>
          </w:tcPr>
          <w:p w14:paraId="52A842D4">
            <w:pPr>
              <w:jc w:val="center"/>
              <w:rPr>
                <w:rFonts w:eastAsia="宋体"/>
                <w:b w:val="0"/>
                <w:i w:val="0"/>
                <w:color w:val="auto"/>
                <w:kern w:val="0"/>
                <w:szCs w:val="21"/>
                <w:highlight w:val="none"/>
              </w:rPr>
            </w:pPr>
            <w:r>
              <w:rPr>
                <w:rFonts w:hint="eastAsia" w:eastAsia="宋体"/>
                <w:b w:val="0"/>
                <w:i w:val="0"/>
                <w:color w:val="auto"/>
                <w:kern w:val="0"/>
                <w:szCs w:val="21"/>
                <w:highlight w:val="none"/>
              </w:rPr>
              <w:t>售后服务</w:t>
            </w:r>
          </w:p>
        </w:tc>
        <w:tc>
          <w:tcPr>
            <w:tcW w:w="7133" w:type="dxa"/>
          </w:tcPr>
          <w:p w14:paraId="7F73D418">
            <w:pPr>
              <w:pStyle w:val="55"/>
              <w:ind w:firstLine="0" w:firstLineChars="0"/>
              <w:rPr>
                <w:rFonts w:ascii="宋体" w:hAnsi="宋体"/>
                <w:bCs/>
                <w:color w:val="auto"/>
                <w:szCs w:val="21"/>
                <w:highlight w:val="none"/>
              </w:rPr>
            </w:pPr>
            <w:r>
              <w:rPr>
                <w:rFonts w:hint="eastAsia" w:ascii="宋体" w:hAnsi="宋体"/>
                <w:color w:val="auto"/>
                <w:kern w:val="0"/>
                <w:szCs w:val="21"/>
                <w:highlight w:val="none"/>
              </w:rPr>
              <w:t>提供3年特征库升级服务，提供3年7*24小时原厂售后服务，要求设备厂商在有售后服务团队，针对本项目提供原厂售后服务承诺函，加盖原厂公章。</w:t>
            </w:r>
          </w:p>
        </w:tc>
      </w:tr>
    </w:tbl>
    <w:p w14:paraId="1B65CF05">
      <w:pPr>
        <w:pStyle w:val="13"/>
        <w:spacing w:after="60"/>
        <w:rPr>
          <w:color w:val="auto"/>
          <w:highlight w:val="none"/>
        </w:rPr>
      </w:pPr>
    </w:p>
    <w:p w14:paraId="1C62CA12">
      <w:pPr>
        <w:spacing w:line="360" w:lineRule="auto"/>
        <w:rPr>
          <w:b/>
          <w:bCs/>
          <w:color w:val="auto"/>
          <w:sz w:val="24"/>
          <w:szCs w:val="28"/>
          <w:highlight w:val="none"/>
        </w:rPr>
      </w:pPr>
      <w:r>
        <w:rPr>
          <w:rFonts w:hint="eastAsia"/>
          <w:b/>
          <w:bCs/>
          <w:color w:val="auto"/>
          <w:sz w:val="24"/>
          <w:szCs w:val="28"/>
          <w:highlight w:val="none"/>
        </w:rPr>
        <w:t>2、外网综合安全网关（1台）</w:t>
      </w:r>
    </w:p>
    <w:tbl>
      <w:tblPr>
        <w:tblStyle w:val="40"/>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7743"/>
      </w:tblGrid>
      <w:tr w14:paraId="4629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Align w:val="center"/>
          </w:tcPr>
          <w:p w14:paraId="13156E26">
            <w:pPr>
              <w:jc w:val="center"/>
              <w:rPr>
                <w:b/>
                <w:bCs/>
                <w:color w:val="auto"/>
                <w:kern w:val="0"/>
                <w:szCs w:val="21"/>
                <w:highlight w:val="none"/>
              </w:rPr>
            </w:pPr>
            <w:r>
              <w:rPr>
                <w:rFonts w:hint="eastAsia"/>
                <w:b/>
                <w:bCs/>
                <w:color w:val="auto"/>
                <w:szCs w:val="21"/>
                <w:highlight w:val="none"/>
              </w:rPr>
              <w:t>技术指标</w:t>
            </w:r>
          </w:p>
        </w:tc>
        <w:tc>
          <w:tcPr>
            <w:tcW w:w="7743" w:type="dxa"/>
            <w:vAlign w:val="center"/>
          </w:tcPr>
          <w:p w14:paraId="6B26D713">
            <w:pPr>
              <w:jc w:val="center"/>
              <w:rPr>
                <w:b/>
                <w:bCs/>
                <w:color w:val="auto"/>
                <w:kern w:val="0"/>
                <w:szCs w:val="21"/>
                <w:highlight w:val="none"/>
              </w:rPr>
            </w:pPr>
            <w:r>
              <w:rPr>
                <w:rFonts w:hint="eastAsia"/>
                <w:b/>
                <w:bCs/>
                <w:color w:val="auto"/>
                <w:kern w:val="0"/>
                <w:szCs w:val="21"/>
                <w:highlight w:val="none"/>
              </w:rPr>
              <w:t>具体要求</w:t>
            </w:r>
          </w:p>
        </w:tc>
      </w:tr>
      <w:tr w14:paraId="1B24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Align w:val="center"/>
          </w:tcPr>
          <w:p w14:paraId="505977C1">
            <w:pPr>
              <w:jc w:val="center"/>
              <w:rPr>
                <w:color w:val="auto"/>
                <w:kern w:val="0"/>
                <w:szCs w:val="21"/>
                <w:highlight w:val="none"/>
              </w:rPr>
            </w:pPr>
            <w:r>
              <w:rPr>
                <w:rFonts w:hint="eastAsia"/>
                <w:color w:val="auto"/>
                <w:kern w:val="0"/>
                <w:szCs w:val="21"/>
                <w:highlight w:val="none"/>
              </w:rPr>
              <w:t>基本要求</w:t>
            </w:r>
          </w:p>
        </w:tc>
        <w:tc>
          <w:tcPr>
            <w:tcW w:w="7743" w:type="dxa"/>
          </w:tcPr>
          <w:p w14:paraId="2D26883D">
            <w:pPr>
              <w:pStyle w:val="55"/>
              <w:numPr>
                <w:ilvl w:val="0"/>
                <w:numId w:val="29"/>
              </w:numPr>
              <w:ind w:left="0" w:leftChars="0" w:firstLine="0" w:firstLineChars="0"/>
              <w:jc w:val="left"/>
              <w:rPr>
                <w:rFonts w:ascii="宋体" w:hAnsi="宋体"/>
                <w:color w:val="auto"/>
                <w:kern w:val="0"/>
                <w:szCs w:val="21"/>
                <w:highlight w:val="none"/>
              </w:rPr>
            </w:pPr>
            <w:r>
              <w:rPr>
                <w:rFonts w:hint="eastAsia" w:ascii="宋体" w:hAnsi="宋体"/>
                <w:color w:val="auto"/>
                <w:kern w:val="0"/>
                <w:szCs w:val="21"/>
                <w:highlight w:val="none"/>
              </w:rPr>
              <w:t>硬件参数：配置独立的1个CON口，2个USB3.0口，1个MGT口,1个HA口；配置≥8个千兆SFP光口，≥8个千兆电口，≥4个万兆接口。可选配480G/960G/1.92T/3.86T SSD硬盘；配置冗余电源；</w:t>
            </w:r>
          </w:p>
          <w:p w14:paraId="72A08625">
            <w:pPr>
              <w:pStyle w:val="55"/>
              <w:numPr>
                <w:ilvl w:val="0"/>
                <w:numId w:val="29"/>
              </w:numPr>
              <w:ind w:left="0" w:leftChars="0" w:firstLine="0" w:firstLineChars="0"/>
              <w:jc w:val="left"/>
              <w:rPr>
                <w:rFonts w:ascii="宋体" w:hAnsi="宋体"/>
                <w:color w:val="auto"/>
                <w:kern w:val="0"/>
                <w:szCs w:val="21"/>
                <w:highlight w:val="none"/>
              </w:rPr>
            </w:pPr>
            <w:r>
              <w:rPr>
                <w:rFonts w:hint="eastAsia" w:ascii="宋体" w:hAnsi="宋体"/>
                <w:color w:val="auto"/>
                <w:kern w:val="0"/>
                <w:szCs w:val="21"/>
                <w:highlight w:val="none"/>
              </w:rPr>
              <w:t>性能参数：吞吐量≥40Gbps，最大并发连接数≥1000万；每秒新建会话≥31万；IPS吞吐量≥17.5Gbps；最大IPsec VPN隧道数≥20000；</w:t>
            </w:r>
          </w:p>
          <w:p w14:paraId="26F1B6A5">
            <w:pPr>
              <w:pStyle w:val="55"/>
              <w:numPr>
                <w:ilvl w:val="0"/>
                <w:numId w:val="29"/>
              </w:numPr>
              <w:ind w:left="0" w:leftChars="0" w:firstLine="0" w:firstLineChars="0"/>
              <w:jc w:val="left"/>
              <w:rPr>
                <w:rFonts w:ascii="宋体" w:hAnsi="宋体"/>
                <w:color w:val="auto"/>
                <w:kern w:val="0"/>
                <w:szCs w:val="21"/>
                <w:highlight w:val="none"/>
              </w:rPr>
            </w:pPr>
            <w:r>
              <w:rPr>
                <w:rFonts w:hint="eastAsia" w:ascii="宋体" w:hAnsi="宋体"/>
                <w:color w:val="auto"/>
                <w:kern w:val="0"/>
                <w:szCs w:val="21"/>
                <w:highlight w:val="none"/>
              </w:rPr>
              <w:t>配置三年入侵防御库升级服务。</w:t>
            </w:r>
          </w:p>
        </w:tc>
      </w:tr>
      <w:tr w14:paraId="6B0C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Align w:val="center"/>
          </w:tcPr>
          <w:p w14:paraId="3B427232">
            <w:pPr>
              <w:jc w:val="center"/>
              <w:rPr>
                <w:color w:val="auto"/>
                <w:kern w:val="0"/>
                <w:szCs w:val="21"/>
                <w:highlight w:val="none"/>
              </w:rPr>
            </w:pPr>
            <w:r>
              <w:rPr>
                <w:rFonts w:hint="eastAsia"/>
                <w:color w:val="auto"/>
                <w:kern w:val="0"/>
                <w:szCs w:val="21"/>
                <w:highlight w:val="none"/>
              </w:rPr>
              <w:t>功能要求</w:t>
            </w:r>
          </w:p>
        </w:tc>
        <w:tc>
          <w:tcPr>
            <w:tcW w:w="7743" w:type="dxa"/>
          </w:tcPr>
          <w:p w14:paraId="1948FC86">
            <w:pPr>
              <w:pStyle w:val="55"/>
              <w:numPr>
                <w:ilvl w:val="0"/>
                <w:numId w:val="30"/>
              </w:numPr>
              <w:ind w:left="0" w:leftChars="0" w:firstLine="0" w:firstLineChars="0"/>
              <w:jc w:val="left"/>
              <w:rPr>
                <w:rFonts w:ascii="宋体" w:hAnsi="宋体"/>
                <w:color w:val="auto"/>
                <w:kern w:val="0"/>
                <w:szCs w:val="21"/>
                <w:highlight w:val="none"/>
              </w:rPr>
            </w:pPr>
            <w:r>
              <w:rPr>
                <w:rFonts w:hint="eastAsia" w:ascii="宋体" w:hAnsi="宋体"/>
                <w:color w:val="auto"/>
                <w:kern w:val="0"/>
                <w:szCs w:val="21"/>
                <w:highlight w:val="none"/>
              </w:rPr>
              <w:t>支持透明桥旁挂部署模式下的基于vlan标签改写替换功能以实现二层引流，支持vlan和vlan之间流量的安全过滤。</w:t>
            </w:r>
          </w:p>
          <w:p w14:paraId="5BE816F5">
            <w:pPr>
              <w:pStyle w:val="55"/>
              <w:numPr>
                <w:ilvl w:val="0"/>
                <w:numId w:val="30"/>
              </w:numPr>
              <w:ind w:left="0" w:leftChars="0" w:firstLine="0" w:firstLineChars="0"/>
              <w:jc w:val="left"/>
              <w:rPr>
                <w:rFonts w:ascii="宋体" w:hAnsi="宋体"/>
                <w:color w:val="auto"/>
                <w:kern w:val="0"/>
                <w:szCs w:val="21"/>
                <w:highlight w:val="none"/>
              </w:rPr>
            </w:pPr>
            <w:r>
              <w:rPr>
                <w:rFonts w:hint="eastAsia" w:ascii="宋体" w:hAnsi="宋体"/>
                <w:color w:val="auto"/>
                <w:kern w:val="0"/>
                <w:szCs w:val="21"/>
                <w:highlight w:val="none"/>
              </w:rPr>
              <w:t>系统支持Flood防护阈值学习功能，通过统计各种正常业务流量数据，进行检测阈值的智能学习，得到各种攻击流量类型对应的合理阈值，为攻击检测阈值提供合理参考。</w:t>
            </w:r>
          </w:p>
          <w:p w14:paraId="0D004083">
            <w:pPr>
              <w:pStyle w:val="55"/>
              <w:numPr>
                <w:ilvl w:val="0"/>
                <w:numId w:val="30"/>
              </w:numPr>
              <w:ind w:left="0" w:leftChars="0" w:firstLine="0" w:firstLineChars="0"/>
              <w:jc w:val="left"/>
              <w:rPr>
                <w:rFonts w:ascii="宋体" w:hAnsi="宋体"/>
                <w:color w:val="auto"/>
                <w:kern w:val="0"/>
                <w:szCs w:val="21"/>
                <w:highlight w:val="none"/>
              </w:rPr>
            </w:pPr>
            <w:r>
              <w:rPr>
                <w:rFonts w:hint="eastAsia" w:ascii="宋体" w:hAnsi="宋体"/>
                <w:color w:val="auto"/>
                <w:kern w:val="0"/>
                <w:szCs w:val="21"/>
                <w:highlight w:val="none"/>
              </w:rPr>
              <w:t>支持零信任功能，支持SPA单包认证功能。具备独立于防火墙策略之外的零信任安全策略，且支持禁用和启用，并且支持结合AV\IPS等安全防护。支持应用发布，客户端登录成功后，支持推送客户端被授权的应用清单。</w:t>
            </w:r>
          </w:p>
          <w:p w14:paraId="7B5DF7A0">
            <w:pPr>
              <w:pStyle w:val="55"/>
              <w:numPr>
                <w:ilvl w:val="0"/>
                <w:numId w:val="30"/>
              </w:numPr>
              <w:ind w:left="0" w:leftChars="0" w:firstLine="0" w:firstLineChars="0"/>
              <w:jc w:val="left"/>
              <w:rPr>
                <w:rFonts w:ascii="宋体" w:hAnsi="宋体"/>
                <w:color w:val="auto"/>
                <w:kern w:val="0"/>
                <w:szCs w:val="21"/>
                <w:highlight w:val="none"/>
              </w:rPr>
            </w:pPr>
            <w:r>
              <w:rPr>
                <w:rFonts w:hint="eastAsia" w:ascii="宋体" w:hAnsi="宋体"/>
                <w:color w:val="auto"/>
                <w:kern w:val="0"/>
                <w:szCs w:val="21"/>
                <w:highlight w:val="none"/>
              </w:rPr>
              <w:t>入侵防御特征库支持网络实时更新；支持专业的Web Server防护功能，含CC攻击防护和外链防护等。</w:t>
            </w:r>
          </w:p>
          <w:p w14:paraId="4B0A1A35">
            <w:pPr>
              <w:pStyle w:val="55"/>
              <w:numPr>
                <w:ilvl w:val="0"/>
                <w:numId w:val="30"/>
              </w:numPr>
              <w:ind w:left="0" w:leftChars="0" w:firstLine="0" w:firstLineChars="0"/>
              <w:jc w:val="left"/>
              <w:rPr>
                <w:rFonts w:ascii="宋体" w:hAnsi="宋体"/>
                <w:color w:val="auto"/>
                <w:kern w:val="0"/>
                <w:szCs w:val="21"/>
                <w:highlight w:val="none"/>
              </w:rPr>
            </w:pPr>
            <w:r>
              <w:rPr>
                <w:rFonts w:hint="eastAsia" w:ascii="宋体" w:hAnsi="宋体"/>
                <w:color w:val="auto"/>
                <w:kern w:val="0"/>
                <w:szCs w:val="21"/>
                <w:highlight w:val="none"/>
              </w:rPr>
              <w:t>支持 IPv6 的静态路由、策略路由、ISIS、RIPng,OSPFV3、BGP4+;支持 NAT 及 ALG，支持 NAT444，NAT64、DS-Lite，Full-Cone-NAT 等地址转换技术。</w:t>
            </w:r>
          </w:p>
          <w:p w14:paraId="317E6C20">
            <w:pPr>
              <w:pStyle w:val="55"/>
              <w:numPr>
                <w:ilvl w:val="0"/>
                <w:numId w:val="30"/>
              </w:numPr>
              <w:ind w:left="0" w:leftChars="0" w:firstLine="0" w:firstLineChars="0"/>
              <w:jc w:val="left"/>
              <w:rPr>
                <w:rFonts w:ascii="宋体" w:hAnsi="宋体"/>
                <w:color w:val="auto"/>
                <w:kern w:val="0"/>
                <w:szCs w:val="21"/>
                <w:highlight w:val="none"/>
              </w:rPr>
            </w:pPr>
            <w:r>
              <w:rPr>
                <w:rFonts w:hint="eastAsia" w:ascii="宋体" w:hAnsi="宋体"/>
                <w:color w:val="auto"/>
                <w:kern w:val="0"/>
                <w:szCs w:val="21"/>
                <w:highlight w:val="none"/>
              </w:rPr>
              <w:t>为了避免IOT设备被攻陷所造成的安全隐患，要求产品可以实现分析流经设备的流量，识别视频监控专网中的IPC和NVR等网络视频监控设备，并对识别出的设备进行实时监控，根据自定义配置对出现非法行为的网络视频监控设备进行阻断操作。</w:t>
            </w:r>
          </w:p>
          <w:p w14:paraId="757E1746">
            <w:pPr>
              <w:pStyle w:val="55"/>
              <w:numPr>
                <w:ilvl w:val="0"/>
                <w:numId w:val="30"/>
              </w:numPr>
              <w:ind w:left="0" w:leftChars="0" w:firstLine="0" w:firstLineChars="0"/>
              <w:jc w:val="left"/>
              <w:rPr>
                <w:rFonts w:ascii="宋体" w:hAnsi="宋体"/>
                <w:color w:val="auto"/>
                <w:kern w:val="0"/>
                <w:szCs w:val="21"/>
                <w:highlight w:val="none"/>
              </w:rPr>
            </w:pPr>
            <w:r>
              <w:rPr>
                <w:rFonts w:hint="eastAsia" w:ascii="宋体" w:hAnsi="宋体"/>
                <w:color w:val="auto"/>
                <w:kern w:val="0"/>
                <w:szCs w:val="21"/>
                <w:highlight w:val="none"/>
              </w:rPr>
              <w:t xml:space="preserve">产品必须支持全功能CLI（SSH、TELNET、CONSOLE等方式）命令配置，以方便快速进行脚本操作和故障调试，且CLI配置必须支持中文输入。 </w:t>
            </w:r>
          </w:p>
          <w:p w14:paraId="406B0131">
            <w:pPr>
              <w:pStyle w:val="55"/>
              <w:numPr>
                <w:ilvl w:val="0"/>
                <w:numId w:val="30"/>
              </w:numPr>
              <w:ind w:left="0" w:leftChars="0" w:firstLine="0" w:firstLineChars="0"/>
              <w:jc w:val="left"/>
              <w:rPr>
                <w:rFonts w:ascii="宋体" w:hAnsi="宋体"/>
                <w:color w:val="auto"/>
                <w:kern w:val="0"/>
                <w:szCs w:val="21"/>
                <w:highlight w:val="none"/>
              </w:rPr>
            </w:pPr>
            <w:r>
              <w:rPr>
                <w:rFonts w:hint="eastAsia" w:ascii="宋体" w:hAnsi="宋体"/>
                <w:color w:val="auto"/>
                <w:kern w:val="0"/>
                <w:szCs w:val="21"/>
                <w:highlight w:val="none"/>
              </w:rPr>
              <w:t xml:space="preserve">★ 支持策略助手功能快速生成安全策略，通过策略助手能够提取命中指定策略ID的流量作为数据流量分析源，生成服务并且根据管理员设置的替换规则，聚合规则优化流量数据，最后自动生成符合管理员期望的安全策略规则，方便管理员维护；（提供第三方机构测试报告，并加盖厂商公章） </w:t>
            </w:r>
          </w:p>
          <w:p w14:paraId="673266E8">
            <w:pPr>
              <w:pStyle w:val="55"/>
              <w:numPr>
                <w:ilvl w:val="0"/>
                <w:numId w:val="30"/>
              </w:numPr>
              <w:ind w:left="0" w:leftChars="0" w:firstLine="0" w:firstLineChars="0"/>
              <w:jc w:val="left"/>
              <w:rPr>
                <w:rFonts w:ascii="宋体" w:hAnsi="宋体"/>
                <w:color w:val="auto"/>
                <w:kern w:val="0"/>
                <w:szCs w:val="21"/>
                <w:highlight w:val="none"/>
              </w:rPr>
            </w:pPr>
            <w:r>
              <w:rPr>
                <w:rFonts w:hint="eastAsia" w:ascii="宋体" w:hAnsi="宋体"/>
                <w:color w:val="auto"/>
                <w:kern w:val="0"/>
                <w:szCs w:val="21"/>
                <w:highlight w:val="none"/>
              </w:rPr>
              <w:t>支持双病毒检测引擎。支持至少五层解压的压缩病毒文件的扫描，病毒库支持网络实时更新。</w:t>
            </w:r>
          </w:p>
          <w:p w14:paraId="61010D5B">
            <w:pPr>
              <w:pStyle w:val="55"/>
              <w:numPr>
                <w:ilvl w:val="0"/>
                <w:numId w:val="30"/>
              </w:numPr>
              <w:ind w:left="0" w:leftChars="0" w:firstLine="0" w:firstLineChars="0"/>
              <w:jc w:val="left"/>
              <w:rPr>
                <w:rFonts w:ascii="宋体" w:hAnsi="宋体"/>
                <w:color w:val="auto"/>
                <w:kern w:val="0"/>
                <w:szCs w:val="21"/>
                <w:highlight w:val="none"/>
              </w:rPr>
            </w:pPr>
            <w:r>
              <w:rPr>
                <w:rFonts w:hint="eastAsia" w:ascii="宋体" w:hAnsi="宋体"/>
                <w:color w:val="auto"/>
                <w:kern w:val="0"/>
                <w:szCs w:val="21"/>
                <w:highlight w:val="none"/>
              </w:rPr>
              <w:t>支持基于源\目的IP\域名的具体流量提供DNS代理能力，支持与360等安全DNS直接对接，使用DOH协议传输DNS报文。</w:t>
            </w:r>
          </w:p>
          <w:p w14:paraId="26B4351E">
            <w:pPr>
              <w:pStyle w:val="55"/>
              <w:numPr>
                <w:ilvl w:val="0"/>
                <w:numId w:val="30"/>
              </w:numPr>
              <w:ind w:left="0" w:leftChars="0" w:firstLine="0" w:firstLineChars="0"/>
              <w:jc w:val="left"/>
              <w:rPr>
                <w:rFonts w:ascii="宋体" w:hAnsi="宋体"/>
                <w:color w:val="auto"/>
                <w:kern w:val="0"/>
                <w:szCs w:val="21"/>
                <w:highlight w:val="none"/>
              </w:rPr>
            </w:pPr>
            <w:r>
              <w:rPr>
                <w:rFonts w:hint="eastAsia" w:ascii="宋体" w:hAnsi="宋体"/>
                <w:color w:val="auto"/>
                <w:kern w:val="0"/>
                <w:szCs w:val="21"/>
                <w:highlight w:val="none"/>
              </w:rPr>
              <w:t>★ 为满足后续软件扩展能力，要求所有产品提供容器化服务，支持第三方Docker镜像版本的导入和更新，支持第三方Docker运行信息的查看、停止、重启操作；为保证产品系统稳定性，要求产品支持至少2个系统软件并存，在web界面就能直接操作系统版本的快速回滚，设备支持记录10个以上的历史配置文件，以便遇到故障后快速进行配置的回滚。</w:t>
            </w:r>
          </w:p>
        </w:tc>
      </w:tr>
      <w:tr w14:paraId="005E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Align w:val="center"/>
          </w:tcPr>
          <w:p w14:paraId="7C723DFC">
            <w:pPr>
              <w:jc w:val="center"/>
              <w:rPr>
                <w:color w:val="auto"/>
                <w:kern w:val="0"/>
                <w:szCs w:val="21"/>
                <w:highlight w:val="none"/>
              </w:rPr>
            </w:pPr>
            <w:r>
              <w:rPr>
                <w:rFonts w:hint="eastAsia"/>
                <w:color w:val="auto"/>
                <w:kern w:val="0"/>
                <w:szCs w:val="21"/>
                <w:highlight w:val="none"/>
              </w:rPr>
              <w:t>其他要求</w:t>
            </w:r>
          </w:p>
        </w:tc>
        <w:tc>
          <w:tcPr>
            <w:tcW w:w="7743" w:type="dxa"/>
          </w:tcPr>
          <w:p w14:paraId="22BCD6BB">
            <w:pPr>
              <w:pStyle w:val="55"/>
              <w:ind w:firstLine="0" w:firstLineChars="0"/>
              <w:rPr>
                <w:rFonts w:ascii="宋体" w:hAnsi="宋体"/>
                <w:color w:val="auto"/>
                <w:kern w:val="0"/>
                <w:szCs w:val="21"/>
                <w:highlight w:val="none"/>
              </w:rPr>
            </w:pPr>
            <w:r>
              <w:rPr>
                <w:rFonts w:hint="eastAsia" w:ascii="宋体" w:hAnsi="宋体"/>
                <w:color w:val="auto"/>
                <w:kern w:val="0"/>
                <w:szCs w:val="21"/>
                <w:highlight w:val="none"/>
              </w:rPr>
              <w:t>★ 投标产品具备中国信息安全测评中心颁发的信息技术产品安全测评证书。</w:t>
            </w:r>
          </w:p>
        </w:tc>
      </w:tr>
      <w:tr w14:paraId="25D2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4" w:type="dxa"/>
            <w:vAlign w:val="center"/>
          </w:tcPr>
          <w:p w14:paraId="1DA979FB">
            <w:pPr>
              <w:jc w:val="center"/>
              <w:rPr>
                <w:color w:val="auto"/>
                <w:kern w:val="0"/>
                <w:szCs w:val="21"/>
                <w:highlight w:val="none"/>
              </w:rPr>
            </w:pPr>
            <w:r>
              <w:rPr>
                <w:rFonts w:hint="eastAsia"/>
                <w:color w:val="auto"/>
                <w:kern w:val="0"/>
                <w:szCs w:val="21"/>
                <w:highlight w:val="none"/>
              </w:rPr>
              <w:t>售后服务</w:t>
            </w:r>
          </w:p>
        </w:tc>
        <w:tc>
          <w:tcPr>
            <w:tcW w:w="7743" w:type="dxa"/>
          </w:tcPr>
          <w:p w14:paraId="195FFCB4">
            <w:pPr>
              <w:pStyle w:val="55"/>
              <w:ind w:firstLine="0" w:firstLineChars="0"/>
              <w:rPr>
                <w:rFonts w:ascii="宋体" w:hAnsi="宋体"/>
                <w:color w:val="auto"/>
                <w:kern w:val="0"/>
                <w:szCs w:val="21"/>
                <w:highlight w:val="none"/>
              </w:rPr>
            </w:pPr>
            <w:r>
              <w:rPr>
                <w:rFonts w:hint="eastAsia" w:ascii="宋体" w:hAnsi="宋体"/>
                <w:color w:val="auto"/>
                <w:kern w:val="0"/>
                <w:szCs w:val="21"/>
                <w:highlight w:val="none"/>
              </w:rPr>
              <w:t>★提供3年7*24小时原厂售后服务，要求设备厂商在有售后服务团队，针对本项目提供原厂售后服务承诺函，加盖原厂公章。</w:t>
            </w:r>
          </w:p>
        </w:tc>
      </w:tr>
    </w:tbl>
    <w:p w14:paraId="44E916F9">
      <w:pPr>
        <w:pStyle w:val="13"/>
        <w:spacing w:after="60"/>
        <w:rPr>
          <w:color w:val="auto"/>
          <w:highlight w:val="none"/>
        </w:rPr>
      </w:pPr>
    </w:p>
    <w:p w14:paraId="45E590EA">
      <w:pPr>
        <w:spacing w:line="360" w:lineRule="auto"/>
        <w:rPr>
          <w:b/>
          <w:bCs/>
          <w:color w:val="auto"/>
          <w:sz w:val="24"/>
          <w:szCs w:val="28"/>
          <w:highlight w:val="none"/>
        </w:rPr>
      </w:pPr>
      <w:r>
        <w:rPr>
          <w:rFonts w:hint="eastAsia"/>
          <w:b/>
          <w:bCs/>
          <w:color w:val="auto"/>
          <w:sz w:val="24"/>
          <w:szCs w:val="28"/>
          <w:highlight w:val="none"/>
        </w:rPr>
        <w:t>3、零信任移动应用网关控制中心（1台）</w:t>
      </w:r>
    </w:p>
    <w:tbl>
      <w:tblPr>
        <w:tblStyle w:val="40"/>
        <w:tblW w:w="90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7740"/>
      </w:tblGrid>
      <w:tr w14:paraId="7492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20" w:type="dxa"/>
            <w:vAlign w:val="center"/>
          </w:tcPr>
          <w:p w14:paraId="2C7A520C">
            <w:pPr>
              <w:jc w:val="center"/>
              <w:rPr>
                <w:b/>
                <w:bCs/>
                <w:color w:val="auto"/>
                <w:szCs w:val="21"/>
                <w:highlight w:val="none"/>
              </w:rPr>
            </w:pPr>
            <w:r>
              <w:rPr>
                <w:rFonts w:hint="eastAsia"/>
                <w:b/>
                <w:bCs/>
                <w:color w:val="auto"/>
                <w:szCs w:val="21"/>
                <w:highlight w:val="none"/>
              </w:rPr>
              <w:t>技术指标</w:t>
            </w:r>
          </w:p>
        </w:tc>
        <w:tc>
          <w:tcPr>
            <w:tcW w:w="7740" w:type="dxa"/>
            <w:vAlign w:val="center"/>
          </w:tcPr>
          <w:p w14:paraId="7AB7B656">
            <w:pPr>
              <w:jc w:val="center"/>
              <w:rPr>
                <w:b/>
                <w:bCs/>
                <w:color w:val="auto"/>
                <w:kern w:val="0"/>
                <w:szCs w:val="21"/>
                <w:highlight w:val="none"/>
              </w:rPr>
            </w:pPr>
            <w:r>
              <w:rPr>
                <w:rFonts w:hint="eastAsia"/>
                <w:b/>
                <w:bCs/>
                <w:color w:val="auto"/>
                <w:kern w:val="0"/>
                <w:szCs w:val="21"/>
                <w:highlight w:val="none"/>
              </w:rPr>
              <w:t>具体要求</w:t>
            </w:r>
          </w:p>
        </w:tc>
      </w:tr>
      <w:tr w14:paraId="4ACF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0" w:type="dxa"/>
            <w:vAlign w:val="center"/>
          </w:tcPr>
          <w:p w14:paraId="0BDBDA2D">
            <w:pPr>
              <w:jc w:val="center"/>
              <w:rPr>
                <w:color w:val="auto"/>
                <w:szCs w:val="21"/>
                <w:highlight w:val="none"/>
              </w:rPr>
            </w:pPr>
            <w:r>
              <w:rPr>
                <w:rFonts w:hint="eastAsia"/>
                <w:color w:val="auto"/>
                <w:szCs w:val="21"/>
                <w:highlight w:val="none"/>
              </w:rPr>
              <w:t>性能要求</w:t>
            </w:r>
          </w:p>
        </w:tc>
        <w:tc>
          <w:tcPr>
            <w:tcW w:w="7740" w:type="dxa"/>
            <w:vAlign w:val="center"/>
          </w:tcPr>
          <w:p w14:paraId="42FDDEC4">
            <w:pPr>
              <w:rPr>
                <w:b/>
                <w:bCs/>
                <w:color w:val="auto"/>
                <w:szCs w:val="21"/>
                <w:highlight w:val="none"/>
              </w:rPr>
            </w:pPr>
            <w:r>
              <w:rPr>
                <w:rFonts w:hint="eastAsia"/>
                <w:color w:val="auto"/>
                <w:kern w:val="0"/>
                <w:szCs w:val="21"/>
                <w:highlight w:val="none"/>
              </w:rPr>
              <w:t>最大并发用户数（个）≥2000，新建用户数（个/秒）-本地认证≥90，新建用户数（个/秒）-外部认证（如LDAP）≥60。</w:t>
            </w:r>
          </w:p>
        </w:tc>
      </w:tr>
      <w:tr w14:paraId="5996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20" w:type="dxa"/>
            <w:vAlign w:val="center"/>
          </w:tcPr>
          <w:p w14:paraId="5F41B414">
            <w:pPr>
              <w:jc w:val="center"/>
              <w:rPr>
                <w:color w:val="auto"/>
                <w:szCs w:val="21"/>
                <w:highlight w:val="none"/>
              </w:rPr>
            </w:pPr>
            <w:r>
              <w:rPr>
                <w:rFonts w:hint="eastAsia"/>
                <w:color w:val="auto"/>
                <w:szCs w:val="21"/>
                <w:highlight w:val="none"/>
              </w:rPr>
              <w:t>硬件要求</w:t>
            </w:r>
          </w:p>
        </w:tc>
        <w:tc>
          <w:tcPr>
            <w:tcW w:w="7740" w:type="dxa"/>
            <w:vAlign w:val="center"/>
          </w:tcPr>
          <w:p w14:paraId="0DF0C8F9">
            <w:pPr>
              <w:rPr>
                <w:color w:val="auto"/>
                <w:kern w:val="0"/>
                <w:szCs w:val="21"/>
                <w:highlight w:val="none"/>
              </w:rPr>
            </w:pPr>
            <w:r>
              <w:rPr>
                <w:rFonts w:hint="eastAsia"/>
                <w:color w:val="auto"/>
                <w:kern w:val="0"/>
                <w:szCs w:val="21"/>
                <w:highlight w:val="none"/>
              </w:rPr>
              <w:t>零信任控制中心和安全代理网关，采用部署分离式部署，硬件参数：1U，内存大小≥16G，硬盘容量≥128G SSD，接口：千兆电口≥6个、千兆光口SFP≥2个。提供不少于500点用户接入授权，不少于500点安全工作空间授权，配套千兆多模光模块2个和光纤线2条。</w:t>
            </w:r>
          </w:p>
        </w:tc>
      </w:tr>
      <w:tr w14:paraId="6067D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20" w:type="dxa"/>
            <w:vAlign w:val="center"/>
          </w:tcPr>
          <w:p w14:paraId="5FEDA58D">
            <w:pPr>
              <w:jc w:val="center"/>
              <w:rPr>
                <w:color w:val="auto"/>
                <w:szCs w:val="21"/>
                <w:highlight w:val="none"/>
              </w:rPr>
            </w:pPr>
            <w:r>
              <w:rPr>
                <w:rFonts w:hint="eastAsia"/>
                <w:color w:val="auto"/>
                <w:szCs w:val="21"/>
                <w:highlight w:val="none"/>
              </w:rPr>
              <w:t>虚拟IP</w:t>
            </w:r>
          </w:p>
        </w:tc>
        <w:tc>
          <w:tcPr>
            <w:tcW w:w="7740" w:type="dxa"/>
            <w:vAlign w:val="center"/>
          </w:tcPr>
          <w:p w14:paraId="7EDFC958">
            <w:pPr>
              <w:rPr>
                <w:color w:val="auto"/>
                <w:kern w:val="0"/>
                <w:szCs w:val="21"/>
                <w:highlight w:val="none"/>
              </w:rPr>
            </w:pPr>
            <w:r>
              <w:rPr>
                <w:rFonts w:hint="eastAsia"/>
                <w:color w:val="auto"/>
                <w:kern w:val="0"/>
                <w:szCs w:val="21"/>
                <w:highlight w:val="none"/>
              </w:rPr>
              <w:t>支持以虚拟IP方式，访问真实的业务系统，以配合其他对IP有要求的安全设备工作，以及便于流量分析类设备进行流量分析。</w:t>
            </w:r>
          </w:p>
        </w:tc>
      </w:tr>
      <w:tr w14:paraId="128D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20" w:type="dxa"/>
            <w:vAlign w:val="center"/>
          </w:tcPr>
          <w:p w14:paraId="124C6EFE">
            <w:pPr>
              <w:rPr>
                <w:color w:val="auto"/>
                <w:szCs w:val="21"/>
                <w:highlight w:val="none"/>
              </w:rPr>
            </w:pPr>
            <w:r>
              <w:rPr>
                <w:rFonts w:hint="eastAsia"/>
                <w:color w:val="auto"/>
                <w:szCs w:val="21"/>
                <w:highlight w:val="none"/>
              </w:rPr>
              <w:t>手机SDK</w:t>
            </w:r>
          </w:p>
        </w:tc>
        <w:tc>
          <w:tcPr>
            <w:tcW w:w="7740" w:type="dxa"/>
            <w:vAlign w:val="center"/>
          </w:tcPr>
          <w:p w14:paraId="6A66E01B">
            <w:pPr>
              <w:rPr>
                <w:color w:val="auto"/>
                <w:kern w:val="0"/>
                <w:szCs w:val="21"/>
                <w:highlight w:val="none"/>
              </w:rPr>
            </w:pPr>
            <w:r>
              <w:rPr>
                <w:rFonts w:hint="eastAsia"/>
                <w:color w:val="auto"/>
                <w:kern w:val="0"/>
                <w:szCs w:val="21"/>
                <w:highlight w:val="none"/>
              </w:rPr>
              <w:t>★ 支持iOS、安卓手机APP集成零信任SDK，从而实现安全接入、数据安全沙箱等功能，避免单独安装零信任手机客户端，支持通过控制台上传Android、iOS原包应用进行自动封装。（</w:t>
            </w:r>
            <w:r>
              <w:rPr>
                <w:rFonts w:hint="eastAsia"/>
                <w:color w:val="auto"/>
                <w:kern w:val="0"/>
                <w:szCs w:val="21"/>
                <w:highlight w:val="none"/>
                <w:lang w:eastAsia="zh-CN"/>
              </w:rPr>
              <w:t>需提供第三方检测机构出具的检测报告证明</w:t>
            </w:r>
            <w:r>
              <w:rPr>
                <w:rFonts w:hint="eastAsia"/>
                <w:color w:val="auto"/>
                <w:kern w:val="0"/>
                <w:szCs w:val="21"/>
                <w:highlight w:val="none"/>
              </w:rPr>
              <w:t>）</w:t>
            </w:r>
          </w:p>
        </w:tc>
      </w:tr>
      <w:tr w14:paraId="1454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20" w:type="dxa"/>
            <w:vAlign w:val="center"/>
          </w:tcPr>
          <w:p w14:paraId="5A0B32C8">
            <w:pPr>
              <w:jc w:val="center"/>
              <w:rPr>
                <w:color w:val="auto"/>
                <w:szCs w:val="21"/>
                <w:highlight w:val="none"/>
              </w:rPr>
            </w:pPr>
            <w:r>
              <w:rPr>
                <w:rFonts w:hint="eastAsia"/>
                <w:color w:val="auto"/>
                <w:szCs w:val="21"/>
                <w:highlight w:val="none"/>
              </w:rPr>
              <w:t>应用封装</w:t>
            </w:r>
          </w:p>
        </w:tc>
        <w:tc>
          <w:tcPr>
            <w:tcW w:w="7740" w:type="dxa"/>
            <w:vAlign w:val="center"/>
          </w:tcPr>
          <w:p w14:paraId="0A61F1ED">
            <w:pPr>
              <w:rPr>
                <w:color w:val="auto"/>
                <w:kern w:val="0"/>
                <w:szCs w:val="21"/>
                <w:highlight w:val="none"/>
              </w:rPr>
            </w:pPr>
            <w:r>
              <w:rPr>
                <w:rFonts w:hint="eastAsia"/>
                <w:color w:val="auto"/>
                <w:kern w:val="0"/>
                <w:szCs w:val="21"/>
                <w:highlight w:val="none"/>
              </w:rPr>
              <w:t>支持通过控制台上传Android、iOS原包应用进行自动封装，使APP具备零信任接入能力，支持封装后从控制中下载的封装后和封装前的安装包；支持应用封装列表展示，支持应用详情展示，支持基于已经封装的应用覆盖上传新的安装包，支持主应用自动封装和子应用自动封装。</w:t>
            </w:r>
          </w:p>
        </w:tc>
      </w:tr>
      <w:tr w14:paraId="4C47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0" w:type="dxa"/>
            <w:vAlign w:val="center"/>
          </w:tcPr>
          <w:p w14:paraId="2B87AF93">
            <w:pPr>
              <w:jc w:val="center"/>
              <w:rPr>
                <w:color w:val="auto"/>
                <w:szCs w:val="21"/>
                <w:highlight w:val="none"/>
              </w:rPr>
            </w:pPr>
            <w:r>
              <w:rPr>
                <w:rFonts w:hint="eastAsia"/>
                <w:color w:val="auto"/>
                <w:szCs w:val="21"/>
                <w:highlight w:val="none"/>
              </w:rPr>
              <w:t>客户端应用商店</w:t>
            </w:r>
          </w:p>
        </w:tc>
        <w:tc>
          <w:tcPr>
            <w:tcW w:w="7740" w:type="dxa"/>
            <w:vAlign w:val="center"/>
          </w:tcPr>
          <w:p w14:paraId="65B38FE3">
            <w:pPr>
              <w:rPr>
                <w:color w:val="auto"/>
                <w:kern w:val="0"/>
                <w:szCs w:val="21"/>
                <w:highlight w:val="none"/>
              </w:rPr>
            </w:pPr>
            <w:r>
              <w:rPr>
                <w:rFonts w:hint="eastAsia"/>
                <w:color w:val="auto"/>
                <w:kern w:val="0"/>
                <w:szCs w:val="21"/>
                <w:highlight w:val="none"/>
              </w:rPr>
              <w:t>1、支持移动端零信任客户端内置应用商店，应用商店可以展示分发给用户的全部APP应用及H5应用，并对待更新的应用单独列出。</w:t>
            </w:r>
            <w:r>
              <w:rPr>
                <w:rFonts w:hint="eastAsia"/>
                <w:color w:val="auto"/>
                <w:kern w:val="0"/>
                <w:szCs w:val="21"/>
                <w:highlight w:val="none"/>
              </w:rPr>
              <w:br w:type="textWrapping"/>
            </w:r>
            <w:r>
              <w:rPr>
                <w:rFonts w:hint="eastAsia"/>
                <w:color w:val="auto"/>
                <w:kern w:val="0"/>
                <w:szCs w:val="21"/>
                <w:highlight w:val="none"/>
              </w:rPr>
              <w:t>2、支持直接在应用商店中下载、安装并打开应用；</w:t>
            </w:r>
            <w:r>
              <w:rPr>
                <w:rFonts w:hint="eastAsia"/>
                <w:color w:val="auto"/>
                <w:kern w:val="0"/>
                <w:szCs w:val="21"/>
                <w:highlight w:val="none"/>
              </w:rPr>
              <w:br w:type="textWrapping"/>
            </w:r>
            <w:r>
              <w:rPr>
                <w:rFonts w:hint="eastAsia"/>
                <w:color w:val="auto"/>
                <w:kern w:val="0"/>
                <w:szCs w:val="21"/>
                <w:highlight w:val="none"/>
              </w:rPr>
              <w:t>3、支持在应用详情中查看当前应用的安全权限，包括但不限于网络访问限制、文本复制权限、内容分享至个人应用权限、读取个人应用文件权限、接受个人应用分享权限、水印等。</w:t>
            </w:r>
          </w:p>
        </w:tc>
      </w:tr>
      <w:tr w14:paraId="55CC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20" w:type="dxa"/>
            <w:vAlign w:val="center"/>
          </w:tcPr>
          <w:p w14:paraId="1FAB66FA">
            <w:pPr>
              <w:jc w:val="center"/>
              <w:rPr>
                <w:b/>
                <w:bCs/>
                <w:color w:val="auto"/>
                <w:szCs w:val="21"/>
                <w:highlight w:val="none"/>
              </w:rPr>
            </w:pPr>
            <w:r>
              <w:rPr>
                <w:rFonts w:hint="eastAsia"/>
                <w:color w:val="auto"/>
                <w:szCs w:val="21"/>
                <w:highlight w:val="none"/>
              </w:rPr>
              <w:t>移动应用发布</w:t>
            </w:r>
          </w:p>
        </w:tc>
        <w:tc>
          <w:tcPr>
            <w:tcW w:w="7740" w:type="dxa"/>
            <w:vAlign w:val="center"/>
          </w:tcPr>
          <w:p w14:paraId="5269725A">
            <w:pPr>
              <w:rPr>
                <w:color w:val="auto"/>
                <w:kern w:val="0"/>
                <w:szCs w:val="21"/>
                <w:highlight w:val="none"/>
              </w:rPr>
            </w:pPr>
            <w:r>
              <w:rPr>
                <w:rFonts w:hint="eastAsia"/>
                <w:color w:val="auto"/>
                <w:kern w:val="0"/>
                <w:szCs w:val="21"/>
                <w:highlight w:val="none"/>
              </w:rPr>
              <w:t>1、支持在控制台对原包应用进行自动封装并发布给终端用户；</w:t>
            </w:r>
            <w:r>
              <w:rPr>
                <w:rFonts w:hint="eastAsia"/>
                <w:color w:val="auto"/>
                <w:kern w:val="0"/>
                <w:szCs w:val="21"/>
                <w:highlight w:val="none"/>
              </w:rPr>
              <w:br w:type="textWrapping"/>
            </w:r>
            <w:r>
              <w:rPr>
                <w:rFonts w:hint="eastAsia"/>
                <w:color w:val="auto"/>
                <w:kern w:val="0"/>
                <w:szCs w:val="21"/>
                <w:highlight w:val="none"/>
              </w:rPr>
              <w:t>2、支持在控制台上传已集成零信任SDK的生态应用，并发布给终端用户；</w:t>
            </w:r>
            <w:r>
              <w:rPr>
                <w:rFonts w:hint="eastAsia"/>
                <w:color w:val="auto"/>
                <w:kern w:val="0"/>
                <w:szCs w:val="21"/>
                <w:highlight w:val="none"/>
              </w:rPr>
              <w:br w:type="textWrapping"/>
            </w:r>
            <w:r>
              <w:rPr>
                <w:rFonts w:hint="eastAsia"/>
                <w:color w:val="auto"/>
                <w:kern w:val="0"/>
                <w:szCs w:val="21"/>
                <w:highlight w:val="none"/>
              </w:rPr>
              <w:t>3、支持在控制台配置H5应用并发布给终端用户；</w:t>
            </w:r>
            <w:r>
              <w:rPr>
                <w:rFonts w:hint="eastAsia"/>
                <w:color w:val="auto"/>
                <w:kern w:val="0"/>
                <w:szCs w:val="21"/>
                <w:highlight w:val="none"/>
              </w:rPr>
              <w:br w:type="textWrapping"/>
            </w:r>
            <w:r>
              <w:rPr>
                <w:rFonts w:hint="eastAsia"/>
                <w:color w:val="auto"/>
                <w:kern w:val="0"/>
                <w:szCs w:val="21"/>
                <w:highlight w:val="none"/>
              </w:rPr>
              <w:t>4、支持上传应用原包，不进行处理直接发布给用户。</w:t>
            </w:r>
          </w:p>
        </w:tc>
      </w:tr>
      <w:tr w14:paraId="1DCA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20" w:type="dxa"/>
            <w:vMerge w:val="restart"/>
            <w:vAlign w:val="center"/>
          </w:tcPr>
          <w:p w14:paraId="24EA3075">
            <w:pPr>
              <w:jc w:val="center"/>
              <w:rPr>
                <w:b/>
                <w:bCs/>
                <w:color w:val="auto"/>
                <w:szCs w:val="21"/>
                <w:highlight w:val="none"/>
              </w:rPr>
            </w:pPr>
            <w:r>
              <w:rPr>
                <w:rFonts w:hint="eastAsia"/>
                <w:color w:val="auto"/>
                <w:kern w:val="0"/>
                <w:szCs w:val="21"/>
                <w:highlight w:val="none"/>
              </w:rPr>
              <w:t>终端数据保护</w:t>
            </w:r>
          </w:p>
        </w:tc>
        <w:tc>
          <w:tcPr>
            <w:tcW w:w="7740" w:type="dxa"/>
            <w:vAlign w:val="center"/>
          </w:tcPr>
          <w:p w14:paraId="36BCD982">
            <w:pPr>
              <w:rPr>
                <w:color w:val="auto"/>
                <w:kern w:val="0"/>
                <w:szCs w:val="21"/>
                <w:highlight w:val="none"/>
              </w:rPr>
            </w:pPr>
            <w:r>
              <w:rPr>
                <w:rFonts w:hint="eastAsia"/>
                <w:color w:val="auto"/>
                <w:kern w:val="0"/>
                <w:szCs w:val="21"/>
                <w:highlight w:val="none"/>
              </w:rPr>
              <w:t>为保障应用数据安全性，应支持针对不同应用配置数据安全策略，包括但不限于：文件读取控制、内容分享控制、数据拷贝控制、截屏控制、应用水印、应用锁等。</w:t>
            </w:r>
          </w:p>
        </w:tc>
      </w:tr>
      <w:tr w14:paraId="2A52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0" w:type="dxa"/>
            <w:vMerge w:val="continue"/>
            <w:vAlign w:val="center"/>
          </w:tcPr>
          <w:p w14:paraId="1C6722C3">
            <w:pPr>
              <w:jc w:val="center"/>
              <w:rPr>
                <w:b/>
                <w:bCs/>
                <w:color w:val="auto"/>
                <w:szCs w:val="21"/>
                <w:highlight w:val="none"/>
              </w:rPr>
            </w:pPr>
          </w:p>
        </w:tc>
        <w:tc>
          <w:tcPr>
            <w:tcW w:w="7740" w:type="dxa"/>
            <w:vAlign w:val="center"/>
          </w:tcPr>
          <w:p w14:paraId="41D768EC">
            <w:pPr>
              <w:rPr>
                <w:color w:val="auto"/>
                <w:kern w:val="0"/>
                <w:szCs w:val="21"/>
                <w:highlight w:val="none"/>
              </w:rPr>
            </w:pPr>
            <w:r>
              <w:rPr>
                <w:rFonts w:hint="eastAsia"/>
                <w:color w:val="auto"/>
                <w:kern w:val="0"/>
                <w:szCs w:val="21"/>
                <w:highlight w:val="none"/>
              </w:rPr>
              <w:t>★ 支持针对发布的WEB应用开启WEB水印功能，水印内容是否包括:用户名+当前年月日（</w:t>
            </w:r>
            <w:r>
              <w:rPr>
                <w:rFonts w:hint="eastAsia"/>
                <w:color w:val="auto"/>
                <w:kern w:val="0"/>
                <w:szCs w:val="21"/>
                <w:highlight w:val="none"/>
                <w:lang w:eastAsia="zh-CN"/>
              </w:rPr>
              <w:t>需提供第三方检测机构出具的检测报告证明</w:t>
            </w:r>
            <w:r>
              <w:rPr>
                <w:rFonts w:hint="eastAsia"/>
                <w:color w:val="auto"/>
                <w:kern w:val="0"/>
                <w:szCs w:val="21"/>
                <w:highlight w:val="none"/>
              </w:rPr>
              <w:t>）。</w:t>
            </w:r>
          </w:p>
        </w:tc>
      </w:tr>
      <w:tr w14:paraId="42DF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0" w:type="dxa"/>
            <w:vMerge w:val="continue"/>
            <w:vAlign w:val="center"/>
          </w:tcPr>
          <w:p w14:paraId="41139E3D">
            <w:pPr>
              <w:jc w:val="center"/>
              <w:rPr>
                <w:b/>
                <w:bCs/>
                <w:color w:val="auto"/>
                <w:szCs w:val="21"/>
                <w:highlight w:val="none"/>
              </w:rPr>
            </w:pPr>
          </w:p>
        </w:tc>
        <w:tc>
          <w:tcPr>
            <w:tcW w:w="7740" w:type="dxa"/>
            <w:vAlign w:val="center"/>
          </w:tcPr>
          <w:p w14:paraId="412144B2">
            <w:pPr>
              <w:rPr>
                <w:color w:val="auto"/>
                <w:kern w:val="0"/>
                <w:szCs w:val="21"/>
                <w:highlight w:val="none"/>
              </w:rPr>
            </w:pPr>
            <w:r>
              <w:rPr>
                <w:rFonts w:hint="eastAsia"/>
                <w:color w:val="auto"/>
                <w:kern w:val="0"/>
                <w:szCs w:val="21"/>
                <w:highlight w:val="none"/>
              </w:rPr>
              <w:t>支持对工作空间添加屏幕水印；支持为工作空间配置禁止截屏策略；支持工作空间内允许截屏时，或对工作空间拍照时，截图和照片带有水印信息。</w:t>
            </w:r>
          </w:p>
        </w:tc>
      </w:tr>
      <w:tr w14:paraId="5A96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20" w:type="dxa"/>
            <w:vAlign w:val="center"/>
          </w:tcPr>
          <w:p w14:paraId="16B9D278">
            <w:pPr>
              <w:jc w:val="center"/>
              <w:rPr>
                <w:color w:val="auto"/>
                <w:szCs w:val="21"/>
                <w:highlight w:val="none"/>
              </w:rPr>
            </w:pPr>
            <w:r>
              <w:rPr>
                <w:rFonts w:hint="eastAsia"/>
                <w:color w:val="auto"/>
                <w:szCs w:val="21"/>
                <w:highlight w:val="none"/>
              </w:rPr>
              <w:t>代理访问</w:t>
            </w:r>
          </w:p>
        </w:tc>
        <w:tc>
          <w:tcPr>
            <w:tcW w:w="7740" w:type="dxa"/>
            <w:vAlign w:val="center"/>
          </w:tcPr>
          <w:p w14:paraId="44FC4621">
            <w:pPr>
              <w:rPr>
                <w:color w:val="auto"/>
                <w:kern w:val="0"/>
                <w:szCs w:val="21"/>
                <w:highlight w:val="none"/>
              </w:rPr>
            </w:pPr>
            <w:r>
              <w:rPr>
                <w:rFonts w:hint="eastAsia"/>
                <w:color w:val="auto"/>
                <w:kern w:val="0"/>
                <w:szCs w:val="21"/>
                <w:highlight w:val="none"/>
              </w:rPr>
              <w:t>★ 支持基于 TCP、UDP、ICMP 协议代理访问业务资源，支持发布 IP、IP 范围、IP 段、具体域名及通配符域名形式的服务器地址; 能够支持同一个资源发布多个服务器地址。（</w:t>
            </w:r>
            <w:r>
              <w:rPr>
                <w:rFonts w:hint="eastAsia"/>
                <w:color w:val="auto"/>
                <w:kern w:val="0"/>
                <w:szCs w:val="21"/>
                <w:highlight w:val="none"/>
                <w:lang w:eastAsia="zh-CN"/>
              </w:rPr>
              <w:t>需提供第三方检测机构出具的检测报告证明</w:t>
            </w:r>
            <w:r>
              <w:rPr>
                <w:rFonts w:hint="eastAsia"/>
                <w:color w:val="auto"/>
                <w:kern w:val="0"/>
                <w:szCs w:val="21"/>
                <w:highlight w:val="none"/>
              </w:rPr>
              <w:t>）</w:t>
            </w:r>
          </w:p>
        </w:tc>
      </w:tr>
      <w:tr w14:paraId="7449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320" w:type="dxa"/>
            <w:vAlign w:val="center"/>
          </w:tcPr>
          <w:p w14:paraId="2B6C7233">
            <w:pPr>
              <w:jc w:val="center"/>
              <w:rPr>
                <w:color w:val="auto"/>
                <w:szCs w:val="21"/>
                <w:highlight w:val="none"/>
              </w:rPr>
            </w:pPr>
            <w:r>
              <w:rPr>
                <w:rFonts w:hint="eastAsia"/>
                <w:color w:val="auto"/>
                <w:szCs w:val="21"/>
                <w:highlight w:val="none"/>
              </w:rPr>
              <w:t>安全审计</w:t>
            </w:r>
          </w:p>
        </w:tc>
        <w:tc>
          <w:tcPr>
            <w:tcW w:w="7740" w:type="dxa"/>
            <w:vAlign w:val="center"/>
          </w:tcPr>
          <w:p w14:paraId="0695C9E6">
            <w:pPr>
              <w:rPr>
                <w:color w:val="auto"/>
                <w:kern w:val="0"/>
                <w:szCs w:val="21"/>
                <w:highlight w:val="none"/>
              </w:rPr>
            </w:pPr>
            <w:r>
              <w:rPr>
                <w:rFonts w:hint="eastAsia"/>
                <w:color w:val="auto"/>
                <w:kern w:val="0"/>
                <w:szCs w:val="21"/>
                <w:highlight w:val="none"/>
              </w:rPr>
              <w:t>应支持将具有异常登录行为的用户日志自动打标签为用户安全日志，以便于管理员快速审计定位。用户安全日志包括但不限于：帐号安全、中间人攻击、SPA安全、cookie劫持等。</w:t>
            </w:r>
          </w:p>
        </w:tc>
      </w:tr>
      <w:tr w14:paraId="45FB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20" w:type="dxa"/>
            <w:vAlign w:val="center"/>
          </w:tcPr>
          <w:p w14:paraId="2F0FC0FF">
            <w:pPr>
              <w:jc w:val="center"/>
              <w:rPr>
                <w:color w:val="auto"/>
                <w:szCs w:val="21"/>
                <w:highlight w:val="none"/>
              </w:rPr>
            </w:pPr>
            <w:r>
              <w:rPr>
                <w:rFonts w:hint="eastAsia"/>
                <w:color w:val="auto"/>
                <w:szCs w:val="21"/>
                <w:highlight w:val="none"/>
              </w:rPr>
              <w:t>业务访问审计</w:t>
            </w:r>
          </w:p>
        </w:tc>
        <w:tc>
          <w:tcPr>
            <w:tcW w:w="7740" w:type="dxa"/>
            <w:vAlign w:val="center"/>
          </w:tcPr>
          <w:p w14:paraId="0D8CFC31">
            <w:pPr>
              <w:rPr>
                <w:color w:val="auto"/>
                <w:kern w:val="0"/>
                <w:szCs w:val="21"/>
                <w:highlight w:val="none"/>
              </w:rPr>
            </w:pPr>
            <w:r>
              <w:rPr>
                <w:rFonts w:hint="eastAsia"/>
                <w:color w:val="auto"/>
                <w:kern w:val="0"/>
                <w:szCs w:val="21"/>
                <w:highlight w:val="none"/>
              </w:rPr>
              <w:t>支持对WEB应用通过无客户端智能脚本技术实现业务访问审计，非录屏、非远程桌面、非堡垒机方式，并支持将审计数据传递至日志中心或分析中心，还原出页面内容、鼠标移动、用户操作等用户访问业务的操作过程视频。</w:t>
            </w:r>
          </w:p>
        </w:tc>
      </w:tr>
      <w:tr w14:paraId="09645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320" w:type="dxa"/>
            <w:vAlign w:val="center"/>
          </w:tcPr>
          <w:p w14:paraId="5CEDDB82">
            <w:pPr>
              <w:jc w:val="center"/>
              <w:rPr>
                <w:color w:val="auto"/>
                <w:szCs w:val="21"/>
                <w:highlight w:val="none"/>
              </w:rPr>
            </w:pPr>
            <w:r>
              <w:rPr>
                <w:rFonts w:hint="eastAsia"/>
                <w:color w:val="auto"/>
                <w:szCs w:val="21"/>
                <w:highlight w:val="none"/>
              </w:rPr>
              <w:t>终端环境排查</w:t>
            </w:r>
          </w:p>
        </w:tc>
        <w:tc>
          <w:tcPr>
            <w:tcW w:w="7740" w:type="dxa"/>
            <w:vAlign w:val="center"/>
          </w:tcPr>
          <w:p w14:paraId="2160C81B">
            <w:pPr>
              <w:rPr>
                <w:color w:val="auto"/>
                <w:kern w:val="0"/>
                <w:szCs w:val="21"/>
                <w:highlight w:val="none"/>
              </w:rPr>
            </w:pPr>
            <w:r>
              <w:rPr>
                <w:rFonts w:hint="eastAsia"/>
                <w:color w:val="auto"/>
                <w:kern w:val="0"/>
                <w:szCs w:val="21"/>
                <w:highlight w:val="none"/>
              </w:rPr>
              <w:t>支持终端环境诊断排查，提供终端诊断工具，支持对当前终端的基本环境进行扫描和一键修复；支持客户端应用访问诊断，输入应用地址后自动检测应用连通性；支持客户端自助日志收集。</w:t>
            </w:r>
          </w:p>
        </w:tc>
      </w:tr>
      <w:tr w14:paraId="0A24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20" w:type="dxa"/>
            <w:vAlign w:val="center"/>
          </w:tcPr>
          <w:p w14:paraId="0DFF26AF">
            <w:pPr>
              <w:jc w:val="center"/>
              <w:rPr>
                <w:b/>
                <w:bCs/>
                <w:color w:val="auto"/>
                <w:szCs w:val="21"/>
                <w:highlight w:val="none"/>
              </w:rPr>
            </w:pPr>
            <w:r>
              <w:rPr>
                <w:rFonts w:hint="eastAsia"/>
                <w:color w:val="auto"/>
                <w:kern w:val="0"/>
                <w:szCs w:val="21"/>
                <w:highlight w:val="none"/>
              </w:rPr>
              <w:t>文件加密</w:t>
            </w:r>
          </w:p>
        </w:tc>
        <w:tc>
          <w:tcPr>
            <w:tcW w:w="7740" w:type="dxa"/>
            <w:vAlign w:val="center"/>
          </w:tcPr>
          <w:p w14:paraId="5BDE4EAE">
            <w:pPr>
              <w:rPr>
                <w:color w:val="auto"/>
                <w:kern w:val="0"/>
                <w:szCs w:val="21"/>
                <w:highlight w:val="none"/>
              </w:rPr>
            </w:pPr>
            <w:r>
              <w:rPr>
                <w:rFonts w:hint="eastAsia"/>
                <w:color w:val="auto"/>
                <w:kern w:val="0"/>
                <w:szCs w:val="21"/>
                <w:highlight w:val="none"/>
              </w:rPr>
              <w:t>★ 支持以文件为单位，对工作应用产生的数据进行加密保存；文件加密支持“一文一密”即每个文件独立密钥，以确保沙箱组件被卸载、模块驱动被摘除的情况下，终端用户仍无法明文取出文件。（</w:t>
            </w:r>
            <w:r>
              <w:rPr>
                <w:rFonts w:hint="eastAsia"/>
                <w:color w:val="auto"/>
                <w:kern w:val="0"/>
                <w:szCs w:val="21"/>
                <w:highlight w:val="none"/>
                <w:lang w:eastAsia="zh-CN"/>
              </w:rPr>
              <w:t>需提供第三方检测机构出具的检测报告证明</w:t>
            </w:r>
            <w:r>
              <w:rPr>
                <w:rFonts w:hint="eastAsia"/>
                <w:color w:val="auto"/>
                <w:kern w:val="0"/>
                <w:szCs w:val="21"/>
                <w:highlight w:val="none"/>
              </w:rPr>
              <w:t>）</w:t>
            </w:r>
          </w:p>
        </w:tc>
      </w:tr>
      <w:tr w14:paraId="27AD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20" w:type="dxa"/>
            <w:vAlign w:val="center"/>
          </w:tcPr>
          <w:p w14:paraId="6E09BA9B">
            <w:pPr>
              <w:jc w:val="center"/>
              <w:rPr>
                <w:color w:val="auto"/>
                <w:kern w:val="0"/>
                <w:szCs w:val="21"/>
                <w:highlight w:val="none"/>
              </w:rPr>
            </w:pPr>
            <w:r>
              <w:rPr>
                <w:rFonts w:hint="eastAsia"/>
                <w:color w:val="auto"/>
                <w:kern w:val="0"/>
                <w:szCs w:val="21"/>
                <w:highlight w:val="none"/>
              </w:rPr>
              <w:t>其他要求</w:t>
            </w:r>
          </w:p>
        </w:tc>
        <w:tc>
          <w:tcPr>
            <w:tcW w:w="7740" w:type="dxa"/>
            <w:vAlign w:val="center"/>
          </w:tcPr>
          <w:p w14:paraId="33BD25E2">
            <w:pPr>
              <w:widowControl/>
              <w:rPr>
                <w:color w:val="auto"/>
                <w:kern w:val="0"/>
                <w:szCs w:val="21"/>
                <w:highlight w:val="none"/>
              </w:rPr>
            </w:pPr>
            <w:r>
              <w:rPr>
                <w:rFonts w:hint="eastAsia"/>
                <w:color w:val="auto"/>
                <w:kern w:val="0"/>
                <w:szCs w:val="21"/>
                <w:highlight w:val="none"/>
              </w:rPr>
              <w:t>1、要求所投产品符合CCRC-TR-119-2022《零信任安全网关技术要求和测试评价方法》(增强级)认证要求；（提供证书复印件加盖厂商公章证明）</w:t>
            </w:r>
          </w:p>
        </w:tc>
      </w:tr>
      <w:tr w14:paraId="496E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20" w:type="dxa"/>
            <w:vAlign w:val="center"/>
          </w:tcPr>
          <w:p w14:paraId="37764CD3">
            <w:pPr>
              <w:jc w:val="center"/>
              <w:rPr>
                <w:color w:val="auto"/>
                <w:kern w:val="0"/>
                <w:szCs w:val="21"/>
                <w:highlight w:val="none"/>
              </w:rPr>
            </w:pPr>
            <w:r>
              <w:rPr>
                <w:rFonts w:hint="eastAsia"/>
                <w:color w:val="auto"/>
                <w:kern w:val="0"/>
                <w:szCs w:val="21"/>
                <w:highlight w:val="none"/>
              </w:rPr>
              <w:t>售后服务</w:t>
            </w:r>
          </w:p>
        </w:tc>
        <w:tc>
          <w:tcPr>
            <w:tcW w:w="7740" w:type="dxa"/>
          </w:tcPr>
          <w:p w14:paraId="26C2AA75">
            <w:pPr>
              <w:pStyle w:val="55"/>
              <w:ind w:firstLine="0" w:firstLineChars="0"/>
              <w:rPr>
                <w:rFonts w:ascii="宋体" w:hAnsi="宋体"/>
                <w:color w:val="auto"/>
                <w:kern w:val="0"/>
                <w:szCs w:val="21"/>
                <w:highlight w:val="none"/>
              </w:rPr>
            </w:pPr>
            <w:r>
              <w:rPr>
                <w:rFonts w:hint="eastAsia" w:ascii="宋体" w:hAnsi="宋体"/>
                <w:color w:val="auto"/>
                <w:kern w:val="0"/>
                <w:szCs w:val="21"/>
                <w:highlight w:val="none"/>
              </w:rPr>
              <w:t>★提供提供3年特征库升级，3年7*24小时原厂售后服务，要求设备厂商在有售后服务团队，针对本项目提供原厂售后服务承诺函，加盖原厂公章。</w:t>
            </w:r>
          </w:p>
        </w:tc>
      </w:tr>
    </w:tbl>
    <w:p w14:paraId="64EF0822">
      <w:pPr>
        <w:spacing w:line="360" w:lineRule="auto"/>
        <w:rPr>
          <w:b/>
          <w:bCs/>
          <w:color w:val="auto"/>
          <w:sz w:val="24"/>
          <w:szCs w:val="28"/>
          <w:highlight w:val="none"/>
        </w:rPr>
      </w:pPr>
    </w:p>
    <w:p w14:paraId="61F7835A">
      <w:pPr>
        <w:spacing w:line="360" w:lineRule="auto"/>
        <w:rPr>
          <w:b/>
          <w:bCs/>
          <w:color w:val="auto"/>
          <w:sz w:val="24"/>
          <w:szCs w:val="28"/>
          <w:highlight w:val="none"/>
        </w:rPr>
      </w:pPr>
      <w:r>
        <w:rPr>
          <w:rFonts w:hint="eastAsia"/>
          <w:b/>
          <w:bCs/>
          <w:color w:val="auto"/>
          <w:sz w:val="24"/>
          <w:szCs w:val="28"/>
          <w:highlight w:val="none"/>
        </w:rPr>
        <w:t>4、零信任移动应用网关代理网关（1台）</w:t>
      </w:r>
    </w:p>
    <w:tbl>
      <w:tblPr>
        <w:tblStyle w:val="40"/>
        <w:tblW w:w="9277"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8000"/>
      </w:tblGrid>
      <w:tr w14:paraId="0CDB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77" w:type="dxa"/>
            <w:vAlign w:val="center"/>
          </w:tcPr>
          <w:p w14:paraId="1FA4B6D4">
            <w:pPr>
              <w:jc w:val="center"/>
              <w:rPr>
                <w:b/>
                <w:bCs/>
                <w:color w:val="auto"/>
                <w:szCs w:val="21"/>
                <w:highlight w:val="none"/>
              </w:rPr>
            </w:pPr>
            <w:r>
              <w:rPr>
                <w:rFonts w:hint="eastAsia"/>
                <w:b/>
                <w:bCs/>
                <w:color w:val="auto"/>
                <w:szCs w:val="21"/>
                <w:highlight w:val="none"/>
              </w:rPr>
              <w:t>技术指标</w:t>
            </w:r>
          </w:p>
        </w:tc>
        <w:tc>
          <w:tcPr>
            <w:tcW w:w="8000" w:type="dxa"/>
            <w:vAlign w:val="center"/>
          </w:tcPr>
          <w:p w14:paraId="43DFB13D">
            <w:pPr>
              <w:jc w:val="center"/>
              <w:rPr>
                <w:b/>
                <w:bCs/>
                <w:color w:val="auto"/>
                <w:kern w:val="0"/>
                <w:szCs w:val="21"/>
                <w:highlight w:val="none"/>
              </w:rPr>
            </w:pPr>
            <w:r>
              <w:rPr>
                <w:rFonts w:hint="eastAsia"/>
                <w:b/>
                <w:bCs/>
                <w:color w:val="auto"/>
                <w:kern w:val="0"/>
                <w:szCs w:val="21"/>
                <w:highlight w:val="none"/>
              </w:rPr>
              <w:t>具体要求</w:t>
            </w:r>
          </w:p>
        </w:tc>
      </w:tr>
      <w:tr w14:paraId="79D74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277" w:type="dxa"/>
            <w:vAlign w:val="center"/>
          </w:tcPr>
          <w:p w14:paraId="59649EA8">
            <w:pPr>
              <w:jc w:val="center"/>
              <w:rPr>
                <w:color w:val="auto"/>
                <w:szCs w:val="21"/>
                <w:highlight w:val="none"/>
              </w:rPr>
            </w:pPr>
            <w:r>
              <w:rPr>
                <w:rFonts w:hint="eastAsia"/>
                <w:color w:val="auto"/>
                <w:szCs w:val="21"/>
                <w:highlight w:val="none"/>
              </w:rPr>
              <w:t>性能要求</w:t>
            </w:r>
          </w:p>
        </w:tc>
        <w:tc>
          <w:tcPr>
            <w:tcW w:w="8000" w:type="dxa"/>
            <w:vAlign w:val="center"/>
          </w:tcPr>
          <w:p w14:paraId="59C772D9">
            <w:pPr>
              <w:snapToGrid w:val="0"/>
              <w:jc w:val="left"/>
              <w:rPr>
                <w:rFonts w:eastAsiaTheme="minorEastAsia"/>
                <w:color w:val="auto"/>
                <w:kern w:val="0"/>
                <w:szCs w:val="21"/>
                <w:highlight w:val="none"/>
              </w:rPr>
            </w:pPr>
            <w:r>
              <w:rPr>
                <w:color w:val="auto"/>
                <w:kern w:val="0"/>
                <w:szCs w:val="21"/>
                <w:highlight w:val="none"/>
              </w:rPr>
              <w:t>最大理论加密流量（Mbps）</w:t>
            </w:r>
            <w:r>
              <w:rPr>
                <w:rFonts w:hint="eastAsia"/>
                <w:color w:val="auto"/>
                <w:kern w:val="0"/>
                <w:szCs w:val="21"/>
                <w:highlight w:val="none"/>
              </w:rPr>
              <w:t>≥300</w:t>
            </w:r>
            <w:r>
              <w:rPr>
                <w:color w:val="auto"/>
                <w:kern w:val="0"/>
                <w:szCs w:val="21"/>
                <w:highlight w:val="none"/>
              </w:rPr>
              <w:t>，最大理论并发用户数</w:t>
            </w:r>
            <w:r>
              <w:rPr>
                <w:rFonts w:hint="eastAsia"/>
                <w:color w:val="auto"/>
                <w:kern w:val="0"/>
                <w:szCs w:val="21"/>
                <w:highlight w:val="none"/>
              </w:rPr>
              <w:t>≥3000</w:t>
            </w:r>
            <w:r>
              <w:rPr>
                <w:color w:val="auto"/>
                <w:kern w:val="0"/>
                <w:szCs w:val="21"/>
                <w:highlight w:val="none"/>
              </w:rPr>
              <w:t>，最大理论https并发连接数（个）</w:t>
            </w:r>
            <w:r>
              <w:rPr>
                <w:rFonts w:hint="eastAsia"/>
                <w:color w:val="auto"/>
                <w:kern w:val="0"/>
                <w:szCs w:val="21"/>
                <w:highlight w:val="none"/>
              </w:rPr>
              <w:t>≥3</w:t>
            </w:r>
            <w:r>
              <w:rPr>
                <w:color w:val="auto"/>
                <w:kern w:val="0"/>
                <w:szCs w:val="21"/>
                <w:highlight w:val="none"/>
              </w:rPr>
              <w:t>0000，理论https新建连接数（个/秒）</w:t>
            </w:r>
            <w:r>
              <w:rPr>
                <w:rFonts w:hint="eastAsia"/>
                <w:color w:val="auto"/>
                <w:kern w:val="0"/>
                <w:szCs w:val="21"/>
                <w:highlight w:val="none"/>
              </w:rPr>
              <w:t>≥400。</w:t>
            </w:r>
          </w:p>
        </w:tc>
      </w:tr>
      <w:tr w14:paraId="5F1D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3A677706">
            <w:pPr>
              <w:jc w:val="center"/>
              <w:rPr>
                <w:color w:val="auto"/>
                <w:szCs w:val="21"/>
                <w:highlight w:val="none"/>
              </w:rPr>
            </w:pPr>
            <w:r>
              <w:rPr>
                <w:rFonts w:hint="eastAsia"/>
                <w:color w:val="auto"/>
                <w:szCs w:val="21"/>
                <w:highlight w:val="none"/>
              </w:rPr>
              <w:t>硬件规格要求</w:t>
            </w:r>
          </w:p>
        </w:tc>
        <w:tc>
          <w:tcPr>
            <w:tcW w:w="8000" w:type="dxa"/>
            <w:vAlign w:val="center"/>
          </w:tcPr>
          <w:p w14:paraId="42572E84">
            <w:pPr>
              <w:snapToGrid w:val="0"/>
              <w:rPr>
                <w:rFonts w:ascii="Calibri" w:hAnsi="Calibri" w:eastAsiaTheme="minorEastAsia"/>
                <w:color w:val="auto"/>
                <w:kern w:val="0"/>
                <w:szCs w:val="21"/>
                <w:highlight w:val="none"/>
              </w:rPr>
            </w:pPr>
            <w:r>
              <w:rPr>
                <w:rFonts w:hint="eastAsia"/>
                <w:color w:val="auto"/>
                <w:kern w:val="0"/>
                <w:szCs w:val="21"/>
                <w:highlight w:val="none"/>
              </w:rPr>
              <w:t>零信任安全代理网关硬件配置，高度</w:t>
            </w:r>
            <w:r>
              <w:rPr>
                <w:color w:val="auto"/>
                <w:kern w:val="0"/>
                <w:szCs w:val="21"/>
                <w:highlight w:val="none"/>
              </w:rPr>
              <w:t>1U，内存大小</w:t>
            </w:r>
            <w:r>
              <w:rPr>
                <w:rFonts w:hint="eastAsia"/>
                <w:color w:val="auto"/>
                <w:kern w:val="0"/>
                <w:szCs w:val="21"/>
                <w:highlight w:val="none"/>
              </w:rPr>
              <w:t>≥</w:t>
            </w:r>
            <w:r>
              <w:rPr>
                <w:color w:val="auto"/>
                <w:kern w:val="0"/>
                <w:szCs w:val="21"/>
                <w:highlight w:val="none"/>
              </w:rPr>
              <w:t>16G，硬盘容量</w:t>
            </w:r>
            <w:r>
              <w:rPr>
                <w:rFonts w:hint="eastAsia"/>
                <w:color w:val="auto"/>
                <w:kern w:val="0"/>
                <w:szCs w:val="21"/>
                <w:highlight w:val="none"/>
              </w:rPr>
              <w:t>≥</w:t>
            </w:r>
            <w:r>
              <w:rPr>
                <w:color w:val="auto"/>
                <w:kern w:val="0"/>
                <w:szCs w:val="21"/>
                <w:highlight w:val="none"/>
              </w:rPr>
              <w:t>128G SSD，接口：千兆电口</w:t>
            </w:r>
            <w:r>
              <w:rPr>
                <w:rFonts w:hint="eastAsia"/>
                <w:color w:val="auto"/>
                <w:kern w:val="0"/>
                <w:szCs w:val="21"/>
                <w:highlight w:val="none"/>
              </w:rPr>
              <w:t>≥</w:t>
            </w:r>
            <w:r>
              <w:rPr>
                <w:color w:val="auto"/>
                <w:kern w:val="0"/>
                <w:szCs w:val="21"/>
                <w:highlight w:val="none"/>
              </w:rPr>
              <w:t>6</w:t>
            </w:r>
            <w:r>
              <w:rPr>
                <w:rFonts w:hint="eastAsia"/>
                <w:color w:val="auto"/>
                <w:kern w:val="0"/>
                <w:szCs w:val="21"/>
                <w:highlight w:val="none"/>
              </w:rPr>
              <w:t>个、</w:t>
            </w:r>
            <w:r>
              <w:rPr>
                <w:color w:val="auto"/>
                <w:kern w:val="0"/>
                <w:szCs w:val="21"/>
                <w:highlight w:val="none"/>
              </w:rPr>
              <w:t>千兆光口SFP</w:t>
            </w:r>
            <w:r>
              <w:rPr>
                <w:rFonts w:hint="eastAsia"/>
                <w:color w:val="auto"/>
                <w:kern w:val="0"/>
                <w:szCs w:val="21"/>
                <w:highlight w:val="none"/>
              </w:rPr>
              <w:t>≥2个</w:t>
            </w:r>
            <w:r>
              <w:rPr>
                <w:color w:val="auto"/>
                <w:kern w:val="0"/>
                <w:szCs w:val="21"/>
                <w:highlight w:val="none"/>
              </w:rPr>
              <w:t>。</w:t>
            </w:r>
            <w:r>
              <w:rPr>
                <w:rFonts w:hint="eastAsia"/>
                <w:color w:val="auto"/>
                <w:kern w:val="0"/>
                <w:szCs w:val="21"/>
                <w:highlight w:val="none"/>
              </w:rPr>
              <w:t>配套千兆多模光模块2个和光纤线2条。</w:t>
            </w:r>
          </w:p>
        </w:tc>
      </w:tr>
      <w:tr w14:paraId="01547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69F2EEB0">
            <w:pPr>
              <w:jc w:val="center"/>
              <w:rPr>
                <w:color w:val="auto"/>
                <w:szCs w:val="21"/>
                <w:highlight w:val="none"/>
              </w:rPr>
            </w:pPr>
            <w:r>
              <w:rPr>
                <w:rFonts w:hint="eastAsia"/>
                <w:color w:val="auto"/>
                <w:szCs w:val="21"/>
                <w:highlight w:val="none"/>
              </w:rPr>
              <w:t>部署架构</w:t>
            </w:r>
          </w:p>
        </w:tc>
        <w:tc>
          <w:tcPr>
            <w:tcW w:w="8000" w:type="dxa"/>
            <w:vAlign w:val="center"/>
          </w:tcPr>
          <w:p w14:paraId="44A6A1BB">
            <w:pPr>
              <w:snapToGrid w:val="0"/>
              <w:rPr>
                <w:rFonts w:eastAsiaTheme="minorEastAsia"/>
                <w:color w:val="auto"/>
                <w:kern w:val="0"/>
                <w:szCs w:val="21"/>
                <w:highlight w:val="none"/>
              </w:rPr>
            </w:pPr>
            <w:r>
              <w:rPr>
                <w:rFonts w:hint="eastAsia"/>
                <w:color w:val="auto"/>
                <w:kern w:val="0"/>
                <w:szCs w:val="21"/>
                <w:highlight w:val="none"/>
              </w:rPr>
              <w:t>零信任控制中心和安全代理网关，应支持部署分离式部署，以实现控制面与执行面分离，提高系统安全性，控制中心与代理网关为同一品牌。</w:t>
            </w:r>
          </w:p>
        </w:tc>
      </w:tr>
      <w:tr w14:paraId="6F76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513BB77E">
            <w:pPr>
              <w:jc w:val="center"/>
              <w:rPr>
                <w:color w:val="auto"/>
                <w:szCs w:val="21"/>
                <w:highlight w:val="none"/>
              </w:rPr>
            </w:pPr>
            <w:r>
              <w:rPr>
                <w:rFonts w:hint="eastAsia"/>
                <w:color w:val="auto"/>
                <w:szCs w:val="21"/>
                <w:highlight w:val="none"/>
              </w:rPr>
              <w:t>网络部署</w:t>
            </w:r>
          </w:p>
        </w:tc>
        <w:tc>
          <w:tcPr>
            <w:tcW w:w="8000" w:type="dxa"/>
            <w:vAlign w:val="center"/>
          </w:tcPr>
          <w:p w14:paraId="5456C64D">
            <w:pPr>
              <w:snapToGrid w:val="0"/>
              <w:rPr>
                <w:color w:val="auto"/>
                <w:kern w:val="0"/>
                <w:szCs w:val="21"/>
                <w:highlight w:val="none"/>
              </w:rPr>
            </w:pPr>
            <w:r>
              <w:rPr>
                <w:rFonts w:hint="eastAsia"/>
                <w:color w:val="auto"/>
                <w:kern w:val="0"/>
                <w:szCs w:val="21"/>
                <w:highlight w:val="none"/>
              </w:rPr>
              <w:t>为了满足灵活部署的要求，代理网关应支持IPV4/IPV6双栈网络IP配置，可自主选择配置LAN口或WAN口。为了保护设备的安全，可支持默认限制所有IP通过WAN口访问系统，支持通过配置IP白名单的方式来放通WAN口接入的特殊需求。</w:t>
            </w:r>
          </w:p>
        </w:tc>
      </w:tr>
      <w:tr w14:paraId="79EAB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277" w:type="dxa"/>
            <w:vAlign w:val="center"/>
          </w:tcPr>
          <w:p w14:paraId="0E5C39B0">
            <w:pPr>
              <w:jc w:val="center"/>
              <w:rPr>
                <w:color w:val="auto"/>
                <w:szCs w:val="21"/>
                <w:highlight w:val="none"/>
              </w:rPr>
            </w:pPr>
            <w:r>
              <w:rPr>
                <w:rFonts w:hint="eastAsia"/>
                <w:color w:val="auto"/>
                <w:szCs w:val="21"/>
                <w:highlight w:val="none"/>
              </w:rPr>
              <w:t>端口聚合</w:t>
            </w:r>
          </w:p>
        </w:tc>
        <w:tc>
          <w:tcPr>
            <w:tcW w:w="8000" w:type="dxa"/>
            <w:vAlign w:val="center"/>
          </w:tcPr>
          <w:p w14:paraId="7D72912A">
            <w:pPr>
              <w:snapToGrid w:val="0"/>
              <w:rPr>
                <w:color w:val="auto"/>
                <w:kern w:val="0"/>
                <w:szCs w:val="21"/>
                <w:highlight w:val="none"/>
              </w:rPr>
            </w:pPr>
            <w:r>
              <w:rPr>
                <w:rFonts w:hint="eastAsia"/>
                <w:color w:val="auto"/>
                <w:kern w:val="0"/>
                <w:szCs w:val="21"/>
                <w:highlight w:val="none"/>
              </w:rPr>
              <w:t>为充分利用设备的网络性能，代理网关部署时支持配置聚合网口，并支持将聚合网口作为代理网关的网络部署IP。聚合网口支持通过哈希或802.3ad等标准对闲置网口进行网口绑定，支持通过ARP探测机制对聚合网口进行健康检查。</w:t>
            </w:r>
          </w:p>
        </w:tc>
      </w:tr>
      <w:tr w14:paraId="42AD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7DEC4AF">
            <w:pPr>
              <w:jc w:val="center"/>
              <w:rPr>
                <w:color w:val="auto"/>
                <w:szCs w:val="21"/>
                <w:highlight w:val="none"/>
              </w:rPr>
            </w:pPr>
            <w:r>
              <w:rPr>
                <w:rFonts w:hint="eastAsia"/>
                <w:color w:val="auto"/>
                <w:szCs w:val="21"/>
                <w:highlight w:val="none"/>
              </w:rPr>
              <w:t>支持全面的日志记录</w:t>
            </w:r>
          </w:p>
        </w:tc>
        <w:tc>
          <w:tcPr>
            <w:tcW w:w="8000" w:type="dxa"/>
            <w:vAlign w:val="center"/>
          </w:tcPr>
          <w:p w14:paraId="451593EC">
            <w:pPr>
              <w:snapToGrid w:val="0"/>
              <w:rPr>
                <w:color w:val="auto"/>
                <w:kern w:val="0"/>
                <w:szCs w:val="21"/>
                <w:highlight w:val="none"/>
              </w:rPr>
            </w:pPr>
            <w:r>
              <w:rPr>
                <w:rFonts w:hint="eastAsia"/>
                <w:color w:val="auto"/>
                <w:kern w:val="0"/>
                <w:szCs w:val="21"/>
                <w:highlight w:val="none"/>
              </w:rPr>
              <w:t>★ 支持用户安全日志提取，审计中心应将具有异常登录行为的用户日志自动打标签为用户安全日志，以便于管理员快速审计定位。用户安全日志包括但不限于：帐号安全（应包含帐号首次登录、异常时间登录、非常用地点登录、弱密码登录、爆破登录、闲置帐号登录、帐号在新终端登录等）、中间人攻击、SPA安全（应包含SPA端口扫描、SPA爆破攻击、SPA敲门伪造、SPA重放攻击、SPA安全码泄漏等）、cookie劫持等。（提供产品功能截图证明，加盖原厂公章）</w:t>
            </w:r>
          </w:p>
        </w:tc>
      </w:tr>
      <w:tr w14:paraId="1123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0738C56D">
            <w:pPr>
              <w:jc w:val="center"/>
              <w:rPr>
                <w:color w:val="auto"/>
                <w:szCs w:val="21"/>
                <w:highlight w:val="none"/>
              </w:rPr>
            </w:pPr>
            <w:r>
              <w:rPr>
                <w:rFonts w:hint="eastAsia"/>
                <w:color w:val="auto"/>
                <w:szCs w:val="21"/>
                <w:highlight w:val="none"/>
              </w:rPr>
              <w:t>流量镜像</w:t>
            </w:r>
          </w:p>
        </w:tc>
        <w:tc>
          <w:tcPr>
            <w:tcW w:w="8000" w:type="dxa"/>
            <w:vAlign w:val="center"/>
          </w:tcPr>
          <w:p w14:paraId="6EC1BC0B">
            <w:pPr>
              <w:snapToGrid w:val="0"/>
              <w:rPr>
                <w:color w:val="auto"/>
                <w:kern w:val="0"/>
                <w:szCs w:val="21"/>
                <w:highlight w:val="none"/>
              </w:rPr>
            </w:pPr>
            <w:r>
              <w:rPr>
                <w:rFonts w:hint="eastAsia"/>
                <w:color w:val="auto"/>
                <w:kern w:val="0"/>
                <w:szCs w:val="21"/>
                <w:highlight w:val="none"/>
              </w:rPr>
              <w:t>★ 支持将用户访问零信任系统的WEB资源访问流量解密后镜像给外部网络流量分析系统，如态势感知等设备，以完善系统的用户行为审计溯源能力，提升设备自身的安全性。（提供产品功能截图证明，加盖原厂公章）</w:t>
            </w:r>
          </w:p>
        </w:tc>
      </w:tr>
      <w:tr w14:paraId="1E04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04B04EEE">
            <w:pPr>
              <w:jc w:val="center"/>
              <w:rPr>
                <w:color w:val="auto"/>
                <w:szCs w:val="21"/>
                <w:highlight w:val="none"/>
              </w:rPr>
            </w:pPr>
            <w:r>
              <w:rPr>
                <w:rFonts w:hint="eastAsia"/>
                <w:color w:val="auto"/>
                <w:szCs w:val="21"/>
                <w:highlight w:val="none"/>
              </w:rPr>
              <w:t>管理员分级分权</w:t>
            </w:r>
          </w:p>
        </w:tc>
        <w:tc>
          <w:tcPr>
            <w:tcW w:w="8000" w:type="dxa"/>
            <w:vAlign w:val="center"/>
          </w:tcPr>
          <w:p w14:paraId="44445BFC">
            <w:pPr>
              <w:snapToGrid w:val="0"/>
              <w:rPr>
                <w:color w:val="auto"/>
                <w:kern w:val="0"/>
                <w:szCs w:val="21"/>
                <w:highlight w:val="none"/>
              </w:rPr>
            </w:pPr>
            <w:r>
              <w:rPr>
                <w:rFonts w:hint="eastAsia"/>
                <w:color w:val="auto"/>
                <w:kern w:val="0"/>
                <w:szCs w:val="21"/>
                <w:highlight w:val="none"/>
              </w:rPr>
              <w:t>★ 支持新增/删除/修改管理组，内置审计管理员、安全管理员、系统管理员等管理组；通过管理组管理权限的配置，实现管理员分级分权。管理组支持按控制台模块分配权限，支持对模块配置[只读]、[完全控制]两种权限。（提供产品功能截图证明，加盖原厂公章）</w:t>
            </w:r>
          </w:p>
        </w:tc>
      </w:tr>
      <w:tr w14:paraId="51AA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restart"/>
            <w:vAlign w:val="center"/>
          </w:tcPr>
          <w:p w14:paraId="4BDF57E4">
            <w:pPr>
              <w:jc w:val="center"/>
              <w:rPr>
                <w:color w:val="auto"/>
                <w:szCs w:val="21"/>
                <w:highlight w:val="none"/>
              </w:rPr>
            </w:pPr>
            <w:r>
              <w:rPr>
                <w:rFonts w:hint="eastAsia"/>
                <w:color w:val="auto"/>
                <w:szCs w:val="21"/>
                <w:highlight w:val="none"/>
              </w:rPr>
              <w:t>设备安全</w:t>
            </w:r>
          </w:p>
        </w:tc>
        <w:tc>
          <w:tcPr>
            <w:tcW w:w="8000" w:type="dxa"/>
            <w:vAlign w:val="center"/>
          </w:tcPr>
          <w:p w14:paraId="6B00AF50">
            <w:pPr>
              <w:snapToGrid w:val="0"/>
              <w:rPr>
                <w:color w:val="auto"/>
                <w:kern w:val="0"/>
                <w:szCs w:val="21"/>
                <w:highlight w:val="none"/>
              </w:rPr>
            </w:pPr>
            <w:r>
              <w:rPr>
                <w:rFonts w:hint="eastAsia"/>
                <w:color w:val="auto"/>
                <w:kern w:val="0"/>
                <w:szCs w:val="21"/>
                <w:highlight w:val="none"/>
              </w:rPr>
              <w:t>支持防机器人输入，提供强安全性的点击图像校验码机制，图形校验码支持中文和英文。</w:t>
            </w:r>
          </w:p>
        </w:tc>
      </w:tr>
      <w:tr w14:paraId="4805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Merge w:val="continue"/>
            <w:vAlign w:val="center"/>
          </w:tcPr>
          <w:p w14:paraId="7ECA4EAE">
            <w:pPr>
              <w:jc w:val="center"/>
              <w:rPr>
                <w:color w:val="auto"/>
                <w:szCs w:val="21"/>
                <w:highlight w:val="none"/>
              </w:rPr>
            </w:pPr>
          </w:p>
        </w:tc>
        <w:tc>
          <w:tcPr>
            <w:tcW w:w="8000" w:type="dxa"/>
            <w:vAlign w:val="center"/>
          </w:tcPr>
          <w:p w14:paraId="0D16BE9C">
            <w:pPr>
              <w:snapToGrid w:val="0"/>
              <w:rPr>
                <w:color w:val="auto"/>
                <w:kern w:val="0"/>
                <w:szCs w:val="21"/>
                <w:highlight w:val="none"/>
              </w:rPr>
            </w:pPr>
            <w:r>
              <w:rPr>
                <w:rFonts w:hint="eastAsia"/>
                <w:color w:val="auto"/>
                <w:kern w:val="0"/>
                <w:szCs w:val="21"/>
                <w:highlight w:val="none"/>
              </w:rPr>
              <w:t>★ 支持API接口爆破检查，API接口越权调用，API接口扫描，API Web Shell攻击。（提供产品功能截图证明，加盖原厂公章）</w:t>
            </w:r>
          </w:p>
        </w:tc>
      </w:tr>
      <w:tr w14:paraId="2BE8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61B5FB5D">
            <w:pPr>
              <w:jc w:val="center"/>
              <w:rPr>
                <w:color w:val="auto"/>
                <w:szCs w:val="21"/>
                <w:highlight w:val="none"/>
              </w:rPr>
            </w:pPr>
            <w:r>
              <w:rPr>
                <w:rFonts w:hint="eastAsia"/>
                <w:color w:val="auto"/>
                <w:kern w:val="0"/>
                <w:szCs w:val="21"/>
                <w:highlight w:val="none"/>
              </w:rPr>
              <w:t>其他要求</w:t>
            </w:r>
          </w:p>
        </w:tc>
        <w:tc>
          <w:tcPr>
            <w:tcW w:w="8000" w:type="dxa"/>
            <w:vAlign w:val="center"/>
          </w:tcPr>
          <w:p w14:paraId="35C0324B">
            <w:pPr>
              <w:widowControl/>
              <w:rPr>
                <w:color w:val="auto"/>
                <w:kern w:val="0"/>
                <w:szCs w:val="21"/>
                <w:highlight w:val="none"/>
              </w:rPr>
            </w:pPr>
            <w:r>
              <w:rPr>
                <w:rFonts w:hint="eastAsia"/>
                <w:color w:val="auto"/>
                <w:kern w:val="0"/>
                <w:szCs w:val="21"/>
                <w:highlight w:val="none"/>
              </w:rPr>
              <w:t>要求所投产品厂商具备中国网络安全审查技术与认证中心颁发的《信息系统安全运维服务资质（一级）》（提供证书复印件加盖厂商公章）</w:t>
            </w:r>
          </w:p>
        </w:tc>
      </w:tr>
      <w:tr w14:paraId="38AE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2F549974">
            <w:pPr>
              <w:jc w:val="center"/>
              <w:rPr>
                <w:color w:val="auto"/>
                <w:szCs w:val="21"/>
                <w:highlight w:val="none"/>
              </w:rPr>
            </w:pPr>
            <w:r>
              <w:rPr>
                <w:rFonts w:hint="eastAsia"/>
                <w:color w:val="auto"/>
                <w:szCs w:val="21"/>
                <w:highlight w:val="none"/>
              </w:rPr>
              <w:t>服务要求</w:t>
            </w:r>
          </w:p>
        </w:tc>
        <w:tc>
          <w:tcPr>
            <w:tcW w:w="8000" w:type="dxa"/>
            <w:vAlign w:val="center"/>
          </w:tcPr>
          <w:p w14:paraId="3867D3F9">
            <w:pPr>
              <w:widowControl/>
              <w:rPr>
                <w:color w:val="auto"/>
                <w:szCs w:val="21"/>
                <w:highlight w:val="none"/>
              </w:rPr>
            </w:pPr>
            <w:r>
              <w:rPr>
                <w:rFonts w:hint="eastAsia"/>
                <w:color w:val="auto"/>
                <w:kern w:val="0"/>
                <w:szCs w:val="21"/>
                <w:highlight w:val="none"/>
              </w:rPr>
              <w:t>★提供提供3年特征库升级，3年7*24小时原厂售后服务，要求设备厂商在有售后服务团队，针对本项目提供原厂售后服务承诺函，加盖原厂公章。</w:t>
            </w:r>
          </w:p>
        </w:tc>
      </w:tr>
    </w:tbl>
    <w:p w14:paraId="7CD99BBA">
      <w:pPr>
        <w:spacing w:line="360" w:lineRule="auto"/>
        <w:rPr>
          <w:b/>
          <w:bCs/>
          <w:color w:val="auto"/>
          <w:sz w:val="24"/>
          <w:szCs w:val="28"/>
          <w:highlight w:val="none"/>
        </w:rPr>
      </w:pPr>
    </w:p>
    <w:p w14:paraId="454FDFF4">
      <w:pPr>
        <w:spacing w:line="360" w:lineRule="auto"/>
        <w:rPr>
          <w:b/>
          <w:bCs/>
          <w:color w:val="auto"/>
          <w:sz w:val="24"/>
          <w:szCs w:val="28"/>
          <w:highlight w:val="none"/>
        </w:rPr>
      </w:pPr>
      <w:r>
        <w:rPr>
          <w:rFonts w:hint="eastAsia"/>
          <w:b/>
          <w:bCs/>
          <w:color w:val="auto"/>
          <w:sz w:val="24"/>
          <w:szCs w:val="28"/>
          <w:highlight w:val="none"/>
        </w:rPr>
        <w:t>5、蜜罐系统（</w:t>
      </w:r>
      <w:r>
        <w:rPr>
          <w:rFonts w:hint="eastAsia"/>
          <w:b/>
          <w:bCs/>
          <w:color w:val="auto"/>
          <w:sz w:val="24"/>
          <w:szCs w:val="28"/>
          <w:highlight w:val="none"/>
          <w:lang w:val="en-US" w:eastAsia="zh-CN"/>
        </w:rPr>
        <w:t>1</w:t>
      </w:r>
      <w:r>
        <w:rPr>
          <w:rFonts w:hint="eastAsia"/>
          <w:b/>
          <w:bCs/>
          <w:color w:val="auto"/>
          <w:sz w:val="24"/>
          <w:szCs w:val="28"/>
          <w:highlight w:val="none"/>
        </w:rPr>
        <w:t>台）</w:t>
      </w:r>
    </w:p>
    <w:tbl>
      <w:tblPr>
        <w:tblStyle w:val="1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7940"/>
      </w:tblGrid>
      <w:tr w14:paraId="14B5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348" w:type="dxa"/>
            <w:tcBorders>
              <w:top w:val="double" w:color="auto" w:sz="4" w:space="0"/>
              <w:left w:val="double" w:color="auto" w:sz="4" w:space="0"/>
              <w:bottom w:val="nil"/>
              <w:right w:val="single" w:color="auto" w:sz="6" w:space="0"/>
              <w:insideH w:val="nil"/>
              <w:insideV w:val="single" w:sz="6" w:space="0"/>
              <w:tl2br w:val="nil"/>
              <w:tr2bl w:val="nil"/>
            </w:tcBorders>
            <w:shd w:val="clear" w:color="auto" w:fill="D9D9D9"/>
            <w:vAlign w:val="center"/>
          </w:tcPr>
          <w:p w14:paraId="398AD9AD">
            <w:pPr>
              <w:jc w:val="left"/>
              <w:rPr>
                <w:rFonts w:ascii="Times New Roman" w:hAnsi="Times New Roman" w:eastAsia="宋体"/>
                <w:b/>
                <w:i w:val="0"/>
                <w:color w:val="auto"/>
                <w:kern w:val="0"/>
                <w:szCs w:val="21"/>
                <w:highlight w:val="none"/>
              </w:rPr>
            </w:pPr>
            <w:r>
              <w:rPr>
                <w:rFonts w:hint="eastAsia" w:ascii="Times New Roman" w:hAnsi="Times New Roman" w:eastAsia="宋体"/>
                <w:b/>
                <w:bCs/>
                <w:i w:val="0"/>
                <w:color w:val="auto"/>
                <w:kern w:val="0"/>
                <w:szCs w:val="21"/>
                <w:highlight w:val="none"/>
              </w:rPr>
              <w:t>指标项</w:t>
            </w:r>
          </w:p>
        </w:tc>
        <w:tc>
          <w:tcPr>
            <w:tcW w:w="7940" w:type="dxa"/>
            <w:tcBorders>
              <w:top w:val="double" w:color="auto" w:sz="4" w:space="0"/>
              <w:bottom w:val="nil"/>
              <w:right w:val="double" w:color="auto" w:sz="4" w:space="0"/>
              <w:insideH w:val="nil"/>
              <w:insideV w:val="single" w:sz="6" w:space="0"/>
              <w:tl2br w:val="nil"/>
              <w:tr2bl w:val="nil"/>
            </w:tcBorders>
            <w:shd w:val="clear" w:color="auto" w:fill="D9D9D9"/>
            <w:vAlign w:val="center"/>
          </w:tcPr>
          <w:p w14:paraId="4AB082D9">
            <w:pPr>
              <w:jc w:val="left"/>
              <w:rPr>
                <w:rFonts w:ascii="Times New Roman" w:hAnsi="Times New Roman" w:eastAsia="宋体"/>
                <w:b/>
                <w:i w:val="0"/>
                <w:color w:val="auto"/>
                <w:kern w:val="0"/>
                <w:szCs w:val="21"/>
                <w:highlight w:val="none"/>
              </w:rPr>
            </w:pPr>
            <w:r>
              <w:rPr>
                <w:rFonts w:hint="eastAsia" w:ascii="Times New Roman" w:hAnsi="Times New Roman" w:eastAsia="宋体"/>
                <w:b/>
                <w:bCs/>
                <w:i w:val="0"/>
                <w:color w:val="auto"/>
                <w:kern w:val="0"/>
                <w:szCs w:val="21"/>
                <w:highlight w:val="none"/>
              </w:rPr>
              <w:t>指标要求</w:t>
            </w:r>
          </w:p>
        </w:tc>
      </w:tr>
      <w:tr w14:paraId="4DB1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8" w:type="dxa"/>
            <w:vAlign w:val="center"/>
          </w:tcPr>
          <w:p w14:paraId="2601E7F0">
            <w:pPr>
              <w:jc w:val="left"/>
              <w:rPr>
                <w:rFonts w:ascii="Times New Roman" w:hAnsi="Times New Roman" w:eastAsia="宋体"/>
                <w:b w:val="0"/>
                <w:i w:val="0"/>
                <w:color w:val="auto"/>
                <w:kern w:val="0"/>
                <w:szCs w:val="21"/>
                <w:highlight w:val="none"/>
              </w:rPr>
            </w:pPr>
            <w:r>
              <w:rPr>
                <w:rFonts w:hint="eastAsia" w:ascii="Times New Roman" w:hAnsi="Times New Roman" w:eastAsia="宋体"/>
                <w:b w:val="0"/>
                <w:i w:val="0"/>
                <w:color w:val="auto"/>
                <w:kern w:val="0"/>
                <w:szCs w:val="21"/>
                <w:highlight w:val="none"/>
              </w:rPr>
              <w:t>硬件性能要求</w:t>
            </w:r>
          </w:p>
        </w:tc>
        <w:tc>
          <w:tcPr>
            <w:tcW w:w="7940" w:type="dxa"/>
          </w:tcPr>
          <w:p w14:paraId="4EF5F725">
            <w:pPr>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2U标准机架式，交流冗余电源，2个USB接口，1个RJ45串口，2个千兆管理口，配置≥4个千兆电口，≥3个接口扩展槽（2SFP+/4SFP/4GE），≥256G 固态硬盘，≥1T*2机械硬盘，面板带液晶显示屏，≥50个虚拟蜜罐授权。</w:t>
            </w:r>
          </w:p>
        </w:tc>
      </w:tr>
      <w:tr w14:paraId="5ACB2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8" w:type="dxa"/>
            <w:vAlign w:val="center"/>
          </w:tcPr>
          <w:p w14:paraId="0CA0E4B8">
            <w:pPr>
              <w:jc w:val="left"/>
              <w:rPr>
                <w:rFonts w:ascii="Times New Roman" w:hAnsi="Times New Roman" w:eastAsia="宋体"/>
                <w:b w:val="0"/>
                <w:i w:val="0"/>
                <w:color w:val="auto"/>
                <w:kern w:val="0"/>
                <w:szCs w:val="21"/>
                <w:highlight w:val="none"/>
              </w:rPr>
            </w:pPr>
            <w:r>
              <w:rPr>
                <w:rFonts w:hint="eastAsia" w:ascii="Times New Roman" w:hAnsi="Times New Roman" w:eastAsia="宋体"/>
                <w:b w:val="0"/>
                <w:i w:val="0"/>
                <w:color w:val="auto"/>
                <w:kern w:val="0"/>
                <w:szCs w:val="21"/>
                <w:highlight w:val="none"/>
              </w:rPr>
              <w:t>安全性</w:t>
            </w:r>
          </w:p>
        </w:tc>
        <w:tc>
          <w:tcPr>
            <w:tcW w:w="7940" w:type="dxa"/>
          </w:tcPr>
          <w:p w14:paraId="7FA5EF18">
            <w:pPr>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蜜网部署期间可通过</w:t>
            </w:r>
            <w:r>
              <w:rPr>
                <w:rFonts w:ascii="Times New Roman" w:hAnsi="Times New Roman"/>
                <w:color w:val="auto"/>
                <w:kern w:val="0"/>
                <w:szCs w:val="21"/>
                <w:highlight w:val="none"/>
              </w:rPr>
              <w:t>Vlan隔离实现真实内网物理隔离。</w:t>
            </w:r>
          </w:p>
          <w:p w14:paraId="2980E090">
            <w:pPr>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不开放蜜罐访问外网与内网权限，切断蜜罐到其他网络访问路径，防止攻击逃逸。</w:t>
            </w:r>
          </w:p>
        </w:tc>
      </w:tr>
      <w:tr w14:paraId="4890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8" w:type="dxa"/>
            <w:vAlign w:val="center"/>
          </w:tcPr>
          <w:p w14:paraId="41CDF925">
            <w:pPr>
              <w:jc w:val="left"/>
              <w:rPr>
                <w:rFonts w:ascii="Times New Roman" w:hAnsi="Times New Roman" w:eastAsia="宋体"/>
                <w:b w:val="0"/>
                <w:i w:val="0"/>
                <w:color w:val="auto"/>
                <w:kern w:val="0"/>
                <w:szCs w:val="21"/>
                <w:highlight w:val="none"/>
              </w:rPr>
            </w:pPr>
            <w:r>
              <w:rPr>
                <w:rFonts w:hint="eastAsia" w:ascii="Times New Roman" w:hAnsi="Times New Roman" w:eastAsia="宋体"/>
                <w:b w:val="0"/>
                <w:i w:val="0"/>
                <w:color w:val="auto"/>
                <w:kern w:val="0"/>
                <w:szCs w:val="21"/>
                <w:highlight w:val="none"/>
              </w:rPr>
              <w:t>仿真能力</w:t>
            </w:r>
          </w:p>
        </w:tc>
        <w:tc>
          <w:tcPr>
            <w:tcW w:w="7940" w:type="dxa"/>
          </w:tcPr>
          <w:p w14:paraId="61508F70">
            <w:pPr>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支持高交互蜜罐，并可同时启用：“</w:t>
            </w:r>
            <w:r>
              <w:rPr>
                <w:rFonts w:ascii="Times New Roman" w:hAnsi="Times New Roman"/>
                <w:color w:val="auto"/>
                <w:kern w:val="0"/>
                <w:szCs w:val="21"/>
                <w:highlight w:val="none"/>
              </w:rPr>
              <w:t>ftp、ssh、telnet、smtp、dns、wordpress、fanwei、tongda、thinkphp、nginx、NTP、cldap、openVPN、mssql、gtp、mysql、svn、coap、redis、weblogic、tomcat、struts2、jboss、elaseticsearch、memcache、mongoDB、icspot、IOT、Blackhole、jenkins、zabbix”等，以上服务须为真实应用服务，能够正常交互，欺骗攻击者。</w:t>
            </w:r>
          </w:p>
          <w:p w14:paraId="1888D429">
            <w:pPr>
              <w:jc w:val="left"/>
              <w:rPr>
                <w:rFonts w:ascii="Times New Roman" w:hAnsi="Times New Roman"/>
                <w:color w:val="auto"/>
                <w:kern w:val="0"/>
                <w:szCs w:val="21"/>
                <w:highlight w:val="none"/>
              </w:rPr>
            </w:pPr>
            <w:bookmarkStart w:id="661" w:name="_Hlk159514484"/>
            <w:bookmarkStart w:id="662" w:name="_Hlk114841491"/>
            <w:r>
              <w:rPr>
                <w:rFonts w:hint="eastAsia" w:ascii="Times New Roman" w:hAnsi="Times New Roman"/>
                <w:color w:val="auto"/>
                <w:kern w:val="0"/>
                <w:highlight w:val="none"/>
              </w:rPr>
              <w:t xml:space="preserve">★ </w:t>
            </w:r>
            <w:r>
              <w:rPr>
                <w:rFonts w:hint="eastAsia" w:ascii="Times New Roman" w:hAnsi="Times New Roman"/>
                <w:color w:val="auto"/>
                <w:kern w:val="0"/>
                <w:szCs w:val="21"/>
                <w:highlight w:val="none"/>
              </w:rPr>
              <w:t>支持工控蜜罐类型的仿真，至少支持工控服务类：</w:t>
            </w:r>
            <w:r>
              <w:rPr>
                <w:rFonts w:ascii="Times New Roman" w:hAnsi="Times New Roman"/>
                <w:color w:val="auto"/>
                <w:kern w:val="0"/>
                <w:szCs w:val="21"/>
                <w:highlight w:val="none"/>
              </w:rPr>
              <w:t>Bacnet，S7Comm，Modbus，SNMP，IPMI，EN/IP等。</w:t>
            </w:r>
            <w:r>
              <w:rPr>
                <w:rFonts w:hint="eastAsia" w:ascii="Times New Roman" w:hAnsi="Times New Roman"/>
                <w:color w:val="auto"/>
                <w:kern w:val="0"/>
                <w:szCs w:val="21"/>
                <w:highlight w:val="none"/>
              </w:rPr>
              <w:t>要求提供功能截图证明</w:t>
            </w:r>
            <w:r>
              <w:rPr>
                <w:rFonts w:ascii="Times New Roman" w:hAnsi="Times New Roman"/>
                <w:color w:val="auto"/>
                <w:kern w:val="0"/>
                <w:szCs w:val="21"/>
                <w:highlight w:val="none"/>
              </w:rPr>
              <w:t>并加盖原厂公</w:t>
            </w:r>
            <w:r>
              <w:rPr>
                <w:rFonts w:hint="eastAsia" w:ascii="Times New Roman" w:hAnsi="Times New Roman"/>
                <w:color w:val="auto"/>
                <w:kern w:val="0"/>
                <w:szCs w:val="21"/>
                <w:highlight w:val="none"/>
              </w:rPr>
              <w:t>章</w:t>
            </w:r>
            <w:bookmarkEnd w:id="661"/>
          </w:p>
          <w:bookmarkEnd w:id="662"/>
          <w:p w14:paraId="39C402FB">
            <w:pPr>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支持</w:t>
            </w:r>
            <w:r>
              <w:rPr>
                <w:rFonts w:ascii="Times New Roman" w:hAnsi="Times New Roman"/>
                <w:color w:val="auto"/>
                <w:kern w:val="0"/>
                <w:szCs w:val="21"/>
                <w:highlight w:val="none"/>
              </w:rPr>
              <w:t>IOT蜜罐类型的仿真，至少支持IOT服务类：GTP等。</w:t>
            </w:r>
          </w:p>
          <w:p w14:paraId="528807FE">
            <w:pPr>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系统默认支持</w:t>
            </w:r>
            <w:r>
              <w:rPr>
                <w:rFonts w:ascii="Times New Roman" w:hAnsi="Times New Roman"/>
                <w:color w:val="auto"/>
                <w:kern w:val="0"/>
                <w:szCs w:val="21"/>
                <w:highlight w:val="none"/>
              </w:rPr>
              <w:t>CVE等漏洞的内置，预置漏洞类型包含web漏洞、应用系统漏洞、数据库漏洞等，预置漏洞数量不低于45种。</w:t>
            </w:r>
          </w:p>
        </w:tc>
      </w:tr>
      <w:tr w14:paraId="7634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8" w:type="dxa"/>
            <w:vAlign w:val="center"/>
          </w:tcPr>
          <w:p w14:paraId="72C04302">
            <w:pPr>
              <w:jc w:val="left"/>
              <w:rPr>
                <w:rFonts w:ascii="Times New Roman" w:hAnsi="Times New Roman" w:eastAsia="宋体"/>
                <w:b w:val="0"/>
                <w:i w:val="0"/>
                <w:color w:val="auto"/>
                <w:kern w:val="0"/>
                <w:szCs w:val="21"/>
                <w:highlight w:val="none"/>
              </w:rPr>
            </w:pPr>
            <w:r>
              <w:rPr>
                <w:rFonts w:hint="eastAsia" w:ascii="Times New Roman" w:hAnsi="Times New Roman" w:eastAsia="宋体"/>
                <w:b w:val="0"/>
                <w:i w:val="0"/>
                <w:color w:val="auto"/>
                <w:kern w:val="0"/>
                <w:szCs w:val="21"/>
                <w:highlight w:val="none"/>
              </w:rPr>
              <w:t>攻击诱捕</w:t>
            </w:r>
          </w:p>
        </w:tc>
        <w:tc>
          <w:tcPr>
            <w:tcW w:w="7940" w:type="dxa"/>
          </w:tcPr>
          <w:p w14:paraId="63ECFB00">
            <w:pPr>
              <w:jc w:val="left"/>
              <w:rPr>
                <w:rFonts w:ascii="Times New Roman" w:hAnsi="Times New Roman"/>
                <w:color w:val="auto"/>
                <w:kern w:val="0"/>
                <w:szCs w:val="21"/>
                <w:highlight w:val="none"/>
              </w:rPr>
            </w:pPr>
            <w:bookmarkStart w:id="663" w:name="_Hlk114841501"/>
            <w:r>
              <w:rPr>
                <w:rFonts w:hint="eastAsia" w:ascii="Times New Roman" w:hAnsi="Times New Roman"/>
                <w:color w:val="auto"/>
                <w:kern w:val="0"/>
                <w:highlight w:val="none"/>
              </w:rPr>
              <w:t xml:space="preserve">★ </w:t>
            </w:r>
            <w:r>
              <w:rPr>
                <w:rFonts w:hint="eastAsia" w:ascii="Times New Roman" w:hAnsi="Times New Roman"/>
                <w:color w:val="auto"/>
                <w:kern w:val="0"/>
                <w:szCs w:val="21"/>
                <w:highlight w:val="none"/>
              </w:rPr>
              <w:t>针对客户内部各种复杂多变的网络环境，支持提供二层交换机跨网段部署与三层跨路由部署的方式，实现一台设备，多网段仿真蜜罐的部署，极大提高黑客攻击蜜罐的概率。要求提供功能截图证明并加盖原厂公章</w:t>
            </w:r>
          </w:p>
          <w:bookmarkEnd w:id="663"/>
          <w:p w14:paraId="4F06900A">
            <w:pPr>
              <w:jc w:val="left"/>
              <w:rPr>
                <w:rFonts w:ascii="Times New Roman" w:hAnsi="Times New Roman"/>
                <w:color w:val="auto"/>
                <w:kern w:val="0"/>
                <w:szCs w:val="21"/>
                <w:highlight w:val="none"/>
              </w:rPr>
            </w:pPr>
            <w:bookmarkStart w:id="664" w:name="_Hlk114841506"/>
            <w:r>
              <w:rPr>
                <w:rFonts w:hint="eastAsia" w:ascii="Times New Roman" w:hAnsi="Times New Roman"/>
                <w:color w:val="auto"/>
                <w:kern w:val="0"/>
                <w:highlight w:val="none"/>
              </w:rPr>
              <w:t xml:space="preserve">★ </w:t>
            </w:r>
            <w:r>
              <w:rPr>
                <w:rFonts w:hint="eastAsia" w:ascii="Times New Roman" w:hAnsi="Times New Roman"/>
                <w:color w:val="auto"/>
                <w:kern w:val="0"/>
                <w:szCs w:val="21"/>
                <w:highlight w:val="none"/>
              </w:rPr>
              <w:t>可将访问真实业务系统的流量引流到仿真蜜罐，使攻击无法命中真实业务系统，真正有效消耗攻击资源，并直接保护真实资产。要求提供功能截图证明并加盖原厂公章</w:t>
            </w:r>
            <w:bookmarkEnd w:id="664"/>
          </w:p>
        </w:tc>
      </w:tr>
      <w:tr w14:paraId="17FE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8" w:type="dxa"/>
            <w:vAlign w:val="center"/>
          </w:tcPr>
          <w:p w14:paraId="2362CBEE">
            <w:pPr>
              <w:jc w:val="left"/>
              <w:rPr>
                <w:rFonts w:ascii="Times New Roman" w:hAnsi="Times New Roman" w:eastAsia="宋体"/>
                <w:b w:val="0"/>
                <w:i w:val="0"/>
                <w:color w:val="auto"/>
                <w:kern w:val="0"/>
                <w:szCs w:val="21"/>
                <w:highlight w:val="none"/>
              </w:rPr>
            </w:pPr>
            <w:r>
              <w:rPr>
                <w:rFonts w:hint="eastAsia" w:ascii="Times New Roman" w:hAnsi="Times New Roman" w:eastAsia="宋体"/>
                <w:b w:val="0"/>
                <w:i w:val="0"/>
                <w:color w:val="auto"/>
                <w:kern w:val="0"/>
                <w:szCs w:val="21"/>
                <w:highlight w:val="none"/>
              </w:rPr>
              <w:t>攻击感知</w:t>
            </w:r>
          </w:p>
        </w:tc>
        <w:tc>
          <w:tcPr>
            <w:tcW w:w="7940" w:type="dxa"/>
          </w:tcPr>
          <w:p w14:paraId="2047C7AA">
            <w:pPr>
              <w:jc w:val="left"/>
              <w:rPr>
                <w:rFonts w:ascii="Times New Roman" w:hAnsi="Times New Roman"/>
                <w:color w:val="auto"/>
                <w:kern w:val="0"/>
                <w:szCs w:val="21"/>
                <w:highlight w:val="none"/>
              </w:rPr>
            </w:pPr>
            <w:bookmarkStart w:id="665" w:name="_Hlk114841515"/>
            <w:r>
              <w:rPr>
                <w:rFonts w:hint="eastAsia" w:ascii="Times New Roman" w:hAnsi="Times New Roman"/>
                <w:color w:val="auto"/>
                <w:kern w:val="0"/>
                <w:highlight w:val="none"/>
              </w:rPr>
              <w:t xml:space="preserve">★ </w:t>
            </w:r>
            <w:r>
              <w:rPr>
                <w:rFonts w:hint="eastAsia" w:ascii="Times New Roman" w:hAnsi="Times New Roman"/>
                <w:color w:val="auto"/>
                <w:kern w:val="0"/>
                <w:szCs w:val="21"/>
                <w:highlight w:val="none"/>
              </w:rPr>
              <w:t>支持攻击诱捕的场景分析，至少包括：</w:t>
            </w:r>
            <w:r>
              <w:rPr>
                <w:rFonts w:ascii="Times New Roman" w:hAnsi="Times New Roman"/>
                <w:color w:val="auto"/>
                <w:kern w:val="0"/>
                <w:szCs w:val="21"/>
                <w:highlight w:val="none"/>
              </w:rPr>
              <w:t>WEB狩猎、物联网狩猎、业务专项狩猎、基础服务狩猎、文件共享狩猎、远程登录狩猎、工业控制系统狩猎、DNS狩猎、数据库狩猎、邮件狩猎等10种攻击感知的狩猎诱捕场景。</w:t>
            </w:r>
            <w:r>
              <w:rPr>
                <w:rFonts w:hint="eastAsia" w:ascii="Times New Roman" w:hAnsi="Times New Roman"/>
                <w:color w:val="auto"/>
                <w:kern w:val="0"/>
                <w:szCs w:val="21"/>
                <w:highlight w:val="none"/>
              </w:rPr>
              <w:t>要求提供功能截图证明并加盖原厂公章</w:t>
            </w:r>
            <w:bookmarkEnd w:id="665"/>
          </w:p>
          <w:p w14:paraId="7C06D7DC">
            <w:pPr>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支持对攻击行为的三个维度的分析：狩猎事件、攻击源画像、失陷主机。分别从事件、攻击者、失陷主机的视角进行分析画像。</w:t>
            </w:r>
          </w:p>
          <w:p w14:paraId="6F9EED80">
            <w:pPr>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支持基于攻击日志的行为分析，至少包括：暴力破解、命令执行、代理转发、漏洞利用、蜜罐环境对抗、扫描探测、攻击工具利用、数据库操作、横向移动、恶意邮件、</w:t>
            </w:r>
            <w:r>
              <w:rPr>
                <w:rFonts w:ascii="Times New Roman" w:hAnsi="Times New Roman"/>
                <w:color w:val="auto"/>
                <w:kern w:val="0"/>
                <w:szCs w:val="21"/>
                <w:highlight w:val="none"/>
              </w:rPr>
              <w:t>DoS攻击、外联URL、文件泄露、恶意文件加载、尝试登录、WEB请求等16种攻击类型分析。</w:t>
            </w:r>
          </w:p>
          <w:p w14:paraId="026AB894">
            <w:pPr>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支持攻击长镜头告警分析：可对攻击者的整个攻击过程进行长镜头回放。</w:t>
            </w:r>
          </w:p>
          <w:p w14:paraId="39548258">
            <w:pPr>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参考</w:t>
            </w:r>
            <w:r>
              <w:rPr>
                <w:rFonts w:ascii="Times New Roman" w:hAnsi="Times New Roman"/>
                <w:color w:val="auto"/>
                <w:kern w:val="0"/>
                <w:szCs w:val="21"/>
                <w:highlight w:val="none"/>
              </w:rPr>
              <w:t>MITRE ATT&amp;CK，采用多种取证技术手段，还原黑客攻击入侵蜜罐的过程，形成黑客攻击链，攻击链检测包含：侦查、工具制作、投送、攻击渗透、安装工具、命令控制、恶意活动等攻击入侵过程。</w:t>
            </w:r>
          </w:p>
        </w:tc>
      </w:tr>
      <w:tr w14:paraId="1384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8" w:type="dxa"/>
          </w:tcPr>
          <w:p w14:paraId="5950AA9D">
            <w:pPr>
              <w:jc w:val="left"/>
              <w:rPr>
                <w:rFonts w:ascii="Times New Roman" w:hAnsi="Times New Roman" w:eastAsia="宋体"/>
                <w:b w:val="0"/>
                <w:i w:val="0"/>
                <w:color w:val="auto"/>
                <w:kern w:val="0"/>
                <w:szCs w:val="21"/>
                <w:highlight w:val="none"/>
              </w:rPr>
            </w:pPr>
            <w:r>
              <w:rPr>
                <w:rFonts w:hint="eastAsia" w:ascii="Times New Roman" w:hAnsi="Times New Roman" w:eastAsia="宋体"/>
                <w:b w:val="0"/>
                <w:i w:val="0"/>
                <w:color w:val="auto"/>
                <w:kern w:val="0"/>
                <w:szCs w:val="21"/>
                <w:highlight w:val="none"/>
              </w:rPr>
              <w:t>攻击反制</w:t>
            </w:r>
          </w:p>
        </w:tc>
        <w:tc>
          <w:tcPr>
            <w:tcW w:w="7940" w:type="dxa"/>
          </w:tcPr>
          <w:p w14:paraId="7A1CB650">
            <w:pPr>
              <w:jc w:val="left"/>
              <w:rPr>
                <w:rFonts w:ascii="Times New Roman" w:hAnsi="Times New Roman"/>
                <w:color w:val="auto"/>
                <w:kern w:val="0"/>
                <w:szCs w:val="21"/>
                <w:highlight w:val="none"/>
              </w:rPr>
            </w:pPr>
            <w:r>
              <w:rPr>
                <w:rFonts w:hint="eastAsia" w:ascii="Times New Roman" w:hAnsi="Times New Roman"/>
                <w:color w:val="auto"/>
                <w:kern w:val="0"/>
                <w:highlight w:val="none"/>
              </w:rPr>
              <w:t>支持反制技术，可对攻击进行精准有效的反制，支持浏览器漏洞反制技术，获取攻击者信息。</w:t>
            </w:r>
          </w:p>
        </w:tc>
      </w:tr>
      <w:tr w14:paraId="3F5D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8" w:type="dxa"/>
          </w:tcPr>
          <w:p w14:paraId="491A3F2A">
            <w:pPr>
              <w:jc w:val="left"/>
              <w:rPr>
                <w:rFonts w:ascii="Times New Roman" w:hAnsi="Times New Roman" w:eastAsia="宋体"/>
                <w:b w:val="0"/>
                <w:i w:val="0"/>
                <w:color w:val="auto"/>
                <w:kern w:val="0"/>
                <w:szCs w:val="21"/>
                <w:highlight w:val="none"/>
              </w:rPr>
            </w:pPr>
            <w:r>
              <w:rPr>
                <w:rFonts w:hint="eastAsia" w:ascii="Times New Roman" w:hAnsi="Times New Roman" w:eastAsia="宋体"/>
                <w:b w:val="0"/>
                <w:i w:val="0"/>
                <w:color w:val="auto"/>
                <w:kern w:val="0"/>
                <w:szCs w:val="21"/>
                <w:highlight w:val="none"/>
              </w:rPr>
              <w:t>攻击者溯源</w:t>
            </w:r>
          </w:p>
        </w:tc>
        <w:tc>
          <w:tcPr>
            <w:tcW w:w="7940" w:type="dxa"/>
          </w:tcPr>
          <w:p w14:paraId="044CA2B8">
            <w:pPr>
              <w:jc w:val="left"/>
              <w:rPr>
                <w:rFonts w:ascii="Times New Roman" w:hAnsi="Times New Roman"/>
                <w:color w:val="auto"/>
                <w:kern w:val="0"/>
                <w:highlight w:val="none"/>
              </w:rPr>
            </w:pPr>
            <w:r>
              <w:rPr>
                <w:rFonts w:hint="eastAsia" w:ascii="Times New Roman" w:hAnsi="Times New Roman"/>
                <w:color w:val="auto"/>
                <w:kern w:val="0"/>
                <w:highlight w:val="none"/>
              </w:rPr>
              <w:t>设备指纹溯源至少包括：操作系统信息、浏览器指纹、浏览器类型</w:t>
            </w:r>
            <w:r>
              <w:rPr>
                <w:rFonts w:ascii="Times New Roman" w:hAnsi="Times New Roman"/>
                <w:color w:val="auto"/>
                <w:kern w:val="0"/>
                <w:highlight w:val="none"/>
              </w:rPr>
              <w:t>。</w:t>
            </w:r>
          </w:p>
          <w:p w14:paraId="719CB12C">
            <w:pPr>
              <w:jc w:val="left"/>
              <w:rPr>
                <w:rFonts w:ascii="Times New Roman" w:hAnsi="Times New Roman"/>
                <w:color w:val="auto"/>
                <w:kern w:val="0"/>
                <w:highlight w:val="none"/>
              </w:rPr>
            </w:pPr>
            <w:r>
              <w:rPr>
                <w:rFonts w:hint="eastAsia" w:ascii="Times New Roman" w:hAnsi="Times New Roman"/>
                <w:color w:val="auto"/>
                <w:kern w:val="0"/>
                <w:highlight w:val="none"/>
              </w:rPr>
              <w:t>位置信息溯源至少包括：真实攻击</w:t>
            </w:r>
            <w:r>
              <w:rPr>
                <w:rFonts w:ascii="Times New Roman" w:hAnsi="Times New Roman"/>
                <w:color w:val="auto"/>
                <w:kern w:val="0"/>
                <w:highlight w:val="none"/>
              </w:rPr>
              <w:t>IP（攻击者拨VPN也可获得真实攻击IP）、代理转发前的IP地址、IP地理位置。</w:t>
            </w:r>
          </w:p>
          <w:p w14:paraId="0127D93F">
            <w:pPr>
              <w:jc w:val="left"/>
              <w:rPr>
                <w:rFonts w:ascii="Times New Roman" w:hAnsi="Times New Roman"/>
                <w:color w:val="auto"/>
                <w:kern w:val="0"/>
                <w:szCs w:val="21"/>
                <w:highlight w:val="none"/>
              </w:rPr>
            </w:pPr>
            <w:r>
              <w:rPr>
                <w:rFonts w:hint="eastAsia" w:ascii="Times New Roman" w:hAnsi="Times New Roman"/>
                <w:color w:val="auto"/>
                <w:kern w:val="0"/>
                <w:highlight w:val="none"/>
              </w:rPr>
              <w:t>支持自适应溯源攻击者的“黑客社交画像”信息，包括社交账号、手机号、昵称、用户</w:t>
            </w:r>
            <w:r>
              <w:rPr>
                <w:rFonts w:ascii="Times New Roman" w:hAnsi="Times New Roman"/>
                <w:color w:val="auto"/>
                <w:kern w:val="0"/>
                <w:highlight w:val="none"/>
              </w:rPr>
              <w:t>ID、头像等信息，支持多种黑客社交画像，并支持动态展示。</w:t>
            </w:r>
          </w:p>
        </w:tc>
      </w:tr>
      <w:tr w14:paraId="6D44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8" w:type="dxa"/>
          </w:tcPr>
          <w:p w14:paraId="3BFB0386">
            <w:pPr>
              <w:jc w:val="left"/>
              <w:rPr>
                <w:rFonts w:ascii="Times New Roman" w:hAnsi="Times New Roman" w:eastAsia="宋体"/>
                <w:b w:val="0"/>
                <w:i w:val="0"/>
                <w:color w:val="auto"/>
                <w:kern w:val="0"/>
                <w:szCs w:val="21"/>
                <w:highlight w:val="none"/>
              </w:rPr>
            </w:pPr>
            <w:r>
              <w:rPr>
                <w:rFonts w:hint="eastAsia" w:ascii="Times New Roman" w:hAnsi="Times New Roman" w:eastAsia="宋体"/>
                <w:b w:val="0"/>
                <w:i w:val="0"/>
                <w:color w:val="auto"/>
                <w:kern w:val="0"/>
                <w:szCs w:val="21"/>
                <w:highlight w:val="none"/>
              </w:rPr>
              <w:t>狩猎监控可视化</w:t>
            </w:r>
          </w:p>
        </w:tc>
        <w:tc>
          <w:tcPr>
            <w:tcW w:w="7940" w:type="dxa"/>
          </w:tcPr>
          <w:p w14:paraId="468431B8">
            <w:pPr>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支持展示整体狩猎诱捕态势，呈现蜜罐监控概况，包含：高危攻击者数量、失陷主机数量等；威胁狩猎的诱捕结果，按照业务狩猎分类、诱捕结果的分类及各类型的数量。点击每种类型数字和事件名称，均可进行下钻跳转。</w:t>
            </w:r>
          </w:p>
          <w:p w14:paraId="58D2F4A4">
            <w:pPr>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支持大屏展示功能，可视化呈现监测数据，实时展示最新监测结果，包括：狩猎事件</w:t>
            </w:r>
            <w:r>
              <w:rPr>
                <w:rFonts w:ascii="Times New Roman" w:hAnsi="Times New Roman"/>
                <w:color w:val="auto"/>
                <w:kern w:val="0"/>
                <w:szCs w:val="21"/>
                <w:highlight w:val="none"/>
              </w:rPr>
              <w:t>TOP5、攻击源TOP5、狩猎事件趋势图、攻击源低于统计趋势图、最新攻击者实时呈现等，展示数据的时间维度包括：最近一周、最近一个月、全部。大屏数据自动更新。</w:t>
            </w:r>
          </w:p>
        </w:tc>
      </w:tr>
      <w:tr w14:paraId="5FBD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8" w:type="dxa"/>
          </w:tcPr>
          <w:p w14:paraId="31FBAB03">
            <w:pPr>
              <w:jc w:val="left"/>
              <w:rPr>
                <w:rFonts w:ascii="Times New Roman" w:hAnsi="Times New Roman" w:eastAsia="宋体"/>
                <w:b w:val="0"/>
                <w:i w:val="0"/>
                <w:color w:val="auto"/>
                <w:kern w:val="0"/>
                <w:szCs w:val="21"/>
                <w:highlight w:val="none"/>
              </w:rPr>
            </w:pPr>
            <w:r>
              <w:rPr>
                <w:rFonts w:hint="eastAsia" w:ascii="Times New Roman" w:hAnsi="Times New Roman" w:eastAsia="宋体"/>
                <w:b w:val="0"/>
                <w:i w:val="0"/>
                <w:color w:val="auto"/>
                <w:kern w:val="0"/>
                <w:szCs w:val="21"/>
                <w:highlight w:val="none"/>
              </w:rPr>
              <w:t>响应处置</w:t>
            </w:r>
          </w:p>
        </w:tc>
        <w:tc>
          <w:tcPr>
            <w:tcW w:w="7940" w:type="dxa"/>
          </w:tcPr>
          <w:p w14:paraId="3748BF94">
            <w:pPr>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支持和安全设备进行对接，实现攻击黑客访问阻断。</w:t>
            </w:r>
          </w:p>
        </w:tc>
      </w:tr>
      <w:tr w14:paraId="537E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8" w:type="dxa"/>
            <w:vMerge w:val="restart"/>
          </w:tcPr>
          <w:p w14:paraId="3F13F9C2">
            <w:pPr>
              <w:jc w:val="left"/>
              <w:rPr>
                <w:rFonts w:ascii="Times New Roman" w:hAnsi="Times New Roman" w:eastAsia="宋体"/>
                <w:b w:val="0"/>
                <w:i w:val="0"/>
                <w:color w:val="auto"/>
                <w:kern w:val="0"/>
                <w:szCs w:val="21"/>
                <w:highlight w:val="none"/>
              </w:rPr>
            </w:pPr>
            <w:r>
              <w:rPr>
                <w:rFonts w:hint="eastAsia" w:eastAsia="宋体"/>
                <w:b w:val="0"/>
                <w:i w:val="0"/>
                <w:color w:val="auto"/>
                <w:kern w:val="0"/>
                <w:szCs w:val="21"/>
                <w:highlight w:val="none"/>
              </w:rPr>
              <w:t>其他要求</w:t>
            </w:r>
          </w:p>
        </w:tc>
        <w:tc>
          <w:tcPr>
            <w:tcW w:w="7940" w:type="dxa"/>
          </w:tcPr>
          <w:p w14:paraId="6698CB8D">
            <w:pPr>
              <w:jc w:val="left"/>
              <w:rPr>
                <w:rFonts w:ascii="Times New Roman" w:hAnsi="Times New Roman"/>
                <w:color w:val="auto"/>
                <w:kern w:val="0"/>
                <w:szCs w:val="21"/>
                <w:highlight w:val="none"/>
              </w:rPr>
            </w:pPr>
            <w:r>
              <w:rPr>
                <w:rFonts w:hint="eastAsia" w:ascii="Times New Roman" w:hAnsi="Times New Roman"/>
                <w:color w:val="auto"/>
                <w:kern w:val="0"/>
                <w:szCs w:val="21"/>
                <w:highlight w:val="none"/>
              </w:rPr>
              <w:t>产品具有中国信通院颁发的《网络攻击溯源能力检验证书》，提供有效证书的厂商盖章复印件。</w:t>
            </w:r>
          </w:p>
        </w:tc>
      </w:tr>
      <w:tr w14:paraId="51308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8" w:type="dxa"/>
            <w:vMerge w:val="continue"/>
            <w:vAlign w:val="center"/>
          </w:tcPr>
          <w:p w14:paraId="7FBA1ECF">
            <w:pPr>
              <w:jc w:val="left"/>
              <w:rPr>
                <w:rFonts w:ascii="Times New Roman" w:hAnsi="Times New Roman" w:eastAsia="宋体"/>
                <w:b w:val="0"/>
                <w:i w:val="0"/>
                <w:color w:val="auto"/>
                <w:kern w:val="0"/>
                <w:szCs w:val="21"/>
                <w:highlight w:val="none"/>
              </w:rPr>
            </w:pPr>
          </w:p>
        </w:tc>
        <w:tc>
          <w:tcPr>
            <w:tcW w:w="7940" w:type="dxa"/>
            <w:vAlign w:val="center"/>
          </w:tcPr>
          <w:p w14:paraId="33115C5F">
            <w:pPr>
              <w:jc w:val="left"/>
              <w:rPr>
                <w:rFonts w:ascii="Times New Roman" w:hAnsi="Times New Roman"/>
                <w:color w:val="auto"/>
                <w:kern w:val="0"/>
                <w:highlight w:val="none"/>
              </w:rPr>
            </w:pPr>
            <w:r>
              <w:rPr>
                <w:rFonts w:hint="eastAsia" w:ascii="Times New Roman" w:hAnsi="Times New Roman"/>
                <w:color w:val="auto"/>
                <w:kern w:val="0"/>
                <w:highlight w:val="none"/>
              </w:rPr>
              <w:t>生产厂商获得由中国信息安全测评中心颁发的信息安全服务(安全开发类二级)资质证书，提供有效证书的厂商盖章复印件。</w:t>
            </w:r>
          </w:p>
        </w:tc>
      </w:tr>
      <w:tr w14:paraId="7AFD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8" w:type="dxa"/>
            <w:vMerge w:val="continue"/>
            <w:vAlign w:val="center"/>
          </w:tcPr>
          <w:p w14:paraId="4D1E119B">
            <w:pPr>
              <w:jc w:val="left"/>
              <w:rPr>
                <w:rFonts w:ascii="Times New Roman" w:hAnsi="Times New Roman" w:eastAsia="宋体"/>
                <w:b w:val="0"/>
                <w:i w:val="0"/>
                <w:color w:val="auto"/>
                <w:kern w:val="0"/>
                <w:szCs w:val="21"/>
                <w:highlight w:val="none"/>
              </w:rPr>
            </w:pPr>
          </w:p>
        </w:tc>
        <w:tc>
          <w:tcPr>
            <w:tcW w:w="7940" w:type="dxa"/>
          </w:tcPr>
          <w:p w14:paraId="66D0BC74">
            <w:pPr>
              <w:jc w:val="left"/>
              <w:rPr>
                <w:rFonts w:ascii="Times New Roman" w:hAnsi="Times New Roman"/>
                <w:color w:val="auto"/>
                <w:kern w:val="0"/>
                <w:highlight w:val="none"/>
              </w:rPr>
            </w:pPr>
            <w:r>
              <w:rPr>
                <w:rFonts w:hint="eastAsia" w:ascii="Times New Roman" w:hAnsi="Times New Roman"/>
                <w:color w:val="auto"/>
                <w:kern w:val="0"/>
                <w:highlight w:val="none"/>
              </w:rPr>
              <w:t>生产</w:t>
            </w:r>
            <w:r>
              <w:rPr>
                <w:rFonts w:hint="eastAsia" w:ascii="Times New Roman" w:hAnsi="Times New Roman" w:cs="Arial"/>
                <w:bCs/>
                <w:color w:val="auto"/>
                <w:kern w:val="0"/>
                <w:highlight w:val="none"/>
              </w:rPr>
              <w:t>厂商获得ISO 22301业务连续性管理体系认证证书，提供有效证书的厂商盖章复印件。</w:t>
            </w:r>
          </w:p>
        </w:tc>
      </w:tr>
      <w:tr w14:paraId="027B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8" w:type="dxa"/>
            <w:vAlign w:val="center"/>
          </w:tcPr>
          <w:p w14:paraId="09308B29">
            <w:pPr>
              <w:jc w:val="center"/>
              <w:rPr>
                <w:rFonts w:ascii="Times New Roman" w:hAnsi="Times New Roman" w:eastAsia="宋体"/>
                <w:b w:val="0"/>
                <w:i w:val="0"/>
                <w:color w:val="auto"/>
                <w:kern w:val="0"/>
                <w:szCs w:val="21"/>
                <w:highlight w:val="none"/>
              </w:rPr>
            </w:pPr>
            <w:r>
              <w:rPr>
                <w:rFonts w:hint="eastAsia" w:eastAsia="宋体"/>
                <w:b w:val="0"/>
                <w:i w:val="0"/>
                <w:color w:val="auto"/>
                <w:kern w:val="0"/>
                <w:szCs w:val="21"/>
                <w:highlight w:val="none"/>
              </w:rPr>
              <w:t>售后服务</w:t>
            </w:r>
          </w:p>
        </w:tc>
        <w:tc>
          <w:tcPr>
            <w:tcW w:w="7940" w:type="dxa"/>
          </w:tcPr>
          <w:p w14:paraId="4617A7C7">
            <w:pPr>
              <w:pStyle w:val="55"/>
              <w:ind w:firstLine="0" w:firstLineChars="0"/>
              <w:rPr>
                <w:rFonts w:ascii="Times New Roman" w:hAnsi="Times New Roman"/>
                <w:color w:val="auto"/>
                <w:kern w:val="0"/>
                <w:highlight w:val="none"/>
              </w:rPr>
            </w:pPr>
            <w:r>
              <w:rPr>
                <w:rFonts w:hint="eastAsia" w:ascii="宋体" w:hAnsi="宋体"/>
                <w:color w:val="auto"/>
                <w:kern w:val="0"/>
                <w:szCs w:val="21"/>
                <w:highlight w:val="none"/>
              </w:rPr>
              <w:t>★提供3年7*24小时原厂售后服务，要求设备厂商在有售后服务团队，针对本项目提供原厂售后服务承诺函，加盖原厂公章。</w:t>
            </w:r>
          </w:p>
        </w:tc>
      </w:tr>
    </w:tbl>
    <w:p w14:paraId="7E00E948">
      <w:pPr>
        <w:rPr>
          <w:color w:val="auto"/>
          <w:highlight w:val="none"/>
        </w:rPr>
      </w:pPr>
    </w:p>
    <w:p w14:paraId="699B8FD8">
      <w:pPr>
        <w:spacing w:line="360" w:lineRule="auto"/>
        <w:rPr>
          <w:b/>
          <w:bCs/>
          <w:color w:val="auto"/>
          <w:sz w:val="24"/>
          <w:szCs w:val="28"/>
          <w:highlight w:val="none"/>
        </w:rPr>
      </w:pPr>
      <w:r>
        <w:rPr>
          <w:rFonts w:hint="eastAsia"/>
          <w:b/>
          <w:bCs/>
          <w:color w:val="auto"/>
          <w:sz w:val="24"/>
          <w:szCs w:val="28"/>
          <w:highlight w:val="none"/>
        </w:rPr>
        <w:t>6、防病毒网关系统（</w:t>
      </w:r>
      <w:r>
        <w:rPr>
          <w:rFonts w:hint="eastAsia"/>
          <w:b/>
          <w:bCs/>
          <w:color w:val="auto"/>
          <w:sz w:val="24"/>
          <w:szCs w:val="28"/>
          <w:highlight w:val="none"/>
          <w:lang w:val="en-US" w:eastAsia="zh-CN"/>
        </w:rPr>
        <w:t>1</w:t>
      </w:r>
      <w:r>
        <w:rPr>
          <w:rFonts w:hint="eastAsia"/>
          <w:b/>
          <w:bCs/>
          <w:color w:val="auto"/>
          <w:sz w:val="24"/>
          <w:szCs w:val="28"/>
          <w:highlight w:val="none"/>
        </w:rPr>
        <w:t>台）</w:t>
      </w:r>
    </w:p>
    <w:tbl>
      <w:tblPr>
        <w:tblStyle w:val="1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7945"/>
      </w:tblGrid>
      <w:tr w14:paraId="15C4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tcBorders>
              <w:top w:val="double" w:color="auto" w:sz="4" w:space="0"/>
              <w:left w:val="double" w:color="auto" w:sz="4" w:space="0"/>
              <w:bottom w:val="nil"/>
              <w:right w:val="single" w:color="auto" w:sz="6" w:space="0"/>
              <w:insideH w:val="nil"/>
              <w:insideV w:val="single" w:sz="6" w:space="0"/>
              <w:tl2br w:val="nil"/>
              <w:tr2bl w:val="nil"/>
            </w:tcBorders>
            <w:shd w:val="clear" w:color="auto" w:fill="D9D9D9"/>
            <w:vAlign w:val="center"/>
          </w:tcPr>
          <w:p w14:paraId="13D27561">
            <w:pPr>
              <w:jc w:val="left"/>
              <w:rPr>
                <w:rFonts w:ascii="Times New Roman" w:hAnsi="Times New Roman" w:eastAsia="宋体"/>
                <w:b/>
                <w:i w:val="0"/>
                <w:color w:val="auto"/>
                <w:kern w:val="0"/>
                <w:szCs w:val="21"/>
                <w:highlight w:val="none"/>
              </w:rPr>
            </w:pPr>
            <w:r>
              <w:rPr>
                <w:rFonts w:hint="eastAsia" w:ascii="Times New Roman" w:hAnsi="Times New Roman" w:eastAsia="宋体"/>
                <w:b/>
                <w:bCs/>
                <w:i w:val="0"/>
                <w:color w:val="auto"/>
                <w:kern w:val="0"/>
                <w:szCs w:val="21"/>
                <w:highlight w:val="none"/>
              </w:rPr>
              <w:t>指标项</w:t>
            </w:r>
          </w:p>
        </w:tc>
        <w:tc>
          <w:tcPr>
            <w:tcW w:w="7290" w:type="dxa"/>
            <w:tcBorders>
              <w:top w:val="double" w:color="auto" w:sz="4" w:space="0"/>
              <w:bottom w:val="nil"/>
              <w:right w:val="double" w:color="auto" w:sz="4" w:space="0"/>
              <w:insideH w:val="nil"/>
              <w:insideV w:val="single" w:sz="6" w:space="0"/>
              <w:tl2br w:val="nil"/>
              <w:tr2bl w:val="nil"/>
            </w:tcBorders>
            <w:shd w:val="clear" w:color="auto" w:fill="D9D9D9"/>
            <w:vAlign w:val="center"/>
          </w:tcPr>
          <w:p w14:paraId="3F1A542C">
            <w:pPr>
              <w:jc w:val="left"/>
              <w:rPr>
                <w:rFonts w:ascii="Times New Roman" w:hAnsi="Times New Roman" w:eastAsia="宋体"/>
                <w:b/>
                <w:i w:val="0"/>
                <w:color w:val="auto"/>
                <w:kern w:val="0"/>
                <w:szCs w:val="21"/>
                <w:highlight w:val="none"/>
              </w:rPr>
            </w:pPr>
            <w:r>
              <w:rPr>
                <w:rFonts w:hint="eastAsia" w:ascii="Times New Roman" w:hAnsi="Times New Roman" w:eastAsia="宋体"/>
                <w:b/>
                <w:bCs/>
                <w:i w:val="0"/>
                <w:color w:val="auto"/>
                <w:kern w:val="0"/>
                <w:szCs w:val="21"/>
                <w:highlight w:val="none"/>
              </w:rPr>
              <w:t>指标要求</w:t>
            </w:r>
          </w:p>
        </w:tc>
      </w:tr>
      <w:tr w14:paraId="3CD9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vMerge w:val="restart"/>
            <w:vAlign w:val="center"/>
          </w:tcPr>
          <w:p w14:paraId="7104A1B7">
            <w:pPr>
              <w:widowControl/>
              <w:jc w:val="center"/>
              <w:textAlignment w:val="center"/>
              <w:rPr>
                <w:rFonts w:ascii="Times New Roman" w:hAnsi="Times New Roman" w:eastAsia="宋体"/>
                <w:b w:val="0"/>
                <w:i w:val="0"/>
                <w:color w:val="auto"/>
                <w:kern w:val="0"/>
                <w:szCs w:val="21"/>
                <w:highlight w:val="none"/>
              </w:rPr>
            </w:pPr>
            <w:r>
              <w:rPr>
                <w:rFonts w:hint="eastAsia" w:eastAsia="宋体"/>
                <w:b w:val="0"/>
                <w:i w:val="0"/>
                <w:color w:val="auto"/>
                <w:kern w:val="0"/>
                <w:szCs w:val="21"/>
                <w:highlight w:val="none"/>
                <w:lang w:bidi="ar"/>
              </w:rPr>
              <w:t>基础要求</w:t>
            </w:r>
          </w:p>
        </w:tc>
        <w:tc>
          <w:tcPr>
            <w:tcW w:w="7290" w:type="dxa"/>
            <w:vAlign w:val="center"/>
          </w:tcPr>
          <w:p w14:paraId="5445A5A7">
            <w:pPr>
              <w:widowControl/>
              <w:jc w:val="left"/>
              <w:textAlignment w:val="center"/>
              <w:rPr>
                <w:rFonts w:ascii="Times New Roman" w:hAnsi="Times New Roman"/>
                <w:color w:val="auto"/>
                <w:kern w:val="0"/>
                <w:szCs w:val="21"/>
                <w:highlight w:val="none"/>
              </w:rPr>
            </w:pPr>
            <w:r>
              <w:rPr>
                <w:rFonts w:hint="eastAsia"/>
                <w:color w:val="auto"/>
                <w:kern w:val="0"/>
                <w:szCs w:val="21"/>
                <w:highlight w:val="none"/>
                <w:lang w:bidi="ar"/>
              </w:rPr>
              <w:t>2U机架式，内存≥64G，硬盘容量≥1T；千兆电口不低于2个，万兆光口不低于6个，网络层吞吐率≥15Gbps，要求不低于2个闲置扩展槽。</w:t>
            </w:r>
          </w:p>
        </w:tc>
      </w:tr>
      <w:tr w14:paraId="3049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vMerge w:val="continue"/>
            <w:vAlign w:val="center"/>
          </w:tcPr>
          <w:p w14:paraId="5A8AD47B">
            <w:pPr>
              <w:jc w:val="center"/>
              <w:rPr>
                <w:rFonts w:ascii="Times New Roman" w:hAnsi="Times New Roman" w:eastAsia="宋体"/>
                <w:b w:val="0"/>
                <w:i w:val="0"/>
                <w:color w:val="auto"/>
                <w:kern w:val="0"/>
                <w:szCs w:val="21"/>
                <w:highlight w:val="none"/>
              </w:rPr>
            </w:pPr>
          </w:p>
        </w:tc>
        <w:tc>
          <w:tcPr>
            <w:tcW w:w="7290" w:type="dxa"/>
            <w:vAlign w:val="center"/>
          </w:tcPr>
          <w:p w14:paraId="1064D006">
            <w:pPr>
              <w:widowControl/>
              <w:jc w:val="left"/>
              <w:textAlignment w:val="center"/>
              <w:rPr>
                <w:rFonts w:ascii="Times New Roman" w:hAnsi="Times New Roman"/>
                <w:color w:val="auto"/>
                <w:kern w:val="0"/>
                <w:szCs w:val="21"/>
                <w:highlight w:val="none"/>
              </w:rPr>
            </w:pPr>
            <w:r>
              <w:rPr>
                <w:rFonts w:hint="eastAsia"/>
                <w:color w:val="auto"/>
                <w:kern w:val="0"/>
                <w:szCs w:val="21"/>
                <w:highlight w:val="none"/>
                <w:lang w:bidi="ar"/>
              </w:rPr>
              <w:t>要求提供防病毒、勒索软件防护安全模块、IPS（含虚拟补丁）模块；提供3年免费升级服务（病毒库、病毒引擎、软件版本）。</w:t>
            </w:r>
          </w:p>
        </w:tc>
      </w:tr>
      <w:tr w14:paraId="6A47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vAlign w:val="center"/>
          </w:tcPr>
          <w:p w14:paraId="6B1FC261">
            <w:pPr>
              <w:widowControl/>
              <w:jc w:val="center"/>
              <w:textAlignment w:val="center"/>
              <w:rPr>
                <w:rFonts w:ascii="Times New Roman" w:hAnsi="Times New Roman" w:eastAsia="宋体"/>
                <w:b w:val="0"/>
                <w:i w:val="0"/>
                <w:color w:val="auto"/>
                <w:kern w:val="0"/>
                <w:szCs w:val="21"/>
                <w:highlight w:val="none"/>
              </w:rPr>
            </w:pPr>
            <w:r>
              <w:rPr>
                <w:rFonts w:hint="eastAsia" w:eastAsia="宋体"/>
                <w:b w:val="0"/>
                <w:i w:val="0"/>
                <w:color w:val="auto"/>
                <w:kern w:val="0"/>
                <w:szCs w:val="21"/>
                <w:highlight w:val="none"/>
                <w:lang w:bidi="ar"/>
              </w:rPr>
              <w:t>支持协议</w:t>
            </w:r>
          </w:p>
        </w:tc>
        <w:tc>
          <w:tcPr>
            <w:tcW w:w="7290" w:type="dxa"/>
            <w:vAlign w:val="center"/>
          </w:tcPr>
          <w:p w14:paraId="16EE7AD9">
            <w:pPr>
              <w:widowControl/>
              <w:jc w:val="left"/>
              <w:textAlignment w:val="center"/>
              <w:rPr>
                <w:rFonts w:ascii="Times New Roman" w:hAnsi="Times New Roman"/>
                <w:color w:val="auto"/>
                <w:kern w:val="0"/>
                <w:szCs w:val="21"/>
                <w:highlight w:val="none"/>
              </w:rPr>
            </w:pPr>
            <w:r>
              <w:rPr>
                <w:rFonts w:hint="eastAsia"/>
                <w:color w:val="auto"/>
                <w:kern w:val="0"/>
                <w:szCs w:val="21"/>
                <w:highlight w:val="none"/>
                <w:lang w:bidi="ar"/>
              </w:rPr>
              <w:t>支持不少于100种协议，包括不限于HTTP/SMTP/POP3/FTP/SMB/TFTP/TCP/UDP/NFS/SNMP/ICMP/RTMP/DNS/IRC等</w:t>
            </w:r>
          </w:p>
        </w:tc>
      </w:tr>
      <w:tr w14:paraId="566B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vMerge w:val="restart"/>
            <w:vAlign w:val="center"/>
          </w:tcPr>
          <w:p w14:paraId="4AEA6DE2">
            <w:pPr>
              <w:widowControl/>
              <w:jc w:val="center"/>
              <w:textAlignment w:val="center"/>
              <w:rPr>
                <w:rFonts w:ascii="Times New Roman" w:hAnsi="Times New Roman" w:eastAsia="宋体"/>
                <w:b w:val="0"/>
                <w:i w:val="0"/>
                <w:color w:val="auto"/>
                <w:kern w:val="0"/>
                <w:szCs w:val="21"/>
                <w:highlight w:val="none"/>
              </w:rPr>
            </w:pPr>
            <w:r>
              <w:rPr>
                <w:rFonts w:hint="eastAsia" w:eastAsia="宋体"/>
                <w:b w:val="0"/>
                <w:i w:val="0"/>
                <w:color w:val="auto"/>
                <w:kern w:val="0"/>
                <w:szCs w:val="21"/>
                <w:highlight w:val="none"/>
                <w:lang w:bidi="ar"/>
              </w:rPr>
              <w:t>病毒防护</w:t>
            </w:r>
          </w:p>
        </w:tc>
        <w:tc>
          <w:tcPr>
            <w:tcW w:w="7290" w:type="dxa"/>
            <w:vAlign w:val="center"/>
          </w:tcPr>
          <w:p w14:paraId="0A3D17E1">
            <w:pPr>
              <w:widowControl/>
              <w:jc w:val="left"/>
              <w:textAlignment w:val="center"/>
              <w:rPr>
                <w:rFonts w:ascii="Times New Roman" w:hAnsi="Times New Roman"/>
                <w:color w:val="auto"/>
                <w:kern w:val="0"/>
                <w:szCs w:val="21"/>
                <w:highlight w:val="none"/>
              </w:rPr>
            </w:pPr>
            <w:r>
              <w:rPr>
                <w:rFonts w:hint="eastAsia"/>
                <w:color w:val="auto"/>
                <w:kern w:val="0"/>
                <w:szCs w:val="21"/>
                <w:highlight w:val="none"/>
                <w:lang w:bidi="ar"/>
              </w:rPr>
              <w:t>★ 能够支持SMBv1/SMBv2/SMBv3文件共享协议的病毒检测与查杀（提供截图并加盖厂商公章）。</w:t>
            </w:r>
          </w:p>
        </w:tc>
      </w:tr>
      <w:tr w14:paraId="3716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vMerge w:val="continue"/>
            <w:vAlign w:val="center"/>
          </w:tcPr>
          <w:p w14:paraId="3266CFB3">
            <w:pPr>
              <w:jc w:val="center"/>
              <w:rPr>
                <w:rFonts w:ascii="Times New Roman" w:hAnsi="Times New Roman" w:eastAsia="宋体"/>
                <w:b w:val="0"/>
                <w:i w:val="0"/>
                <w:color w:val="auto"/>
                <w:kern w:val="0"/>
                <w:szCs w:val="21"/>
                <w:highlight w:val="none"/>
              </w:rPr>
            </w:pPr>
          </w:p>
        </w:tc>
        <w:tc>
          <w:tcPr>
            <w:tcW w:w="7290" w:type="dxa"/>
            <w:vAlign w:val="center"/>
          </w:tcPr>
          <w:p w14:paraId="0D01501E">
            <w:pPr>
              <w:widowControl/>
              <w:jc w:val="left"/>
              <w:textAlignment w:val="center"/>
              <w:rPr>
                <w:rFonts w:ascii="Times New Roman" w:hAnsi="Times New Roman"/>
                <w:color w:val="auto"/>
                <w:kern w:val="0"/>
                <w:szCs w:val="21"/>
                <w:highlight w:val="none"/>
              </w:rPr>
            </w:pPr>
            <w:r>
              <w:rPr>
                <w:rFonts w:hint="eastAsia"/>
                <w:color w:val="auto"/>
                <w:kern w:val="0"/>
                <w:szCs w:val="21"/>
                <w:highlight w:val="none"/>
                <w:lang w:bidi="ar"/>
              </w:rPr>
              <w:t>防病毒文件扫描客户可自定义大小，最大可支持2G。</w:t>
            </w:r>
          </w:p>
        </w:tc>
      </w:tr>
      <w:tr w14:paraId="32FB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vMerge w:val="continue"/>
            <w:vAlign w:val="center"/>
          </w:tcPr>
          <w:p w14:paraId="4858E2B6">
            <w:pPr>
              <w:jc w:val="center"/>
              <w:rPr>
                <w:rFonts w:ascii="Times New Roman" w:hAnsi="Times New Roman" w:eastAsia="宋体"/>
                <w:b w:val="0"/>
                <w:i w:val="0"/>
                <w:color w:val="auto"/>
                <w:kern w:val="0"/>
                <w:szCs w:val="21"/>
                <w:highlight w:val="none"/>
              </w:rPr>
            </w:pPr>
          </w:p>
        </w:tc>
        <w:tc>
          <w:tcPr>
            <w:tcW w:w="7290" w:type="dxa"/>
            <w:vAlign w:val="center"/>
          </w:tcPr>
          <w:p w14:paraId="59218D4A">
            <w:pPr>
              <w:widowControl/>
              <w:jc w:val="left"/>
              <w:textAlignment w:val="center"/>
              <w:rPr>
                <w:rFonts w:ascii="Times New Roman" w:hAnsi="Times New Roman"/>
                <w:color w:val="auto"/>
                <w:kern w:val="0"/>
                <w:szCs w:val="21"/>
                <w:highlight w:val="none"/>
              </w:rPr>
            </w:pPr>
            <w:r>
              <w:rPr>
                <w:rFonts w:hint="eastAsia"/>
                <w:color w:val="auto"/>
                <w:kern w:val="0"/>
                <w:szCs w:val="21"/>
                <w:highlight w:val="none"/>
                <w:lang w:bidi="ar"/>
              </w:rPr>
              <w:t>★ 需要具备在网络边界的挖矿检测和拦截能力，在界面上能展示矿池协议、挖矿事件的统计数据（提供截图并加盖原厂商公章）。</w:t>
            </w:r>
          </w:p>
        </w:tc>
      </w:tr>
      <w:tr w14:paraId="0A5F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vMerge w:val="restart"/>
            <w:vAlign w:val="center"/>
          </w:tcPr>
          <w:p w14:paraId="2793ECDD">
            <w:pPr>
              <w:widowControl/>
              <w:jc w:val="center"/>
              <w:textAlignment w:val="center"/>
              <w:rPr>
                <w:rFonts w:ascii="Times New Roman" w:hAnsi="Times New Roman" w:eastAsia="宋体"/>
                <w:b w:val="0"/>
                <w:i w:val="0"/>
                <w:color w:val="auto"/>
                <w:kern w:val="0"/>
                <w:szCs w:val="21"/>
                <w:highlight w:val="none"/>
              </w:rPr>
            </w:pPr>
            <w:r>
              <w:rPr>
                <w:rFonts w:hint="eastAsia" w:eastAsia="宋体"/>
                <w:b w:val="0"/>
                <w:i w:val="0"/>
                <w:color w:val="auto"/>
                <w:kern w:val="0"/>
                <w:szCs w:val="21"/>
                <w:highlight w:val="none"/>
                <w:lang w:bidi="ar"/>
              </w:rPr>
              <w:t>高级威胁防护</w:t>
            </w:r>
          </w:p>
        </w:tc>
        <w:tc>
          <w:tcPr>
            <w:tcW w:w="7290" w:type="dxa"/>
            <w:vAlign w:val="center"/>
          </w:tcPr>
          <w:p w14:paraId="57E125CB">
            <w:pPr>
              <w:widowControl/>
              <w:jc w:val="left"/>
              <w:textAlignment w:val="center"/>
              <w:rPr>
                <w:rFonts w:ascii="Times New Roman" w:hAnsi="Times New Roman"/>
                <w:color w:val="auto"/>
                <w:kern w:val="0"/>
                <w:szCs w:val="21"/>
                <w:highlight w:val="none"/>
              </w:rPr>
            </w:pPr>
            <w:r>
              <w:rPr>
                <w:rFonts w:hint="eastAsia"/>
                <w:color w:val="auto"/>
                <w:kern w:val="0"/>
                <w:szCs w:val="21"/>
                <w:highlight w:val="none"/>
                <w:lang w:bidi="ar"/>
              </w:rPr>
              <w:t>能通过CVE编号搜索对应的防护规则，在网络层面对漏洞攻击进行阻断，规则数量不少于15000条。</w:t>
            </w:r>
          </w:p>
        </w:tc>
      </w:tr>
      <w:tr w14:paraId="77ED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vMerge w:val="continue"/>
            <w:vAlign w:val="center"/>
          </w:tcPr>
          <w:p w14:paraId="2C20DB01">
            <w:pPr>
              <w:jc w:val="center"/>
              <w:rPr>
                <w:rFonts w:ascii="Times New Roman" w:hAnsi="Times New Roman" w:eastAsia="宋体"/>
                <w:b w:val="0"/>
                <w:i w:val="0"/>
                <w:color w:val="auto"/>
                <w:kern w:val="0"/>
                <w:szCs w:val="21"/>
                <w:highlight w:val="none"/>
              </w:rPr>
            </w:pPr>
          </w:p>
        </w:tc>
        <w:tc>
          <w:tcPr>
            <w:tcW w:w="7290" w:type="dxa"/>
            <w:vAlign w:val="center"/>
          </w:tcPr>
          <w:p w14:paraId="6323A65D">
            <w:pPr>
              <w:widowControl/>
              <w:jc w:val="left"/>
              <w:textAlignment w:val="center"/>
              <w:rPr>
                <w:rFonts w:ascii="Times New Roman" w:hAnsi="Times New Roman"/>
                <w:color w:val="auto"/>
                <w:kern w:val="0"/>
                <w:szCs w:val="21"/>
                <w:highlight w:val="none"/>
              </w:rPr>
            </w:pPr>
            <w:r>
              <w:rPr>
                <w:rFonts w:hint="eastAsia"/>
                <w:color w:val="auto"/>
                <w:kern w:val="0"/>
                <w:szCs w:val="21"/>
                <w:highlight w:val="none"/>
                <w:lang w:bidi="ar"/>
              </w:rPr>
              <w:t>★ 能对识别到的扫描设备进行流量处理，处理措施包括但不限于阻止全部、阻止中高危CVE漏洞（提供截图并加盖原厂商公章）。</w:t>
            </w:r>
          </w:p>
        </w:tc>
      </w:tr>
      <w:tr w14:paraId="6B29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vMerge w:val="restart"/>
            <w:vAlign w:val="center"/>
          </w:tcPr>
          <w:p w14:paraId="2DE78A0D">
            <w:pPr>
              <w:widowControl/>
              <w:jc w:val="center"/>
              <w:textAlignment w:val="center"/>
              <w:rPr>
                <w:rFonts w:ascii="Times New Roman" w:hAnsi="Times New Roman" w:eastAsia="宋体"/>
                <w:b w:val="0"/>
                <w:i w:val="0"/>
                <w:color w:val="auto"/>
                <w:kern w:val="0"/>
                <w:szCs w:val="21"/>
                <w:highlight w:val="none"/>
              </w:rPr>
            </w:pPr>
            <w:r>
              <w:rPr>
                <w:rFonts w:hint="eastAsia" w:eastAsia="宋体"/>
                <w:b w:val="0"/>
                <w:i w:val="0"/>
                <w:color w:val="auto"/>
                <w:kern w:val="0"/>
                <w:szCs w:val="21"/>
                <w:highlight w:val="none"/>
                <w:lang w:bidi="ar"/>
              </w:rPr>
              <w:t>可靠性</w:t>
            </w:r>
          </w:p>
        </w:tc>
        <w:tc>
          <w:tcPr>
            <w:tcW w:w="7290" w:type="dxa"/>
            <w:vAlign w:val="center"/>
          </w:tcPr>
          <w:p w14:paraId="132B2800">
            <w:pPr>
              <w:widowControl/>
              <w:jc w:val="left"/>
              <w:textAlignment w:val="center"/>
              <w:rPr>
                <w:rFonts w:ascii="Times New Roman" w:hAnsi="Times New Roman"/>
                <w:color w:val="auto"/>
                <w:kern w:val="0"/>
                <w:szCs w:val="21"/>
                <w:highlight w:val="none"/>
              </w:rPr>
            </w:pPr>
            <w:r>
              <w:rPr>
                <w:rFonts w:hint="eastAsia"/>
                <w:color w:val="auto"/>
                <w:kern w:val="0"/>
                <w:szCs w:val="21"/>
                <w:highlight w:val="none"/>
                <w:lang w:bidi="ar"/>
              </w:rPr>
              <w:t>支持自动/手动硬件BYPASS功能。</w:t>
            </w:r>
          </w:p>
        </w:tc>
      </w:tr>
      <w:tr w14:paraId="1F6F5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vMerge w:val="continue"/>
            <w:vAlign w:val="center"/>
          </w:tcPr>
          <w:p w14:paraId="2E472F8F">
            <w:pPr>
              <w:jc w:val="center"/>
              <w:rPr>
                <w:rFonts w:ascii="Times New Roman" w:hAnsi="Times New Roman" w:eastAsia="宋体"/>
                <w:b w:val="0"/>
                <w:i w:val="0"/>
                <w:color w:val="auto"/>
                <w:kern w:val="0"/>
                <w:szCs w:val="21"/>
                <w:highlight w:val="none"/>
              </w:rPr>
            </w:pPr>
          </w:p>
        </w:tc>
        <w:tc>
          <w:tcPr>
            <w:tcW w:w="7290" w:type="dxa"/>
            <w:vAlign w:val="center"/>
          </w:tcPr>
          <w:p w14:paraId="600699C9">
            <w:pPr>
              <w:widowControl/>
              <w:jc w:val="left"/>
              <w:textAlignment w:val="center"/>
              <w:rPr>
                <w:rFonts w:ascii="Times New Roman" w:hAnsi="Times New Roman"/>
                <w:color w:val="auto"/>
                <w:kern w:val="0"/>
                <w:szCs w:val="21"/>
                <w:highlight w:val="none"/>
              </w:rPr>
            </w:pPr>
            <w:r>
              <w:rPr>
                <w:rFonts w:hint="eastAsia"/>
                <w:color w:val="auto"/>
                <w:kern w:val="0"/>
                <w:szCs w:val="21"/>
                <w:highlight w:val="none"/>
                <w:lang w:bidi="ar"/>
              </w:rPr>
              <w:t>★ 支持一键bypass功能（提供截图并加盖原厂商公章）。</w:t>
            </w:r>
          </w:p>
        </w:tc>
      </w:tr>
      <w:tr w14:paraId="4CB9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vAlign w:val="center"/>
          </w:tcPr>
          <w:p w14:paraId="226F9CE4">
            <w:pPr>
              <w:widowControl/>
              <w:jc w:val="center"/>
              <w:textAlignment w:val="center"/>
              <w:rPr>
                <w:rFonts w:ascii="Times New Roman" w:hAnsi="Times New Roman" w:eastAsia="宋体"/>
                <w:b w:val="0"/>
                <w:i w:val="0"/>
                <w:color w:val="auto"/>
                <w:kern w:val="0"/>
                <w:szCs w:val="21"/>
                <w:highlight w:val="none"/>
              </w:rPr>
            </w:pPr>
            <w:r>
              <w:rPr>
                <w:rFonts w:hint="eastAsia" w:eastAsia="宋体"/>
                <w:b w:val="0"/>
                <w:i w:val="0"/>
                <w:color w:val="auto"/>
                <w:kern w:val="0"/>
                <w:szCs w:val="21"/>
                <w:highlight w:val="none"/>
                <w:lang w:bidi="ar"/>
              </w:rPr>
              <w:t>联动能力</w:t>
            </w:r>
          </w:p>
        </w:tc>
        <w:tc>
          <w:tcPr>
            <w:tcW w:w="7290" w:type="dxa"/>
            <w:vAlign w:val="center"/>
          </w:tcPr>
          <w:p w14:paraId="3690411B">
            <w:pPr>
              <w:widowControl/>
              <w:jc w:val="left"/>
              <w:textAlignment w:val="center"/>
              <w:rPr>
                <w:rFonts w:ascii="Times New Roman" w:hAnsi="Times New Roman"/>
                <w:color w:val="auto"/>
                <w:kern w:val="0"/>
                <w:szCs w:val="21"/>
                <w:highlight w:val="none"/>
              </w:rPr>
            </w:pPr>
            <w:r>
              <w:rPr>
                <w:rFonts w:hint="eastAsia"/>
                <w:color w:val="auto"/>
                <w:kern w:val="0"/>
                <w:szCs w:val="21"/>
                <w:highlight w:val="none"/>
                <w:lang w:bidi="ar"/>
              </w:rPr>
              <w:t>★支持与医院现有服务器安全产品、高级威胁发现系统等产品实现联动对接并同步本地威胁情报以及统一的规则库更新管理（提供联动对接证明或对接承诺并加盖厂商公章）。</w:t>
            </w:r>
          </w:p>
        </w:tc>
      </w:tr>
      <w:tr w14:paraId="2965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vMerge w:val="restart"/>
            <w:vAlign w:val="center"/>
          </w:tcPr>
          <w:p w14:paraId="6B8D8BBE">
            <w:pPr>
              <w:widowControl/>
              <w:jc w:val="center"/>
              <w:textAlignment w:val="center"/>
              <w:rPr>
                <w:rFonts w:eastAsia="宋体"/>
                <w:b w:val="0"/>
                <w:i w:val="0"/>
                <w:color w:val="auto"/>
                <w:kern w:val="0"/>
                <w:szCs w:val="21"/>
                <w:highlight w:val="none"/>
                <w:lang w:bidi="ar"/>
              </w:rPr>
            </w:pPr>
            <w:r>
              <w:rPr>
                <w:rFonts w:hint="eastAsia" w:eastAsia="宋体"/>
                <w:b w:val="0"/>
                <w:i w:val="0"/>
                <w:color w:val="auto"/>
                <w:kern w:val="0"/>
                <w:szCs w:val="21"/>
                <w:highlight w:val="none"/>
              </w:rPr>
              <w:t>其他要求</w:t>
            </w:r>
          </w:p>
        </w:tc>
        <w:tc>
          <w:tcPr>
            <w:tcW w:w="7290" w:type="dxa"/>
            <w:vAlign w:val="center"/>
          </w:tcPr>
          <w:p w14:paraId="1A1CEA85">
            <w:pPr>
              <w:widowControl/>
              <w:jc w:val="left"/>
              <w:textAlignment w:val="center"/>
              <w:rPr>
                <w:color w:val="auto"/>
                <w:kern w:val="0"/>
                <w:szCs w:val="21"/>
                <w:highlight w:val="none"/>
                <w:lang w:bidi="ar"/>
              </w:rPr>
            </w:pPr>
            <w:r>
              <w:rPr>
                <w:rFonts w:hint="eastAsia"/>
                <w:color w:val="auto"/>
                <w:kern w:val="0"/>
                <w:szCs w:val="21"/>
                <w:highlight w:val="none"/>
                <w:lang w:bidi="ar"/>
              </w:rPr>
              <w:t>非防火墙产品，须具备防病毒网关类的销售许可证或网专检测证书（增强级）。</w:t>
            </w:r>
          </w:p>
        </w:tc>
      </w:tr>
      <w:tr w14:paraId="69F68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vMerge w:val="continue"/>
            <w:vAlign w:val="center"/>
          </w:tcPr>
          <w:p w14:paraId="597A7AAA">
            <w:pPr>
              <w:jc w:val="center"/>
              <w:rPr>
                <w:rFonts w:eastAsia="宋体"/>
                <w:b w:val="0"/>
                <w:i w:val="0"/>
                <w:color w:val="auto"/>
                <w:kern w:val="0"/>
                <w:szCs w:val="21"/>
                <w:highlight w:val="none"/>
                <w:lang w:bidi="ar"/>
              </w:rPr>
            </w:pPr>
          </w:p>
        </w:tc>
        <w:tc>
          <w:tcPr>
            <w:tcW w:w="7290" w:type="dxa"/>
            <w:vAlign w:val="center"/>
          </w:tcPr>
          <w:p w14:paraId="23DDA296">
            <w:pPr>
              <w:widowControl/>
              <w:jc w:val="left"/>
              <w:textAlignment w:val="center"/>
              <w:rPr>
                <w:color w:val="auto"/>
                <w:kern w:val="0"/>
                <w:szCs w:val="21"/>
                <w:highlight w:val="none"/>
                <w:lang w:bidi="ar"/>
              </w:rPr>
            </w:pPr>
            <w:r>
              <w:rPr>
                <w:rFonts w:hint="eastAsia"/>
                <w:color w:val="auto"/>
                <w:kern w:val="0"/>
                <w:szCs w:val="21"/>
                <w:highlight w:val="none"/>
                <w:lang w:bidi="ar"/>
              </w:rPr>
              <w:t>产品制造厂商具有中国网络安全审查技术与认证中心认证的信息安全服务资质证书-软件安全开发类一级资质。</w:t>
            </w:r>
          </w:p>
        </w:tc>
      </w:tr>
      <w:tr w14:paraId="7D6C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vMerge w:val="continue"/>
            <w:vAlign w:val="center"/>
          </w:tcPr>
          <w:p w14:paraId="30BF3771">
            <w:pPr>
              <w:jc w:val="center"/>
              <w:rPr>
                <w:rFonts w:eastAsia="宋体"/>
                <w:b w:val="0"/>
                <w:i w:val="0"/>
                <w:color w:val="auto"/>
                <w:kern w:val="0"/>
                <w:szCs w:val="21"/>
                <w:highlight w:val="none"/>
                <w:lang w:bidi="ar"/>
              </w:rPr>
            </w:pPr>
          </w:p>
        </w:tc>
        <w:tc>
          <w:tcPr>
            <w:tcW w:w="7290" w:type="dxa"/>
            <w:vAlign w:val="center"/>
          </w:tcPr>
          <w:p w14:paraId="73FCFD90">
            <w:pPr>
              <w:widowControl/>
              <w:jc w:val="left"/>
              <w:textAlignment w:val="center"/>
              <w:rPr>
                <w:color w:val="auto"/>
                <w:kern w:val="0"/>
                <w:szCs w:val="21"/>
                <w:highlight w:val="none"/>
                <w:lang w:bidi="ar"/>
              </w:rPr>
            </w:pPr>
            <w:r>
              <w:rPr>
                <w:rFonts w:hint="eastAsia"/>
                <w:color w:val="auto"/>
                <w:kern w:val="0"/>
                <w:szCs w:val="21"/>
                <w:highlight w:val="none"/>
                <w:lang w:bidi="ar"/>
              </w:rPr>
              <w:t>产品产品厂商具备ITSS信息技术服务运行维护服务能力成熟度等级二级及以上资质。</w:t>
            </w:r>
          </w:p>
        </w:tc>
      </w:tr>
      <w:tr w14:paraId="63A0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32" w:type="dxa"/>
            <w:vAlign w:val="center"/>
          </w:tcPr>
          <w:p w14:paraId="6E96A322">
            <w:pPr>
              <w:jc w:val="center"/>
              <w:rPr>
                <w:rFonts w:ascii="Times New Roman" w:hAnsi="Times New Roman" w:eastAsia="宋体"/>
                <w:b w:val="0"/>
                <w:i w:val="0"/>
                <w:color w:val="auto"/>
                <w:kern w:val="0"/>
                <w:szCs w:val="21"/>
                <w:highlight w:val="none"/>
              </w:rPr>
            </w:pPr>
            <w:r>
              <w:rPr>
                <w:rFonts w:hint="eastAsia" w:eastAsia="宋体"/>
                <w:b w:val="0"/>
                <w:i w:val="0"/>
                <w:color w:val="auto"/>
                <w:kern w:val="0"/>
                <w:szCs w:val="21"/>
                <w:highlight w:val="none"/>
              </w:rPr>
              <w:t>售后服务</w:t>
            </w:r>
          </w:p>
        </w:tc>
        <w:tc>
          <w:tcPr>
            <w:tcW w:w="7290" w:type="dxa"/>
          </w:tcPr>
          <w:p w14:paraId="7A5AF7E0">
            <w:pPr>
              <w:pStyle w:val="55"/>
              <w:ind w:firstLine="0" w:firstLineChars="0"/>
              <w:rPr>
                <w:rFonts w:ascii="Times New Roman" w:hAnsi="Times New Roman"/>
                <w:color w:val="auto"/>
                <w:kern w:val="0"/>
                <w:highlight w:val="none"/>
              </w:rPr>
            </w:pPr>
            <w:r>
              <w:rPr>
                <w:rFonts w:hint="eastAsia" w:ascii="宋体" w:hAnsi="宋体"/>
                <w:color w:val="auto"/>
                <w:kern w:val="0"/>
                <w:szCs w:val="21"/>
                <w:highlight w:val="none"/>
              </w:rPr>
              <w:t>提供3年7*24小时原厂售后服务，要求设备厂商在有售后服务团队，针对本项目提供原厂售后服务承诺函，加盖原厂公章。</w:t>
            </w:r>
          </w:p>
        </w:tc>
      </w:tr>
    </w:tbl>
    <w:p w14:paraId="3D7803F4">
      <w:pPr>
        <w:rPr>
          <w:color w:val="auto"/>
          <w:highlight w:val="none"/>
        </w:rPr>
      </w:pPr>
    </w:p>
    <w:p w14:paraId="13DCEA71">
      <w:pPr>
        <w:jc w:val="center"/>
        <w:rPr>
          <w:rFonts w:ascii="仿宋" w:hAnsi="仿宋" w:cs="仿宋"/>
          <w:b/>
          <w:bCs/>
          <w:color w:val="auto"/>
          <w:sz w:val="24"/>
          <w:highlight w:val="none"/>
        </w:rPr>
      </w:pPr>
      <w:r>
        <w:rPr>
          <w:rFonts w:hint="eastAsia" w:ascii="仿宋" w:hAnsi="仿宋" w:cs="仿宋"/>
          <w:b/>
          <w:bCs/>
          <w:color w:val="auto"/>
          <w:sz w:val="24"/>
          <w:highlight w:val="none"/>
        </w:rPr>
        <w:t>包</w:t>
      </w:r>
      <w:r>
        <w:rPr>
          <w:rFonts w:hint="eastAsia" w:ascii="仿宋" w:hAnsi="仿宋" w:cs="仿宋"/>
          <w:b/>
          <w:bCs/>
          <w:color w:val="auto"/>
          <w:sz w:val="24"/>
          <w:highlight w:val="none"/>
          <w:lang w:val="en-US" w:eastAsia="zh-CN"/>
        </w:rPr>
        <w:t>2</w:t>
      </w:r>
      <w:r>
        <w:rPr>
          <w:rFonts w:hint="eastAsia" w:ascii="仿宋" w:hAnsi="仿宋" w:cs="仿宋"/>
          <w:b/>
          <w:bCs/>
          <w:color w:val="auto"/>
          <w:sz w:val="24"/>
          <w:highlight w:val="none"/>
        </w:rPr>
        <w:t>：OA协同办公系统</w:t>
      </w:r>
    </w:p>
    <w:p w14:paraId="267FB041">
      <w:pPr>
        <w:pStyle w:val="2"/>
        <w:numPr>
          <w:ilvl w:val="0"/>
          <w:numId w:val="0"/>
        </w:numPr>
        <w:bidi w:val="0"/>
        <w:ind w:lef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一、采购需求</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4888"/>
        <w:gridCol w:w="2840"/>
      </w:tblGrid>
      <w:tr w14:paraId="60BE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77E133F2">
            <w:pPr>
              <w:numPr>
                <w:ilvl w:val="0"/>
                <w:numId w:val="0"/>
              </w:numPr>
              <w:jc w:val="center"/>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序号</w:t>
            </w:r>
          </w:p>
        </w:tc>
        <w:tc>
          <w:tcPr>
            <w:tcW w:w="4888" w:type="dxa"/>
            <w:vAlign w:val="center"/>
          </w:tcPr>
          <w:p w14:paraId="78E52451">
            <w:pPr>
              <w:numPr>
                <w:ilvl w:val="0"/>
                <w:numId w:val="0"/>
              </w:numPr>
              <w:jc w:val="center"/>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采购内容</w:t>
            </w:r>
          </w:p>
        </w:tc>
        <w:tc>
          <w:tcPr>
            <w:tcW w:w="2840" w:type="dxa"/>
            <w:vAlign w:val="center"/>
          </w:tcPr>
          <w:p w14:paraId="3CF6E3D5">
            <w:pPr>
              <w:numPr>
                <w:ilvl w:val="0"/>
                <w:numId w:val="0"/>
              </w:numPr>
              <w:jc w:val="center"/>
              <w:rPr>
                <w:rFonts w:hint="eastAsia" w:asciiTheme="minorEastAsia" w:hAnsiTheme="minorEastAsia" w:eastAsiaTheme="minorEastAsia" w:cstheme="minorEastAsia"/>
                <w:b/>
                <w:bCs/>
                <w:color w:val="auto"/>
                <w:sz w:val="21"/>
                <w:szCs w:val="21"/>
                <w:highlight w:val="none"/>
                <w:vertAlign w:val="baseline"/>
                <w:lang w:val="en-US" w:eastAsia="zh-CN"/>
              </w:rPr>
            </w:pPr>
            <w:r>
              <w:rPr>
                <w:rFonts w:hint="eastAsia" w:asciiTheme="minorEastAsia" w:hAnsiTheme="minorEastAsia" w:eastAsiaTheme="minorEastAsia" w:cstheme="minorEastAsia"/>
                <w:b/>
                <w:bCs/>
                <w:color w:val="auto"/>
                <w:sz w:val="21"/>
                <w:szCs w:val="21"/>
                <w:highlight w:val="none"/>
                <w:vertAlign w:val="baseline"/>
                <w:lang w:val="en-US" w:eastAsia="zh-CN"/>
              </w:rPr>
              <w:t>采购数量</w:t>
            </w:r>
          </w:p>
        </w:tc>
      </w:tr>
      <w:tr w14:paraId="4727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65A18C4F">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p>
        </w:tc>
        <w:tc>
          <w:tcPr>
            <w:tcW w:w="4888" w:type="dxa"/>
            <w:vAlign w:val="center"/>
          </w:tcPr>
          <w:p w14:paraId="6AA5D65B">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国家心血管病中心华中分中心协同办公系统建设</w:t>
            </w:r>
          </w:p>
        </w:tc>
        <w:tc>
          <w:tcPr>
            <w:tcW w:w="2840" w:type="dxa"/>
            <w:vAlign w:val="center"/>
          </w:tcPr>
          <w:p w14:paraId="27912E05">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1套</w:t>
            </w:r>
          </w:p>
        </w:tc>
      </w:tr>
      <w:tr w14:paraId="3953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522AA7D5">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w:t>
            </w:r>
          </w:p>
        </w:tc>
        <w:tc>
          <w:tcPr>
            <w:tcW w:w="4888" w:type="dxa"/>
            <w:vAlign w:val="center"/>
          </w:tcPr>
          <w:p w14:paraId="2AD4A61C">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阜外华中心血管病医院协同办公系统维保服务</w:t>
            </w:r>
          </w:p>
        </w:tc>
        <w:tc>
          <w:tcPr>
            <w:tcW w:w="2840" w:type="dxa"/>
            <w:vAlign w:val="center"/>
          </w:tcPr>
          <w:p w14:paraId="0BB6D2C7">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3年</w:t>
            </w:r>
          </w:p>
        </w:tc>
      </w:tr>
      <w:tr w14:paraId="5AAE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299C4C52">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w:t>
            </w:r>
          </w:p>
        </w:tc>
        <w:tc>
          <w:tcPr>
            <w:tcW w:w="4888" w:type="dxa"/>
            <w:vAlign w:val="center"/>
          </w:tcPr>
          <w:p w14:paraId="70B6105A">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阜外华中心血管病医院协同办公系统版本升级</w:t>
            </w:r>
          </w:p>
        </w:tc>
        <w:tc>
          <w:tcPr>
            <w:tcW w:w="2840" w:type="dxa"/>
            <w:vAlign w:val="center"/>
          </w:tcPr>
          <w:p w14:paraId="5EE8B3F4">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1次</w:t>
            </w:r>
          </w:p>
        </w:tc>
      </w:tr>
      <w:tr w14:paraId="1FA0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 w:type="dxa"/>
            <w:vAlign w:val="center"/>
          </w:tcPr>
          <w:p w14:paraId="40E2E542">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4</w:t>
            </w:r>
          </w:p>
        </w:tc>
        <w:tc>
          <w:tcPr>
            <w:tcW w:w="4888" w:type="dxa"/>
            <w:vAlign w:val="center"/>
          </w:tcPr>
          <w:p w14:paraId="0A59F204">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用户数增加</w:t>
            </w:r>
          </w:p>
        </w:tc>
        <w:tc>
          <w:tcPr>
            <w:tcW w:w="2840" w:type="dxa"/>
            <w:vAlign w:val="center"/>
          </w:tcPr>
          <w:p w14:paraId="0E0B96B8">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200个</w:t>
            </w:r>
          </w:p>
        </w:tc>
      </w:tr>
    </w:tbl>
    <w:p w14:paraId="3E86A01E">
      <w:pPr>
        <w:numPr>
          <w:ilvl w:val="0"/>
          <w:numId w:val="0"/>
        </w:numPr>
        <w:rPr>
          <w:rFonts w:hint="eastAsia" w:asciiTheme="minorEastAsia" w:hAnsiTheme="minorEastAsia" w:eastAsiaTheme="minorEastAsia" w:cstheme="minorEastAsia"/>
          <w:color w:val="auto"/>
          <w:sz w:val="21"/>
          <w:szCs w:val="21"/>
          <w:highlight w:val="none"/>
          <w:lang w:val="en-US" w:eastAsia="zh-CN"/>
        </w:rPr>
      </w:pPr>
    </w:p>
    <w:p w14:paraId="728D7BEE">
      <w:pPr>
        <w:pStyle w:val="2"/>
        <w:numPr>
          <w:ilvl w:val="0"/>
          <w:numId w:val="31"/>
        </w:numPr>
        <w:bidi w:val="0"/>
        <w:ind w:lef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参数要求</w:t>
      </w:r>
    </w:p>
    <w:p w14:paraId="74177C66">
      <w:pPr>
        <w:pStyle w:val="2"/>
        <w:numPr>
          <w:ilvl w:val="0"/>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1.国家心血管病中心华中分中心协同办公系统建设</w:t>
      </w:r>
    </w:p>
    <w:p w14:paraId="4A9991BE">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1.1组织人事管理</w:t>
      </w:r>
    </w:p>
    <w:p w14:paraId="27B1DAFB">
      <w:pPr>
        <w:numPr>
          <w:ilvl w:val="0"/>
          <w:numId w:val="0"/>
        </w:numPr>
        <w:ind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根据分中心的组织架构，建立符合分中心需求的多维度组织架构，同时便于组织架构的维护和调整，支持建立临时工作小组。</w:t>
      </w:r>
    </w:p>
    <w:p w14:paraId="35C94E5B">
      <w:pPr>
        <w:numPr>
          <w:ilvl w:val="0"/>
          <w:numId w:val="0"/>
        </w:numPr>
        <w:bidi w:val="0"/>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lang w:val="en-US" w:eastAsia="zh-CN"/>
        </w:rPr>
        <w:t>基础管理：包含行政区域、办公地点、职务岗位、职称、学历、用工性质等人事管理基本信息维护。</w:t>
      </w:r>
    </w:p>
    <w:p w14:paraId="6EFC06C7">
      <w:pPr>
        <w:numPr>
          <w:ilvl w:val="0"/>
          <w:numId w:val="0"/>
        </w:numPr>
        <w:bidi w:val="0"/>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2、</w:t>
      </w:r>
      <w:r>
        <w:rPr>
          <w:rFonts w:hint="eastAsia" w:asciiTheme="minorEastAsia" w:hAnsiTheme="minorEastAsia" w:eastAsiaTheme="minorEastAsia" w:cstheme="minorEastAsia"/>
          <w:color w:val="auto"/>
          <w:sz w:val="21"/>
          <w:szCs w:val="21"/>
          <w:highlight w:val="none"/>
          <w:lang w:val="en-US" w:eastAsia="zh-CN"/>
        </w:rPr>
        <w:t>组织架构管理：维护分中心行政组织结构和人员，支持多维组织、虚拟组织等，支持共享群组等功能，组织人员信息可以批量调整维护。</w:t>
      </w:r>
    </w:p>
    <w:p w14:paraId="68C58CC5">
      <w:pPr>
        <w:numPr>
          <w:ilvl w:val="0"/>
          <w:numId w:val="0"/>
        </w:numPr>
        <w:bidi w:val="0"/>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3、</w:t>
      </w:r>
      <w:r>
        <w:rPr>
          <w:rFonts w:hint="eastAsia" w:asciiTheme="minorEastAsia" w:hAnsiTheme="minorEastAsia" w:eastAsiaTheme="minorEastAsia" w:cstheme="minorEastAsia"/>
          <w:color w:val="auto"/>
          <w:sz w:val="21"/>
          <w:szCs w:val="21"/>
          <w:highlight w:val="none"/>
          <w:lang w:val="en-US" w:eastAsia="zh-CN"/>
        </w:rPr>
        <w:t>账户中心：维护设置密码策略、登录方式和网段策略，可以添加第三方校验方式，用户个人隐私策略。</w:t>
      </w:r>
    </w:p>
    <w:p w14:paraId="34D9C24F">
      <w:pPr>
        <w:numPr>
          <w:ilvl w:val="0"/>
          <w:numId w:val="0"/>
        </w:numPr>
        <w:bidi w:val="0"/>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4、</w:t>
      </w:r>
      <w:r>
        <w:rPr>
          <w:rFonts w:hint="eastAsia" w:asciiTheme="minorEastAsia" w:hAnsiTheme="minorEastAsia" w:eastAsiaTheme="minorEastAsia" w:cstheme="minorEastAsia"/>
          <w:color w:val="auto"/>
          <w:sz w:val="21"/>
          <w:szCs w:val="21"/>
          <w:highlight w:val="none"/>
          <w:lang w:val="en-US" w:eastAsia="zh-CN"/>
        </w:rPr>
        <w:t>权限管理：</w:t>
      </w:r>
      <w:r>
        <w:rPr>
          <w:rFonts w:hint="eastAsia" w:asciiTheme="minorEastAsia" w:hAnsiTheme="minorEastAsia" w:eastAsiaTheme="minorEastAsia" w:cstheme="minorEastAsia"/>
          <w:color w:val="auto"/>
          <w:sz w:val="21"/>
          <w:szCs w:val="21"/>
          <w:highlight w:val="none"/>
          <w:lang w:eastAsia="zh-CN"/>
        </w:rPr>
        <w:t>支持组织分权和功能分权，可支持</w:t>
      </w:r>
      <w:r>
        <w:rPr>
          <w:rFonts w:hint="eastAsia" w:asciiTheme="minorEastAsia" w:hAnsiTheme="minorEastAsia" w:eastAsiaTheme="minorEastAsia" w:cstheme="minorEastAsia"/>
          <w:color w:val="auto"/>
          <w:sz w:val="21"/>
          <w:szCs w:val="21"/>
          <w:highlight w:val="none"/>
          <w:lang w:val="en-US" w:eastAsia="zh-CN"/>
        </w:rPr>
        <w:t>多级</w:t>
      </w:r>
      <w:r>
        <w:rPr>
          <w:rFonts w:hint="eastAsia" w:asciiTheme="minorEastAsia" w:hAnsiTheme="minorEastAsia" w:eastAsiaTheme="minorEastAsia" w:cstheme="minorEastAsia"/>
          <w:color w:val="auto"/>
          <w:sz w:val="21"/>
          <w:szCs w:val="21"/>
          <w:highlight w:val="none"/>
          <w:lang w:eastAsia="zh-CN"/>
        </w:rPr>
        <w:t>组织架构体系的权限设定，支持灵活的权限调整，可以进行权限转移、复制、删除，便于组织架构的变动</w:t>
      </w:r>
      <w:r>
        <w:rPr>
          <w:rFonts w:hint="eastAsia" w:asciiTheme="minorEastAsia" w:hAnsiTheme="minorEastAsia" w:eastAsiaTheme="minorEastAsia" w:cstheme="minorEastAsia"/>
          <w:color w:val="auto"/>
          <w:sz w:val="21"/>
          <w:szCs w:val="21"/>
          <w:highlight w:val="none"/>
          <w:lang w:val="en-US" w:eastAsia="zh-CN"/>
        </w:rPr>
        <w:t>。</w:t>
      </w:r>
    </w:p>
    <w:p w14:paraId="735CE319">
      <w:pPr>
        <w:numPr>
          <w:ilvl w:val="0"/>
          <w:numId w:val="0"/>
        </w:numPr>
        <w:bidi w:val="0"/>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highlight w:val="none"/>
          <w:lang w:val="en-US" w:eastAsia="zh-CN" w:bidi="ar-SA"/>
        </w:rPr>
        <w:t>5、</w:t>
      </w:r>
      <w:r>
        <w:rPr>
          <w:rFonts w:hint="eastAsia" w:asciiTheme="minorEastAsia" w:hAnsiTheme="minorEastAsia" w:eastAsiaTheme="minorEastAsia" w:cstheme="minorEastAsia"/>
          <w:color w:val="auto"/>
          <w:sz w:val="21"/>
          <w:szCs w:val="21"/>
          <w:highlight w:val="none"/>
          <w:lang w:val="en-US" w:eastAsia="zh-CN"/>
        </w:rPr>
        <w:t>矩阵管理：支持维护系统矩阵和自定义矩阵，矩阵可作为流程节点操作者。</w:t>
      </w:r>
    </w:p>
    <w:p w14:paraId="349FA7B1">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1.2门户管理</w:t>
      </w:r>
    </w:p>
    <w:p w14:paraId="3352CD9A">
      <w:pPr>
        <w:numPr>
          <w:ilvl w:val="0"/>
          <w:numId w:val="0"/>
        </w:numPr>
        <w:bidi w:val="0"/>
        <w:ind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建立分中心内部的信息发布和共享的平台，实现信息通过授权可以多点发布，集中展现。</w:t>
      </w:r>
    </w:p>
    <w:p w14:paraId="2EF13521">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1、门户自定义：</w:t>
      </w:r>
      <w:r>
        <w:rPr>
          <w:rFonts w:hint="eastAsia" w:asciiTheme="minorEastAsia" w:hAnsiTheme="minorEastAsia" w:eastAsiaTheme="minorEastAsia" w:cstheme="minorEastAsia"/>
          <w:color w:val="auto"/>
          <w:sz w:val="21"/>
          <w:szCs w:val="21"/>
          <w:highlight w:val="none"/>
          <w:lang w:eastAsia="zh-CN"/>
        </w:rPr>
        <w:t>支持门户的个性化自定义，具备丰富的元素库、统一的样式库，满足不同角色人员的使用习惯</w:t>
      </w:r>
      <w:r>
        <w:rPr>
          <w:rFonts w:hint="eastAsia" w:asciiTheme="minorEastAsia" w:hAnsiTheme="minorEastAsia" w:eastAsiaTheme="minorEastAsia" w:cstheme="minorEastAsia"/>
          <w:color w:val="auto"/>
          <w:sz w:val="21"/>
          <w:szCs w:val="21"/>
          <w:highlight w:val="none"/>
          <w:lang w:val="en-US" w:eastAsia="zh-CN"/>
        </w:rPr>
        <w:t>。</w:t>
      </w:r>
    </w:p>
    <w:p w14:paraId="5FC342CB">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2、门户权限控制：支持严谨的权限控制体系，包括门户级权限、元素级权限和内容级权限，保证构建的信息门户及信息板块可独立提供给相应使用者查阅。</w:t>
      </w:r>
    </w:p>
    <w:p w14:paraId="4798B214">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3、门户信息管理：支持统一的信息发布，支持信息集中发布审核、信息分级栏目定制、信息统一检索等。</w:t>
      </w:r>
    </w:p>
    <w:p w14:paraId="18022239">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4、门户标准管理：支持统一的界面标准、统一的权限标准，支持门户的分级分权管理。</w:t>
      </w:r>
    </w:p>
    <w:p w14:paraId="7C0A8C48">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5、多层级门户管理：</w:t>
      </w:r>
      <w:r>
        <w:rPr>
          <w:rFonts w:hint="eastAsia" w:asciiTheme="minorEastAsia" w:hAnsiTheme="minorEastAsia" w:eastAsiaTheme="minorEastAsia" w:cstheme="minorEastAsia"/>
          <w:color w:val="auto"/>
          <w:sz w:val="21"/>
          <w:szCs w:val="21"/>
          <w:highlight w:val="none"/>
          <w:lang w:eastAsia="zh-CN"/>
        </w:rPr>
        <w:t>支持多级、多层门户的构建，可以满足多级信息的发布</w:t>
      </w:r>
      <w:r>
        <w:rPr>
          <w:rFonts w:hint="eastAsia" w:asciiTheme="minorEastAsia" w:hAnsiTheme="minorEastAsia" w:eastAsiaTheme="minorEastAsia" w:cstheme="minorEastAsia"/>
          <w:color w:val="auto"/>
          <w:sz w:val="21"/>
          <w:szCs w:val="21"/>
          <w:highlight w:val="none"/>
          <w:lang w:val="en-US" w:eastAsia="zh-CN"/>
        </w:rPr>
        <w:t>。</w:t>
      </w:r>
    </w:p>
    <w:p w14:paraId="1C0D9956">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1.3流程管理</w:t>
      </w:r>
    </w:p>
    <w:p w14:paraId="30882941">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建立符合分中心具体需求的工作流程管控平台，实现分中心流程管理规范化和标准化。</w:t>
      </w:r>
    </w:p>
    <w:p w14:paraId="335544ED">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1、流程引擎：</w:t>
      </w:r>
      <w:r>
        <w:rPr>
          <w:rFonts w:hint="eastAsia" w:asciiTheme="minorEastAsia" w:hAnsiTheme="minorEastAsia" w:eastAsiaTheme="minorEastAsia" w:cstheme="minorEastAsia"/>
          <w:color w:val="auto"/>
          <w:sz w:val="21"/>
          <w:szCs w:val="21"/>
          <w:highlight w:val="none"/>
          <w:lang w:val="en-US" w:eastAsia="zh-CN"/>
        </w:rPr>
        <w:t>自带自主开发的流程引擎，支持内部各类流程的设定，不受第三方限制。</w:t>
      </w:r>
    </w:p>
    <w:p w14:paraId="2C97343A">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2、流程自定义：</w:t>
      </w:r>
      <w:r>
        <w:rPr>
          <w:rFonts w:hint="eastAsia" w:asciiTheme="minorEastAsia" w:hAnsiTheme="minorEastAsia" w:eastAsiaTheme="minorEastAsia" w:cstheme="minorEastAsia"/>
          <w:color w:val="auto"/>
          <w:sz w:val="21"/>
          <w:szCs w:val="21"/>
          <w:highlight w:val="none"/>
          <w:lang w:eastAsia="zh-CN"/>
        </w:rPr>
        <w:t>支持</w:t>
      </w:r>
      <w:r>
        <w:rPr>
          <w:rFonts w:hint="eastAsia" w:asciiTheme="minorEastAsia" w:hAnsiTheme="minorEastAsia" w:eastAsiaTheme="minorEastAsia" w:cstheme="minorEastAsia"/>
          <w:color w:val="auto"/>
          <w:sz w:val="21"/>
          <w:szCs w:val="21"/>
          <w:highlight w:val="none"/>
          <w:lang w:val="en-US" w:eastAsia="zh-CN"/>
        </w:rPr>
        <w:t>流程</w:t>
      </w:r>
      <w:r>
        <w:rPr>
          <w:rFonts w:hint="eastAsia" w:asciiTheme="minorEastAsia" w:hAnsiTheme="minorEastAsia" w:eastAsiaTheme="minorEastAsia" w:cstheme="minorEastAsia"/>
          <w:color w:val="auto"/>
          <w:sz w:val="21"/>
          <w:szCs w:val="21"/>
          <w:highlight w:val="none"/>
          <w:lang w:eastAsia="zh-CN"/>
        </w:rPr>
        <w:t>自定义功能，支持子流程，支持复杂工作流的设置。支持对工作流的组成因素包括流程完成需要的阶段、每个阶段的负责人、流转条件，直至相对底层的表单和字段进行自定义，使得工作流的定义完全与实际需求相符合。</w:t>
      </w:r>
    </w:p>
    <w:p w14:paraId="75FBC406">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3、图形化流程设计：支持流程的</w:t>
      </w:r>
      <w:r>
        <w:rPr>
          <w:rFonts w:hint="eastAsia" w:asciiTheme="minorEastAsia" w:hAnsiTheme="minorEastAsia" w:eastAsiaTheme="minorEastAsia" w:cstheme="minorEastAsia"/>
          <w:color w:val="auto"/>
          <w:sz w:val="21"/>
          <w:szCs w:val="21"/>
          <w:highlight w:val="none"/>
          <w:lang w:eastAsia="zh-CN"/>
        </w:rPr>
        <w:t>图形化设计，可以拖拽的图形化界面方式实现流程的定制和编辑，同时要求流程的定制与组织架构无缝结合，在流程图定制操作上要求具有较强的可用性和便利性。</w:t>
      </w:r>
    </w:p>
    <w:p w14:paraId="681BCAAE">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4、流程维护：支持维护人员随时对现有流程的字段、审批节点、操作者进行调整，在不影响历史数据的前提下，快速响应组织与业务需求的变更。</w:t>
      </w:r>
    </w:p>
    <w:p w14:paraId="223889C6">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5、打印模板：支持</w:t>
      </w:r>
      <w:r>
        <w:rPr>
          <w:rFonts w:hint="eastAsia" w:asciiTheme="minorEastAsia" w:hAnsiTheme="minorEastAsia" w:eastAsiaTheme="minorEastAsia" w:cstheme="minorEastAsia"/>
          <w:color w:val="auto"/>
          <w:sz w:val="21"/>
          <w:szCs w:val="21"/>
          <w:highlight w:val="none"/>
          <w:lang w:eastAsia="zh-CN"/>
        </w:rPr>
        <w:t>无水印打印模板，根据不同的工作流表单定制相应打印模板，确保工作流表单可按指定样式进行打印。</w:t>
      </w:r>
    </w:p>
    <w:p w14:paraId="01B923C3">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6、流程提醒：支持</w:t>
      </w:r>
      <w:r>
        <w:rPr>
          <w:rFonts w:hint="eastAsia" w:asciiTheme="minorEastAsia" w:hAnsiTheme="minorEastAsia" w:eastAsiaTheme="minorEastAsia" w:cstheme="minorEastAsia"/>
          <w:color w:val="auto"/>
          <w:sz w:val="21"/>
          <w:szCs w:val="21"/>
          <w:highlight w:val="none"/>
          <w:lang w:eastAsia="zh-CN"/>
        </w:rPr>
        <w:t>丰富的消息提醒机制，提供流程审批超时提醒，审批通过提醒，退回提醒等功能，提醒方式包括流程提醒、邮件提醒、即时消息提醒等多种提醒方式，提升流程处理效率。</w:t>
      </w:r>
    </w:p>
    <w:p w14:paraId="6A099384">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7、流程版本控制：</w:t>
      </w:r>
      <w:r>
        <w:rPr>
          <w:rFonts w:hint="eastAsia" w:asciiTheme="minorEastAsia" w:hAnsiTheme="minorEastAsia" w:eastAsiaTheme="minorEastAsia" w:cstheme="minorEastAsia"/>
          <w:color w:val="auto"/>
          <w:sz w:val="21"/>
          <w:szCs w:val="21"/>
          <w:highlight w:val="none"/>
          <w:lang w:eastAsia="zh-CN"/>
        </w:rPr>
        <w:t>支持</w:t>
      </w:r>
      <w:r>
        <w:rPr>
          <w:rFonts w:hint="eastAsia" w:asciiTheme="minorEastAsia" w:hAnsiTheme="minorEastAsia" w:eastAsiaTheme="minorEastAsia" w:cstheme="minorEastAsia"/>
          <w:color w:val="auto"/>
          <w:sz w:val="21"/>
          <w:szCs w:val="21"/>
          <w:highlight w:val="none"/>
          <w:lang w:val="en-US" w:eastAsia="zh-CN"/>
        </w:rPr>
        <w:t>流程</w:t>
      </w:r>
      <w:r>
        <w:rPr>
          <w:rFonts w:hint="eastAsia" w:asciiTheme="minorEastAsia" w:hAnsiTheme="minorEastAsia" w:eastAsiaTheme="minorEastAsia" w:cstheme="minorEastAsia"/>
          <w:color w:val="auto"/>
          <w:sz w:val="21"/>
          <w:szCs w:val="21"/>
          <w:highlight w:val="none"/>
          <w:lang w:eastAsia="zh-CN"/>
        </w:rPr>
        <w:t>多版本，不会因为流程版本的更新导致原流程中的申请单出现问题。</w:t>
      </w:r>
    </w:p>
    <w:p w14:paraId="2D66B380">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8、流程导入：支持</w:t>
      </w:r>
      <w:r>
        <w:rPr>
          <w:rFonts w:hint="eastAsia" w:asciiTheme="minorEastAsia" w:hAnsiTheme="minorEastAsia" w:eastAsiaTheme="minorEastAsia" w:cstheme="minorEastAsia"/>
          <w:color w:val="auto"/>
          <w:sz w:val="21"/>
          <w:szCs w:val="21"/>
          <w:highlight w:val="none"/>
          <w:lang w:eastAsia="zh-CN"/>
        </w:rPr>
        <w:t>通过EXCEL可以对流程表单、字段、流程审批环节进行定义，通过一键导入方式自动将EXCEL中的流程表单、流程图、流程字段批量同步到系统，无需进行二次维护即可快速创建流程。</w:t>
      </w:r>
    </w:p>
    <w:p w14:paraId="58D66888">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9、流程仿真测试：</w:t>
      </w:r>
      <w:r>
        <w:rPr>
          <w:rFonts w:hint="eastAsia" w:asciiTheme="minorEastAsia" w:hAnsiTheme="minorEastAsia" w:eastAsiaTheme="minorEastAsia" w:cstheme="minorEastAsia"/>
          <w:color w:val="auto"/>
          <w:sz w:val="21"/>
          <w:szCs w:val="21"/>
          <w:highlight w:val="none"/>
        </w:rPr>
        <w:t>支持对未发布的流程和规则进行自动检查校验和模拟测试</w:t>
      </w:r>
      <w:r>
        <w:rPr>
          <w:rFonts w:hint="eastAsia" w:asciiTheme="minorEastAsia" w:hAnsiTheme="minorEastAsia" w:eastAsiaTheme="minorEastAsia" w:cstheme="minorEastAsia"/>
          <w:color w:val="auto"/>
          <w:sz w:val="21"/>
          <w:szCs w:val="21"/>
          <w:highlight w:val="none"/>
          <w:lang w:eastAsia="zh-CN"/>
        </w:rPr>
        <w:t>。</w:t>
      </w:r>
    </w:p>
    <w:p w14:paraId="74453176">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10、流程自动触发：支持</w:t>
      </w:r>
      <w:r>
        <w:rPr>
          <w:rFonts w:hint="eastAsia" w:asciiTheme="minorEastAsia" w:hAnsiTheme="minorEastAsia" w:eastAsiaTheme="minorEastAsia" w:cstheme="minorEastAsia"/>
          <w:color w:val="auto"/>
          <w:sz w:val="21"/>
          <w:szCs w:val="21"/>
          <w:highlight w:val="none"/>
        </w:rPr>
        <w:t>根据设定时间、根据事件（如新建文档、系统流程审批等）自动触发启动工作流</w:t>
      </w:r>
      <w:r>
        <w:rPr>
          <w:rFonts w:hint="eastAsia" w:asciiTheme="minorEastAsia" w:hAnsiTheme="minorEastAsia" w:eastAsiaTheme="minorEastAsia" w:cstheme="minorEastAsia"/>
          <w:color w:val="auto"/>
          <w:sz w:val="21"/>
          <w:szCs w:val="21"/>
          <w:highlight w:val="none"/>
          <w:lang w:eastAsia="zh-CN"/>
        </w:rPr>
        <w:t>。</w:t>
      </w:r>
    </w:p>
    <w:p w14:paraId="7B50A5C6">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1.4公文管理</w:t>
      </w:r>
    </w:p>
    <w:p w14:paraId="36FEF03F">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建立分中心的公文管理平台，实现公文审批的无纸化办公。</w:t>
      </w:r>
    </w:p>
    <w:p w14:paraId="6A14886C">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1、发文管理：</w:t>
      </w:r>
      <w:r>
        <w:rPr>
          <w:rFonts w:hint="eastAsia" w:asciiTheme="minorEastAsia" w:hAnsiTheme="minorEastAsia" w:eastAsiaTheme="minorEastAsia" w:cstheme="minorEastAsia"/>
          <w:color w:val="auto"/>
          <w:sz w:val="21"/>
          <w:szCs w:val="21"/>
          <w:highlight w:val="none"/>
        </w:rPr>
        <w:t>支持</w:t>
      </w:r>
      <w:r>
        <w:rPr>
          <w:rFonts w:hint="eastAsia" w:asciiTheme="minorEastAsia" w:hAnsiTheme="minorEastAsia" w:eastAsiaTheme="minorEastAsia" w:cstheme="minorEastAsia"/>
          <w:color w:val="auto"/>
          <w:sz w:val="21"/>
          <w:szCs w:val="21"/>
          <w:highlight w:val="none"/>
          <w:lang w:val="en-US" w:eastAsia="zh-CN"/>
        </w:rPr>
        <w:t>发文</w:t>
      </w:r>
      <w:r>
        <w:rPr>
          <w:rFonts w:hint="eastAsia" w:asciiTheme="minorEastAsia" w:hAnsiTheme="minorEastAsia" w:eastAsiaTheme="minorEastAsia" w:cstheme="minorEastAsia"/>
          <w:color w:val="auto"/>
          <w:sz w:val="21"/>
          <w:szCs w:val="21"/>
          <w:highlight w:val="none"/>
        </w:rPr>
        <w:t>审批、审核、复核、会签、签发的公文成文审批过程</w:t>
      </w:r>
      <w:r>
        <w:rPr>
          <w:rFonts w:hint="eastAsia" w:asciiTheme="minorEastAsia" w:hAnsiTheme="minorEastAsia" w:eastAsiaTheme="minorEastAsia" w:cstheme="minorEastAsia"/>
          <w:color w:val="auto"/>
          <w:sz w:val="21"/>
          <w:szCs w:val="21"/>
          <w:highlight w:val="none"/>
          <w:lang w:eastAsia="zh-CN"/>
        </w:rPr>
        <w:t>。</w:t>
      </w:r>
    </w:p>
    <w:p w14:paraId="565DF496">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2、收文管理：</w:t>
      </w:r>
      <w:r>
        <w:rPr>
          <w:rFonts w:hint="eastAsia" w:asciiTheme="minorEastAsia" w:hAnsiTheme="minorEastAsia" w:eastAsiaTheme="minorEastAsia" w:cstheme="minorEastAsia"/>
          <w:color w:val="auto"/>
          <w:sz w:val="21"/>
          <w:szCs w:val="21"/>
          <w:highlight w:val="none"/>
        </w:rPr>
        <w:t>支持收办件、收阅件处理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支持登记、拟办、会签、承办、办理、阅读、知会等节点动作</w:t>
      </w:r>
      <w:r>
        <w:rPr>
          <w:rFonts w:hint="eastAsia" w:asciiTheme="minorEastAsia" w:hAnsiTheme="minorEastAsia" w:eastAsiaTheme="minorEastAsia" w:cstheme="minorEastAsia"/>
          <w:color w:val="auto"/>
          <w:sz w:val="21"/>
          <w:szCs w:val="21"/>
          <w:highlight w:val="none"/>
          <w:lang w:eastAsia="zh-CN"/>
        </w:rPr>
        <w:t>。</w:t>
      </w:r>
    </w:p>
    <w:p w14:paraId="645EA1D7">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3、签报管理：</w:t>
      </w:r>
      <w:r>
        <w:rPr>
          <w:rFonts w:hint="eastAsia" w:asciiTheme="minorEastAsia" w:hAnsiTheme="minorEastAsia" w:eastAsiaTheme="minorEastAsia" w:cstheme="minorEastAsia"/>
          <w:color w:val="auto"/>
          <w:sz w:val="21"/>
          <w:szCs w:val="21"/>
          <w:highlight w:val="none"/>
        </w:rPr>
        <w:t>支持签报审批、审核、复核、会签、办理、归档等的签报处理过程</w:t>
      </w:r>
      <w:r>
        <w:rPr>
          <w:rFonts w:hint="eastAsia" w:asciiTheme="minorEastAsia" w:hAnsiTheme="minorEastAsia" w:eastAsiaTheme="minorEastAsia" w:cstheme="minorEastAsia"/>
          <w:color w:val="auto"/>
          <w:sz w:val="21"/>
          <w:szCs w:val="21"/>
          <w:highlight w:val="none"/>
          <w:lang w:eastAsia="zh-CN"/>
        </w:rPr>
        <w:t>。</w:t>
      </w:r>
    </w:p>
    <w:p w14:paraId="118E9915">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4、公文审批：实现审核审批、签字、文单签批、提交意见等应用，为处理公文提供易用工具。</w:t>
      </w:r>
    </w:p>
    <w:p w14:paraId="07D8CB8E">
      <w:p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5、流程控制：支持</w:t>
      </w:r>
      <w:r>
        <w:rPr>
          <w:rFonts w:hint="eastAsia" w:asciiTheme="minorEastAsia" w:hAnsiTheme="minorEastAsia" w:eastAsiaTheme="minorEastAsia" w:cstheme="minorEastAsia"/>
          <w:color w:val="auto"/>
          <w:sz w:val="21"/>
          <w:szCs w:val="21"/>
          <w:highlight w:val="none"/>
        </w:rPr>
        <w:t>公文流转过程中，通过公文模板支持公文流转的正式性、严肃性与规范性，实现公文管理的刚性控制；通过会签、多级会签、回退、终止等应用，支持公文流转过程中的异常情况处理。</w:t>
      </w:r>
    </w:p>
    <w:p w14:paraId="260F7873">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6、查询统计：</w:t>
      </w:r>
      <w:r>
        <w:rPr>
          <w:rFonts w:hint="eastAsia" w:asciiTheme="minorEastAsia" w:hAnsiTheme="minorEastAsia" w:eastAsiaTheme="minorEastAsia" w:cstheme="minorEastAsia"/>
          <w:color w:val="auto"/>
          <w:sz w:val="21"/>
          <w:szCs w:val="21"/>
          <w:highlight w:val="none"/>
        </w:rPr>
        <w:t>支持查看查询结果中的具体公文，包括公文流程、文单</w:t>
      </w:r>
      <w:r>
        <w:rPr>
          <w:rFonts w:hint="eastAsia" w:asciiTheme="minorEastAsia" w:hAnsiTheme="minorEastAsia" w:eastAsiaTheme="minorEastAsia" w:cstheme="minorEastAsia"/>
          <w:color w:val="auto"/>
          <w:sz w:val="21"/>
          <w:szCs w:val="21"/>
          <w:highlight w:val="none"/>
          <w:lang w:val="en-US" w:eastAsia="zh-CN"/>
        </w:rPr>
        <w:t>等，可设置多种查询条件，符合各类查找要求，</w:t>
      </w:r>
      <w:r>
        <w:rPr>
          <w:rFonts w:hint="eastAsia" w:asciiTheme="minorEastAsia" w:hAnsiTheme="minorEastAsia" w:eastAsiaTheme="minorEastAsia" w:cstheme="minorEastAsia"/>
          <w:color w:val="auto"/>
          <w:sz w:val="21"/>
          <w:szCs w:val="21"/>
          <w:highlight w:val="none"/>
        </w:rPr>
        <w:t>支持处于不同流转状态下的公文查询</w:t>
      </w:r>
      <w:r>
        <w:rPr>
          <w:rFonts w:hint="eastAsia" w:asciiTheme="minorEastAsia" w:hAnsiTheme="minorEastAsia" w:eastAsiaTheme="minorEastAsia" w:cstheme="minorEastAsia"/>
          <w:color w:val="auto"/>
          <w:sz w:val="21"/>
          <w:szCs w:val="21"/>
          <w:highlight w:val="none"/>
          <w:lang w:eastAsia="zh-CN"/>
        </w:rPr>
        <w:t>。</w:t>
      </w:r>
    </w:p>
    <w:p w14:paraId="15096752">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7、归档管理：支持电子公文归档和安全存放，确保公文归档保存的真实、完整、安全与可识别，提供公文文档库管理功能，实现公文分类、借阅，并记录相应操作过程。</w:t>
      </w:r>
    </w:p>
    <w:p w14:paraId="08E9E4E9">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1.5知识管理</w:t>
      </w:r>
    </w:p>
    <w:p w14:paraId="71DE4B31">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建立安全、分类、多级管理的知识文档管理体系，实现分中心知识文档库的构建。</w:t>
      </w:r>
    </w:p>
    <w:p w14:paraId="0B20F7D9">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1、文档目录：</w:t>
      </w:r>
      <w:r>
        <w:rPr>
          <w:rFonts w:hint="eastAsia" w:asciiTheme="minorEastAsia" w:hAnsiTheme="minorEastAsia" w:eastAsiaTheme="minorEastAsia" w:cstheme="minorEastAsia"/>
          <w:color w:val="auto"/>
          <w:sz w:val="21"/>
          <w:szCs w:val="21"/>
          <w:highlight w:val="none"/>
        </w:rPr>
        <w:t>文档目录不限层级，且每个目录均可以进行权限控制</w:t>
      </w:r>
      <w:r>
        <w:rPr>
          <w:rFonts w:hint="eastAsia" w:asciiTheme="minorEastAsia" w:hAnsiTheme="minorEastAsia" w:eastAsiaTheme="minorEastAsia" w:cstheme="minorEastAsia"/>
          <w:color w:val="auto"/>
          <w:sz w:val="21"/>
          <w:szCs w:val="21"/>
          <w:highlight w:val="none"/>
          <w:lang w:eastAsia="zh-CN"/>
        </w:rPr>
        <w:t>。</w:t>
      </w:r>
    </w:p>
    <w:p w14:paraId="0088843A">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2、文档权限：</w:t>
      </w:r>
      <w:r>
        <w:rPr>
          <w:rFonts w:hint="eastAsia" w:asciiTheme="minorEastAsia" w:hAnsiTheme="minorEastAsia" w:eastAsiaTheme="minorEastAsia" w:cstheme="minorEastAsia"/>
          <w:color w:val="auto"/>
          <w:sz w:val="21"/>
          <w:szCs w:val="21"/>
          <w:highlight w:val="none"/>
        </w:rPr>
        <w:t>支持控制单篇文档的下载、打印、编辑、查看权限</w:t>
      </w:r>
      <w:r>
        <w:rPr>
          <w:rFonts w:hint="eastAsia" w:asciiTheme="minorEastAsia" w:hAnsiTheme="minorEastAsia" w:eastAsiaTheme="minorEastAsia" w:cstheme="minorEastAsia"/>
          <w:color w:val="auto"/>
          <w:sz w:val="21"/>
          <w:szCs w:val="21"/>
          <w:highlight w:val="none"/>
          <w:lang w:eastAsia="zh-CN"/>
        </w:rPr>
        <w:t>。</w:t>
      </w:r>
    </w:p>
    <w:p w14:paraId="469D1D38">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3、支持文档版本管理。</w:t>
      </w:r>
    </w:p>
    <w:p w14:paraId="1BBB445E">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4、支持文档订阅功能。</w:t>
      </w:r>
    </w:p>
    <w:p w14:paraId="6E31CBC2">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5、文档搜索：</w:t>
      </w:r>
      <w:r>
        <w:rPr>
          <w:rFonts w:hint="eastAsia" w:asciiTheme="minorEastAsia" w:hAnsiTheme="minorEastAsia" w:eastAsiaTheme="minorEastAsia" w:cstheme="minorEastAsia"/>
          <w:color w:val="auto"/>
          <w:sz w:val="21"/>
          <w:szCs w:val="21"/>
          <w:highlight w:val="none"/>
        </w:rPr>
        <w:t>支持全文检索，方便快速查询文档</w:t>
      </w:r>
      <w:r>
        <w:rPr>
          <w:rFonts w:hint="eastAsia" w:asciiTheme="minorEastAsia" w:hAnsiTheme="minorEastAsia" w:eastAsiaTheme="minorEastAsia" w:cstheme="minorEastAsia"/>
          <w:color w:val="auto"/>
          <w:sz w:val="21"/>
          <w:szCs w:val="21"/>
          <w:highlight w:val="none"/>
          <w:lang w:eastAsia="zh-CN"/>
        </w:rPr>
        <w:t>，通过模糊查询、关键字查询可在</w:t>
      </w:r>
      <w:r>
        <w:rPr>
          <w:rFonts w:hint="eastAsia" w:asciiTheme="minorEastAsia" w:hAnsiTheme="minorEastAsia" w:eastAsiaTheme="minorEastAsia" w:cstheme="minorEastAsia"/>
          <w:color w:val="auto"/>
          <w:sz w:val="21"/>
          <w:szCs w:val="21"/>
          <w:highlight w:val="none"/>
          <w:lang w:val="en-US" w:eastAsia="zh-CN"/>
        </w:rPr>
        <w:t>系统</w:t>
      </w:r>
      <w:r>
        <w:rPr>
          <w:rFonts w:hint="eastAsia" w:asciiTheme="minorEastAsia" w:hAnsiTheme="minorEastAsia" w:eastAsiaTheme="minorEastAsia" w:cstheme="minorEastAsia"/>
          <w:color w:val="auto"/>
          <w:sz w:val="21"/>
          <w:szCs w:val="21"/>
          <w:highlight w:val="none"/>
          <w:lang w:eastAsia="zh-CN"/>
        </w:rPr>
        <w:t>中快速查找需要的信息。</w:t>
      </w:r>
    </w:p>
    <w:p w14:paraId="03D59F23">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6、文档与流程关联：支持</w:t>
      </w:r>
      <w:r>
        <w:rPr>
          <w:rFonts w:hint="eastAsia" w:asciiTheme="minorEastAsia" w:hAnsiTheme="minorEastAsia" w:eastAsiaTheme="minorEastAsia" w:cstheme="minorEastAsia"/>
          <w:color w:val="auto"/>
          <w:sz w:val="21"/>
          <w:szCs w:val="21"/>
          <w:highlight w:val="none"/>
          <w:lang w:eastAsia="zh-CN"/>
        </w:rPr>
        <w:t>文档与流程关联，在创建文档同时可以自动触发相关流程进行审批。</w:t>
      </w:r>
    </w:p>
    <w:p w14:paraId="0EFCE464">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1.6会议管理</w:t>
      </w:r>
    </w:p>
    <w:p w14:paraId="0149D333">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实现分中心会议会前、会中、会后的统一管理。</w:t>
      </w:r>
    </w:p>
    <w:p w14:paraId="30B4E378">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1、会议日历：</w:t>
      </w:r>
      <w:r>
        <w:rPr>
          <w:rFonts w:hint="eastAsia" w:asciiTheme="minorEastAsia" w:hAnsiTheme="minorEastAsia" w:eastAsiaTheme="minorEastAsia" w:cstheme="minorEastAsia"/>
          <w:color w:val="auto"/>
          <w:sz w:val="21"/>
          <w:szCs w:val="21"/>
          <w:highlight w:val="none"/>
          <w:lang w:val="en-US" w:eastAsia="zh-CN"/>
        </w:rPr>
        <w:t>支持以日历方式显示会议情况，可以按会议状态显示或者按人员组织来显示会议信息。</w:t>
      </w:r>
    </w:p>
    <w:p w14:paraId="121FE427">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2、会议室管理：支持会议室的申请、审批、查询、使用统计、通知参会人等功能，避免会议时间和会议场地的冲突，实现会议统筹安排。</w:t>
      </w:r>
    </w:p>
    <w:p w14:paraId="61EC3A90">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3、会议通知：</w:t>
      </w:r>
      <w:r>
        <w:rPr>
          <w:rFonts w:hint="eastAsia" w:asciiTheme="minorEastAsia" w:hAnsiTheme="minorEastAsia" w:eastAsiaTheme="minorEastAsia" w:cstheme="minorEastAsia"/>
          <w:color w:val="auto"/>
          <w:sz w:val="21"/>
          <w:szCs w:val="21"/>
          <w:highlight w:val="none"/>
        </w:rPr>
        <w:t>会议流程发起后，可以设置通过</w:t>
      </w:r>
      <w:r>
        <w:rPr>
          <w:rFonts w:hint="eastAsia" w:asciiTheme="minorEastAsia" w:hAnsiTheme="minorEastAsia" w:eastAsiaTheme="minorEastAsia" w:cstheme="minorEastAsia"/>
          <w:color w:val="auto"/>
          <w:sz w:val="21"/>
          <w:szCs w:val="21"/>
          <w:highlight w:val="none"/>
          <w:lang w:val="en-US" w:eastAsia="zh-CN"/>
        </w:rPr>
        <w:t>即时通讯、</w:t>
      </w:r>
      <w:r>
        <w:rPr>
          <w:rFonts w:hint="eastAsia" w:asciiTheme="minorEastAsia" w:hAnsiTheme="minorEastAsia" w:eastAsiaTheme="minorEastAsia" w:cstheme="minorEastAsia"/>
          <w:color w:val="auto"/>
          <w:sz w:val="21"/>
          <w:szCs w:val="21"/>
          <w:highlight w:val="none"/>
        </w:rPr>
        <w:t>邮件、短信</w:t>
      </w:r>
      <w:r>
        <w:rPr>
          <w:rFonts w:hint="eastAsia" w:asciiTheme="minorEastAsia" w:hAnsiTheme="minorEastAsia" w:eastAsiaTheme="minorEastAsia" w:cstheme="minorEastAsia"/>
          <w:color w:val="auto"/>
          <w:sz w:val="21"/>
          <w:szCs w:val="21"/>
          <w:highlight w:val="none"/>
          <w:lang w:val="en-US" w:eastAsia="zh-CN"/>
        </w:rPr>
        <w:t>平台</w:t>
      </w:r>
      <w:r>
        <w:rPr>
          <w:rFonts w:hint="eastAsia" w:asciiTheme="minorEastAsia" w:hAnsiTheme="minorEastAsia" w:eastAsiaTheme="minorEastAsia" w:cstheme="minorEastAsia"/>
          <w:color w:val="auto"/>
          <w:sz w:val="21"/>
          <w:szCs w:val="21"/>
          <w:highlight w:val="none"/>
        </w:rPr>
        <w:t>等多种方式通知</w:t>
      </w:r>
      <w:r>
        <w:rPr>
          <w:rFonts w:hint="eastAsia" w:asciiTheme="minorEastAsia" w:hAnsiTheme="minorEastAsia" w:eastAsiaTheme="minorEastAsia" w:cstheme="minorEastAsia"/>
          <w:color w:val="auto"/>
          <w:sz w:val="21"/>
          <w:szCs w:val="21"/>
          <w:highlight w:val="none"/>
          <w:lang w:val="en-US" w:eastAsia="zh-CN"/>
        </w:rPr>
        <w:t>参</w:t>
      </w:r>
      <w:r>
        <w:rPr>
          <w:rFonts w:hint="eastAsia" w:asciiTheme="minorEastAsia" w:hAnsiTheme="minorEastAsia" w:eastAsiaTheme="minorEastAsia" w:cstheme="minorEastAsia"/>
          <w:color w:val="auto"/>
          <w:sz w:val="21"/>
          <w:szCs w:val="21"/>
          <w:highlight w:val="none"/>
        </w:rPr>
        <w:t>会人员，并自动将会议自动安排进</w:t>
      </w:r>
      <w:r>
        <w:rPr>
          <w:rFonts w:hint="eastAsia" w:asciiTheme="minorEastAsia" w:hAnsiTheme="minorEastAsia" w:eastAsiaTheme="minorEastAsia" w:cstheme="minorEastAsia"/>
          <w:color w:val="auto"/>
          <w:sz w:val="21"/>
          <w:szCs w:val="21"/>
          <w:highlight w:val="none"/>
          <w:lang w:val="en-US" w:eastAsia="zh-CN"/>
        </w:rPr>
        <w:t>参</w:t>
      </w:r>
      <w:r>
        <w:rPr>
          <w:rFonts w:hint="eastAsia" w:asciiTheme="minorEastAsia" w:hAnsiTheme="minorEastAsia" w:eastAsiaTheme="minorEastAsia" w:cstheme="minorEastAsia"/>
          <w:color w:val="auto"/>
          <w:sz w:val="21"/>
          <w:szCs w:val="21"/>
          <w:highlight w:val="none"/>
        </w:rPr>
        <w:t>会人员日程表。</w:t>
      </w:r>
      <w:r>
        <w:rPr>
          <w:rFonts w:hint="eastAsia" w:asciiTheme="minorEastAsia" w:hAnsiTheme="minorEastAsia" w:eastAsiaTheme="minorEastAsia" w:cstheme="minorEastAsia"/>
          <w:color w:val="auto"/>
          <w:sz w:val="21"/>
          <w:szCs w:val="21"/>
          <w:highlight w:val="none"/>
          <w:lang w:val="en-US" w:eastAsia="zh-CN"/>
        </w:rPr>
        <w:t>通知</w:t>
      </w:r>
      <w:r>
        <w:rPr>
          <w:rFonts w:hint="eastAsia" w:asciiTheme="minorEastAsia" w:hAnsiTheme="minorEastAsia" w:eastAsiaTheme="minorEastAsia" w:cstheme="minorEastAsia"/>
          <w:color w:val="auto"/>
          <w:sz w:val="21"/>
          <w:szCs w:val="21"/>
          <w:highlight w:val="none"/>
        </w:rPr>
        <w:t>发出后系统自动发出回执给予参会确认，同时参会人员可自行下载权限范围内的会议相关资料</w:t>
      </w:r>
      <w:r>
        <w:rPr>
          <w:rFonts w:hint="eastAsia" w:asciiTheme="minorEastAsia" w:hAnsiTheme="minorEastAsia" w:eastAsiaTheme="minorEastAsia" w:cstheme="minorEastAsia"/>
          <w:color w:val="auto"/>
          <w:sz w:val="21"/>
          <w:szCs w:val="21"/>
          <w:highlight w:val="none"/>
          <w:lang w:eastAsia="zh-CN"/>
        </w:rPr>
        <w:t>。</w:t>
      </w:r>
    </w:p>
    <w:p w14:paraId="1117C169">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4、会议决议：支持对</w:t>
      </w:r>
      <w:r>
        <w:rPr>
          <w:rFonts w:hint="eastAsia" w:asciiTheme="minorEastAsia" w:hAnsiTheme="minorEastAsia" w:eastAsiaTheme="minorEastAsia" w:cstheme="minorEastAsia"/>
          <w:color w:val="auto"/>
          <w:sz w:val="21"/>
          <w:szCs w:val="21"/>
          <w:highlight w:val="none"/>
        </w:rPr>
        <w:t>会议纪要</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会议决议的</w:t>
      </w:r>
      <w:r>
        <w:rPr>
          <w:rFonts w:hint="eastAsia" w:asciiTheme="minorEastAsia" w:hAnsiTheme="minorEastAsia" w:eastAsiaTheme="minorEastAsia" w:cstheme="minorEastAsia"/>
          <w:color w:val="auto"/>
          <w:sz w:val="21"/>
          <w:szCs w:val="21"/>
          <w:highlight w:val="none"/>
        </w:rPr>
        <w:t>审批</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形成历史会议记录，方便日后查询</w:t>
      </w:r>
      <w:r>
        <w:rPr>
          <w:rFonts w:hint="eastAsia" w:asciiTheme="minorEastAsia" w:hAnsiTheme="minorEastAsia" w:eastAsiaTheme="minorEastAsia" w:cstheme="minorEastAsia"/>
          <w:color w:val="auto"/>
          <w:sz w:val="21"/>
          <w:szCs w:val="21"/>
          <w:highlight w:val="none"/>
          <w:lang w:eastAsia="zh-CN"/>
        </w:rPr>
        <w:t>。</w:t>
      </w:r>
    </w:p>
    <w:p w14:paraId="66D1E4BF">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5、会议查询：</w:t>
      </w:r>
      <w:r>
        <w:rPr>
          <w:rFonts w:hint="eastAsia" w:asciiTheme="minorEastAsia" w:hAnsiTheme="minorEastAsia" w:eastAsiaTheme="minorEastAsia" w:cstheme="minorEastAsia"/>
          <w:color w:val="auto"/>
          <w:sz w:val="21"/>
          <w:szCs w:val="21"/>
          <w:highlight w:val="none"/>
        </w:rPr>
        <w:t>支持多条件组合模糊查询会议状态</w:t>
      </w:r>
      <w:r>
        <w:rPr>
          <w:rFonts w:hint="eastAsia" w:asciiTheme="minorEastAsia" w:hAnsiTheme="minorEastAsia" w:eastAsiaTheme="minorEastAsia" w:cstheme="minorEastAsia"/>
          <w:color w:val="auto"/>
          <w:sz w:val="21"/>
          <w:szCs w:val="21"/>
          <w:highlight w:val="none"/>
          <w:lang w:eastAsia="zh-CN"/>
        </w:rPr>
        <w:t>。</w:t>
      </w:r>
    </w:p>
    <w:p w14:paraId="5903A3A9">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6、会议与日程关联：支持</w:t>
      </w:r>
      <w:r>
        <w:rPr>
          <w:rFonts w:hint="eastAsia" w:asciiTheme="minorEastAsia" w:hAnsiTheme="minorEastAsia" w:eastAsiaTheme="minorEastAsia" w:cstheme="minorEastAsia"/>
          <w:color w:val="auto"/>
          <w:sz w:val="21"/>
          <w:szCs w:val="21"/>
          <w:highlight w:val="none"/>
        </w:rPr>
        <w:t>会议预定成功后关联到“个人日程”</w:t>
      </w:r>
      <w:r>
        <w:rPr>
          <w:rFonts w:hint="eastAsia" w:asciiTheme="minorEastAsia" w:hAnsiTheme="minorEastAsia" w:eastAsiaTheme="minorEastAsia" w:cstheme="minorEastAsia"/>
          <w:color w:val="auto"/>
          <w:sz w:val="21"/>
          <w:szCs w:val="21"/>
          <w:highlight w:val="none"/>
          <w:lang w:val="en-US" w:eastAsia="zh-CN"/>
        </w:rPr>
        <w:t>功能，为参会人员创建会议日程。</w:t>
      </w:r>
    </w:p>
    <w:p w14:paraId="1D6B4AA5">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1.7车辆管理</w:t>
      </w:r>
    </w:p>
    <w:p w14:paraId="1A493575">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实现分中心公务车辆的统一管理。</w:t>
      </w:r>
    </w:p>
    <w:p w14:paraId="062D271F">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1、车辆信息维护：</w:t>
      </w:r>
      <w:r>
        <w:rPr>
          <w:rFonts w:hint="eastAsia" w:asciiTheme="minorEastAsia" w:hAnsiTheme="minorEastAsia" w:eastAsiaTheme="minorEastAsia" w:cstheme="minorEastAsia"/>
          <w:color w:val="auto"/>
          <w:sz w:val="21"/>
          <w:szCs w:val="21"/>
          <w:highlight w:val="none"/>
        </w:rPr>
        <w:t>支持对车辆档案的基本资料维护、车辆保养维修记录等</w:t>
      </w:r>
      <w:r>
        <w:rPr>
          <w:rFonts w:hint="eastAsia" w:asciiTheme="minorEastAsia" w:hAnsiTheme="minorEastAsia" w:eastAsiaTheme="minorEastAsia" w:cstheme="minorEastAsia"/>
          <w:color w:val="auto"/>
          <w:sz w:val="21"/>
          <w:szCs w:val="21"/>
          <w:highlight w:val="none"/>
          <w:lang w:eastAsia="zh-CN"/>
        </w:rPr>
        <w:t>。</w:t>
      </w:r>
    </w:p>
    <w:p w14:paraId="256FA5F1">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2、车辆申请审批：支持</w:t>
      </w:r>
      <w:r>
        <w:rPr>
          <w:rFonts w:hint="eastAsia" w:asciiTheme="minorEastAsia" w:hAnsiTheme="minorEastAsia" w:eastAsiaTheme="minorEastAsia" w:cstheme="minorEastAsia"/>
          <w:color w:val="auto"/>
          <w:sz w:val="21"/>
          <w:szCs w:val="21"/>
          <w:highlight w:val="none"/>
        </w:rPr>
        <w:t>通过流程</w:t>
      </w:r>
      <w:r>
        <w:rPr>
          <w:rFonts w:hint="eastAsia" w:asciiTheme="minorEastAsia" w:hAnsiTheme="minorEastAsia" w:eastAsiaTheme="minorEastAsia" w:cstheme="minorEastAsia"/>
          <w:color w:val="auto"/>
          <w:sz w:val="21"/>
          <w:szCs w:val="21"/>
          <w:highlight w:val="none"/>
          <w:lang w:val="en-US" w:eastAsia="zh-CN"/>
        </w:rPr>
        <w:t>审批</w:t>
      </w:r>
      <w:r>
        <w:rPr>
          <w:rFonts w:hint="eastAsia" w:asciiTheme="minorEastAsia" w:hAnsiTheme="minorEastAsia" w:eastAsiaTheme="minorEastAsia" w:cstheme="minorEastAsia"/>
          <w:color w:val="auto"/>
          <w:sz w:val="21"/>
          <w:szCs w:val="21"/>
          <w:highlight w:val="none"/>
        </w:rPr>
        <w:t>对车辆的使用申请</w:t>
      </w:r>
      <w:r>
        <w:rPr>
          <w:rFonts w:hint="eastAsia" w:asciiTheme="minorEastAsia" w:hAnsiTheme="minorEastAsia" w:eastAsiaTheme="minorEastAsia" w:cstheme="minorEastAsia"/>
          <w:color w:val="auto"/>
          <w:sz w:val="21"/>
          <w:szCs w:val="21"/>
          <w:highlight w:val="none"/>
          <w:lang w:eastAsia="zh-CN"/>
        </w:rPr>
        <w:t>。</w:t>
      </w:r>
    </w:p>
    <w:p w14:paraId="61CB734C">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3、车辆使用情况：支持以列表方式查看车辆使用情况，可以申请使用车辆，通过日期范围可以根据日、周、月来查看。</w:t>
      </w:r>
    </w:p>
    <w:p w14:paraId="6FEB630E">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4、车辆查询：支持显示所有可查看的车辆，通过车牌、车辆类型、司机等信息搜索车辆。</w:t>
      </w:r>
    </w:p>
    <w:p w14:paraId="3C8D5738">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1.8日程管理</w:t>
      </w:r>
    </w:p>
    <w:p w14:paraId="72B97C5B">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实现分中心员工日程的统一管理。</w:t>
      </w:r>
    </w:p>
    <w:p w14:paraId="589699AA">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1、日程新建：</w:t>
      </w:r>
      <w:r>
        <w:rPr>
          <w:rFonts w:hint="eastAsia" w:asciiTheme="minorEastAsia" w:hAnsiTheme="minorEastAsia" w:eastAsiaTheme="minorEastAsia" w:cstheme="minorEastAsia"/>
          <w:color w:val="auto"/>
          <w:sz w:val="21"/>
          <w:szCs w:val="21"/>
          <w:highlight w:val="none"/>
          <w:lang w:val="en-US" w:eastAsia="zh-CN"/>
        </w:rPr>
        <w:t>支持对各级职工</w:t>
      </w:r>
      <w:r>
        <w:rPr>
          <w:rFonts w:hint="eastAsia" w:asciiTheme="minorEastAsia" w:hAnsiTheme="minorEastAsia" w:eastAsiaTheme="minorEastAsia" w:cstheme="minorEastAsia"/>
          <w:color w:val="auto"/>
          <w:sz w:val="21"/>
          <w:szCs w:val="21"/>
          <w:highlight w:val="none"/>
        </w:rPr>
        <w:t>日程信息的新增、编辑、查看、检索</w:t>
      </w:r>
      <w:r>
        <w:rPr>
          <w:rFonts w:hint="eastAsia" w:asciiTheme="minorEastAsia" w:hAnsiTheme="minorEastAsia" w:eastAsiaTheme="minorEastAsia" w:cstheme="minorEastAsia"/>
          <w:color w:val="auto"/>
          <w:sz w:val="21"/>
          <w:szCs w:val="21"/>
          <w:highlight w:val="none"/>
          <w:lang w:val="en-US" w:eastAsia="zh-CN"/>
        </w:rPr>
        <w:t>等操作。</w:t>
      </w:r>
    </w:p>
    <w:p w14:paraId="062CBC6F">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2、我的日程：支持查看个人工作日程安排，可以将日程进行共享。</w:t>
      </w:r>
    </w:p>
    <w:p w14:paraId="2B29B806">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3、所有日程：支持查看所有可查看日程，包括自己的日程和其他用户共享可以查看的日程。</w:t>
      </w:r>
    </w:p>
    <w:p w14:paraId="07B33221">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4、日程查询：支持通过条件查询所有可查看的日程</w:t>
      </w:r>
      <w:r>
        <w:rPr>
          <w:rFonts w:hint="eastAsia" w:asciiTheme="minorEastAsia" w:hAnsiTheme="minorEastAsia" w:eastAsiaTheme="minorEastAsia" w:cstheme="minorEastAsia"/>
          <w:color w:val="auto"/>
          <w:sz w:val="21"/>
          <w:szCs w:val="21"/>
          <w:highlight w:val="none"/>
          <w:lang w:eastAsia="zh-CN"/>
        </w:rPr>
        <w:t>。</w:t>
      </w:r>
    </w:p>
    <w:p w14:paraId="565537DD">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1.9办公资产管理</w:t>
      </w:r>
    </w:p>
    <w:p w14:paraId="7EFE2BB0">
      <w:pPr>
        <w:numPr>
          <w:ilvl w:val="0"/>
          <w:numId w:val="32"/>
        </w:numPr>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支持实现行政办公资产生命周期管理，实现资产申请、入库、领用、借用、维修、报废等全过程生命周期的管理；</w:t>
      </w:r>
    </w:p>
    <w:p w14:paraId="60B3A0B3">
      <w:pPr>
        <w:numPr>
          <w:ilvl w:val="0"/>
          <w:numId w:val="32"/>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支持</w:t>
      </w:r>
      <w:r>
        <w:rPr>
          <w:rFonts w:hint="eastAsia" w:asciiTheme="minorEastAsia" w:hAnsiTheme="minorEastAsia" w:eastAsiaTheme="minorEastAsia" w:cstheme="minorEastAsia"/>
          <w:color w:val="auto"/>
          <w:sz w:val="21"/>
          <w:szCs w:val="21"/>
          <w:highlight w:val="none"/>
        </w:rPr>
        <w:t>通过流程审批实现资产状态的变更，资产的分摊到人、到部门，并实现资产变更、库存，使用状态的统计报表</w:t>
      </w:r>
      <w:r>
        <w:rPr>
          <w:rFonts w:hint="eastAsia" w:asciiTheme="minorEastAsia" w:hAnsiTheme="minorEastAsia" w:eastAsiaTheme="minorEastAsia" w:cstheme="minorEastAsia"/>
          <w:color w:val="auto"/>
          <w:sz w:val="21"/>
          <w:szCs w:val="21"/>
          <w:highlight w:val="none"/>
          <w:lang w:eastAsia="zh-CN"/>
        </w:rPr>
        <w:t>。</w:t>
      </w:r>
    </w:p>
    <w:p w14:paraId="6D8E0DE7">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1.10移动办公平台</w:t>
      </w:r>
    </w:p>
    <w:p w14:paraId="17120D65">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建立安全、高效的移动办公平台，实现随时随地的移动办公。</w:t>
      </w:r>
    </w:p>
    <w:p w14:paraId="5E27104E">
      <w:pPr>
        <w:numPr>
          <w:ilvl w:val="0"/>
          <w:numId w:val="0"/>
        </w:numPr>
        <w:bidi w:val="0"/>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SA"/>
        </w:rPr>
        <w:t>1、</w:t>
      </w:r>
      <w:r>
        <w:rPr>
          <w:rFonts w:hint="eastAsia" w:asciiTheme="minorEastAsia" w:hAnsiTheme="minorEastAsia" w:eastAsiaTheme="minorEastAsia" w:cstheme="minorEastAsia"/>
          <w:b w:val="0"/>
          <w:bCs w:val="0"/>
          <w:color w:val="auto"/>
          <w:sz w:val="21"/>
          <w:szCs w:val="21"/>
          <w:highlight w:val="none"/>
          <w:lang w:val="en-US" w:eastAsia="zh-CN"/>
        </w:rPr>
        <w:t>移动办公：</w:t>
      </w:r>
      <w:r>
        <w:rPr>
          <w:rFonts w:hint="eastAsia" w:asciiTheme="minorEastAsia" w:hAnsiTheme="minorEastAsia" w:eastAsiaTheme="minorEastAsia" w:cstheme="minorEastAsia"/>
          <w:color w:val="auto"/>
          <w:sz w:val="21"/>
          <w:szCs w:val="21"/>
          <w:highlight w:val="none"/>
          <w:lang w:eastAsia="zh-CN"/>
        </w:rPr>
        <w:t>提供移动办公平台，实现工作的移动处理，可支持</w:t>
      </w:r>
      <w:r>
        <w:rPr>
          <w:rFonts w:hint="eastAsia" w:asciiTheme="minorEastAsia" w:hAnsiTheme="minorEastAsia" w:eastAsiaTheme="minorEastAsia" w:cstheme="minorEastAsia"/>
          <w:color w:val="auto"/>
          <w:spacing w:val="-72"/>
          <w:sz w:val="21"/>
          <w:szCs w:val="21"/>
          <w:highlight w:val="none"/>
          <w:lang w:eastAsia="zh-CN"/>
        </w:rPr>
        <w:t xml:space="preserve"> </w:t>
      </w:r>
      <w:r>
        <w:rPr>
          <w:rFonts w:hint="eastAsia" w:asciiTheme="minorEastAsia" w:hAnsiTheme="minorEastAsia" w:eastAsiaTheme="minorEastAsia" w:cstheme="minorEastAsia"/>
          <w:color w:val="auto"/>
          <w:spacing w:val="-4"/>
          <w:sz w:val="21"/>
          <w:szCs w:val="21"/>
          <w:highlight w:val="none"/>
          <w:lang w:eastAsia="zh-CN"/>
        </w:rPr>
        <w:t>IOS、安卓、</w:t>
      </w:r>
      <w:r>
        <w:rPr>
          <w:rFonts w:hint="eastAsia" w:asciiTheme="minorEastAsia" w:hAnsiTheme="minorEastAsia" w:eastAsiaTheme="minorEastAsia" w:cstheme="minorEastAsia"/>
          <w:color w:val="auto"/>
          <w:spacing w:val="-4"/>
          <w:sz w:val="21"/>
          <w:szCs w:val="21"/>
          <w:highlight w:val="none"/>
          <w:lang w:val="en-US" w:eastAsia="zh-CN"/>
        </w:rPr>
        <w:t>鸿蒙等主流</w:t>
      </w:r>
      <w:r>
        <w:rPr>
          <w:rFonts w:hint="eastAsia" w:asciiTheme="minorEastAsia" w:hAnsiTheme="minorEastAsia" w:eastAsiaTheme="minorEastAsia" w:cstheme="minorEastAsia"/>
          <w:color w:val="auto"/>
          <w:spacing w:val="-4"/>
          <w:sz w:val="21"/>
          <w:szCs w:val="21"/>
          <w:highlight w:val="none"/>
          <w:lang w:eastAsia="zh-CN"/>
        </w:rPr>
        <w:t>系统</w:t>
      </w:r>
      <w:r>
        <w:rPr>
          <w:rFonts w:hint="eastAsia" w:asciiTheme="minorEastAsia" w:hAnsiTheme="minorEastAsia" w:eastAsiaTheme="minorEastAsia" w:cstheme="minorEastAsia"/>
          <w:color w:val="auto"/>
          <w:kern w:val="0"/>
          <w:sz w:val="21"/>
          <w:szCs w:val="21"/>
          <w:highlight w:val="none"/>
          <w:lang w:val="en-US" w:eastAsia="zh-CN"/>
        </w:rPr>
        <w:t>。</w:t>
      </w:r>
    </w:p>
    <w:p w14:paraId="3C4C0BA8">
      <w:pPr>
        <w:numPr>
          <w:ilvl w:val="0"/>
          <w:numId w:val="0"/>
        </w:numPr>
        <w:bidi w:val="0"/>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SA"/>
        </w:rPr>
        <w:t>2、</w:t>
      </w:r>
      <w:r>
        <w:rPr>
          <w:rFonts w:hint="eastAsia" w:asciiTheme="minorEastAsia" w:hAnsiTheme="minorEastAsia" w:eastAsiaTheme="minorEastAsia" w:cstheme="minorEastAsia"/>
          <w:color w:val="auto"/>
          <w:kern w:val="0"/>
          <w:sz w:val="21"/>
          <w:szCs w:val="21"/>
          <w:highlight w:val="none"/>
          <w:lang w:val="en-US" w:eastAsia="zh-CN"/>
        </w:rPr>
        <w:t>移动安全：</w:t>
      </w:r>
      <w:r>
        <w:rPr>
          <w:rFonts w:hint="eastAsia" w:asciiTheme="minorEastAsia" w:hAnsiTheme="minorEastAsia" w:eastAsiaTheme="minorEastAsia" w:cstheme="minorEastAsia"/>
          <w:color w:val="auto"/>
          <w:sz w:val="21"/>
          <w:szCs w:val="21"/>
          <w:highlight w:val="none"/>
          <w:lang w:val="en-US" w:eastAsia="zh-CN"/>
        </w:rPr>
        <w:t>支持通过移动终端的设备绑定方式来保障移动设备的安全性，并且支持多种安全验证方式来进行移动办公。</w:t>
      </w:r>
    </w:p>
    <w:p w14:paraId="41EF8E2E">
      <w:pPr>
        <w:numPr>
          <w:ilvl w:val="0"/>
          <w:numId w:val="0"/>
        </w:numPr>
        <w:bidi w:val="0"/>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SA"/>
        </w:rPr>
        <w:t>3、</w:t>
      </w:r>
      <w:r>
        <w:rPr>
          <w:rFonts w:hint="eastAsia" w:asciiTheme="minorEastAsia" w:hAnsiTheme="minorEastAsia" w:eastAsiaTheme="minorEastAsia" w:cstheme="minorEastAsia"/>
          <w:color w:val="auto"/>
          <w:kern w:val="0"/>
          <w:sz w:val="21"/>
          <w:szCs w:val="21"/>
          <w:highlight w:val="none"/>
          <w:lang w:val="en-US" w:eastAsia="zh-CN"/>
        </w:rPr>
        <w:t>移动门户：</w:t>
      </w:r>
      <w:r>
        <w:rPr>
          <w:rFonts w:hint="eastAsia" w:asciiTheme="minorEastAsia" w:hAnsiTheme="minorEastAsia" w:eastAsiaTheme="minorEastAsia" w:cstheme="minorEastAsia"/>
          <w:color w:val="auto"/>
          <w:sz w:val="21"/>
          <w:szCs w:val="21"/>
          <w:highlight w:val="none"/>
          <w:lang w:val="en-US" w:eastAsia="zh-CN"/>
        </w:rPr>
        <w:t>支持移动门户建设，</w:t>
      </w:r>
      <w:r>
        <w:rPr>
          <w:rFonts w:hint="eastAsia" w:asciiTheme="minorEastAsia" w:hAnsiTheme="minorEastAsia" w:eastAsiaTheme="minorEastAsia" w:cstheme="minorEastAsia"/>
          <w:color w:val="auto"/>
          <w:sz w:val="21"/>
          <w:szCs w:val="21"/>
          <w:highlight w:val="none"/>
        </w:rPr>
        <w:t>支持新闻、公告、待办、文件、留言、任务、会议等所有信息都能根据每一个人的岗位进行个性化推送</w:t>
      </w:r>
      <w:r>
        <w:rPr>
          <w:rFonts w:hint="eastAsia" w:asciiTheme="minorEastAsia" w:hAnsiTheme="minorEastAsia" w:eastAsiaTheme="minorEastAsia" w:cstheme="minorEastAsia"/>
          <w:color w:val="auto"/>
          <w:sz w:val="21"/>
          <w:szCs w:val="21"/>
          <w:highlight w:val="none"/>
          <w:lang w:eastAsia="zh-CN"/>
        </w:rPr>
        <w:t>。</w:t>
      </w:r>
    </w:p>
    <w:p w14:paraId="5D111EBF">
      <w:pPr>
        <w:numPr>
          <w:ilvl w:val="0"/>
          <w:numId w:val="0"/>
        </w:numPr>
        <w:bidi w:val="0"/>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SA"/>
        </w:rPr>
        <w:t>4、</w:t>
      </w:r>
      <w:r>
        <w:rPr>
          <w:rFonts w:hint="eastAsia" w:asciiTheme="minorEastAsia" w:hAnsiTheme="minorEastAsia" w:eastAsiaTheme="minorEastAsia" w:cstheme="minorEastAsia"/>
          <w:color w:val="auto"/>
          <w:sz w:val="21"/>
          <w:szCs w:val="21"/>
          <w:highlight w:val="none"/>
          <w:lang w:val="en-US" w:eastAsia="zh-CN"/>
        </w:rPr>
        <w:t>移动审批：支持</w:t>
      </w:r>
      <w:r>
        <w:rPr>
          <w:rFonts w:hint="eastAsia" w:asciiTheme="minorEastAsia" w:hAnsiTheme="minorEastAsia" w:eastAsiaTheme="minorEastAsia" w:cstheme="minorEastAsia"/>
          <w:color w:val="auto"/>
          <w:sz w:val="21"/>
          <w:szCs w:val="21"/>
          <w:highlight w:val="none"/>
        </w:rPr>
        <w:t>在移动终端上进行流程申请及审批、支持手写签名审批，并能够在移动终端上支持与流程相关的信息关联透视</w:t>
      </w:r>
      <w:r>
        <w:rPr>
          <w:rFonts w:hint="eastAsia" w:asciiTheme="minorEastAsia" w:hAnsiTheme="minorEastAsia" w:eastAsiaTheme="minorEastAsia" w:cstheme="minorEastAsia"/>
          <w:color w:val="auto"/>
          <w:sz w:val="21"/>
          <w:szCs w:val="21"/>
          <w:highlight w:val="none"/>
          <w:lang w:eastAsia="zh-CN"/>
        </w:rPr>
        <w:t>。</w:t>
      </w:r>
    </w:p>
    <w:p w14:paraId="7E65D479">
      <w:pPr>
        <w:numPr>
          <w:ilvl w:val="0"/>
          <w:numId w:val="0"/>
        </w:numPr>
        <w:bidi w:val="0"/>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SA"/>
        </w:rPr>
        <w:t>5、</w:t>
      </w:r>
      <w:r>
        <w:rPr>
          <w:rFonts w:hint="eastAsia" w:asciiTheme="minorEastAsia" w:hAnsiTheme="minorEastAsia" w:eastAsiaTheme="minorEastAsia" w:cstheme="minorEastAsia"/>
          <w:color w:val="auto"/>
          <w:sz w:val="21"/>
          <w:szCs w:val="21"/>
          <w:highlight w:val="none"/>
          <w:lang w:val="en-US" w:eastAsia="zh-CN"/>
        </w:rPr>
        <w:t>移动消息：支持通过移动端对个人待办事项进行提醒，支持在移动端实现员工实时互动、交流、沟通（包括点对点聊天、群聊等）。</w:t>
      </w:r>
    </w:p>
    <w:p w14:paraId="5E805805">
      <w:pPr>
        <w:numPr>
          <w:ilvl w:val="0"/>
          <w:numId w:val="0"/>
        </w:numPr>
        <w:bidi w:val="0"/>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SA"/>
        </w:rPr>
        <w:t>6、</w:t>
      </w:r>
      <w:r>
        <w:rPr>
          <w:rFonts w:hint="eastAsia" w:asciiTheme="minorEastAsia" w:hAnsiTheme="minorEastAsia" w:eastAsiaTheme="minorEastAsia" w:cstheme="minorEastAsia"/>
          <w:color w:val="auto"/>
          <w:kern w:val="0"/>
          <w:sz w:val="21"/>
          <w:szCs w:val="21"/>
          <w:highlight w:val="none"/>
          <w:lang w:val="en-US" w:eastAsia="zh-CN"/>
        </w:rPr>
        <w:t>移动文档查阅：</w:t>
      </w:r>
      <w:r>
        <w:rPr>
          <w:rFonts w:hint="eastAsia" w:asciiTheme="minorEastAsia" w:hAnsiTheme="minorEastAsia" w:eastAsiaTheme="minorEastAsia" w:cstheme="minorEastAsia"/>
          <w:color w:val="auto"/>
          <w:sz w:val="21"/>
          <w:szCs w:val="21"/>
          <w:highlight w:val="none"/>
          <w:lang w:val="en-US" w:eastAsia="zh-CN"/>
        </w:rPr>
        <w:t>支持</w:t>
      </w:r>
      <w:r>
        <w:rPr>
          <w:rFonts w:hint="eastAsia" w:asciiTheme="minorEastAsia" w:hAnsiTheme="minorEastAsia" w:eastAsiaTheme="minorEastAsia" w:cstheme="minorEastAsia"/>
          <w:color w:val="auto"/>
          <w:sz w:val="21"/>
          <w:szCs w:val="21"/>
          <w:highlight w:val="none"/>
        </w:rPr>
        <w:t>在移动终端上查看本人有权限的文档信息</w:t>
      </w:r>
      <w:r>
        <w:rPr>
          <w:rFonts w:hint="eastAsia" w:asciiTheme="minorEastAsia" w:hAnsiTheme="minorEastAsia" w:eastAsiaTheme="minorEastAsia" w:cstheme="minorEastAsia"/>
          <w:color w:val="auto"/>
          <w:sz w:val="21"/>
          <w:szCs w:val="21"/>
          <w:highlight w:val="none"/>
          <w:lang w:eastAsia="zh-CN"/>
        </w:rPr>
        <w:t>。</w:t>
      </w:r>
    </w:p>
    <w:p w14:paraId="2A2387A6">
      <w:pPr>
        <w:numPr>
          <w:ilvl w:val="0"/>
          <w:numId w:val="0"/>
        </w:numPr>
        <w:bidi w:val="0"/>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SA"/>
        </w:rPr>
        <w:t>7、</w:t>
      </w:r>
      <w:r>
        <w:rPr>
          <w:rFonts w:hint="eastAsia" w:asciiTheme="minorEastAsia" w:hAnsiTheme="minorEastAsia" w:eastAsiaTheme="minorEastAsia" w:cstheme="minorEastAsia"/>
          <w:color w:val="auto"/>
          <w:kern w:val="0"/>
          <w:sz w:val="21"/>
          <w:szCs w:val="21"/>
          <w:highlight w:val="none"/>
          <w:lang w:val="en-US" w:eastAsia="zh-CN"/>
        </w:rPr>
        <w:t>移动会议：</w:t>
      </w:r>
      <w:r>
        <w:rPr>
          <w:rFonts w:hint="eastAsia" w:asciiTheme="minorEastAsia" w:hAnsiTheme="minorEastAsia" w:eastAsiaTheme="minorEastAsia" w:cstheme="minorEastAsia"/>
          <w:color w:val="auto"/>
          <w:sz w:val="21"/>
          <w:szCs w:val="21"/>
          <w:highlight w:val="none"/>
          <w:lang w:val="en-US" w:eastAsia="zh-CN"/>
        </w:rPr>
        <w:t>支持移动终端上查看个人会议安排、会议提醒等功能。</w:t>
      </w:r>
    </w:p>
    <w:p w14:paraId="65914FB9">
      <w:pPr>
        <w:numPr>
          <w:ilvl w:val="0"/>
          <w:numId w:val="0"/>
        </w:numPr>
        <w:bidi w:val="0"/>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SA"/>
        </w:rPr>
        <w:t>8、</w:t>
      </w:r>
      <w:r>
        <w:rPr>
          <w:rFonts w:hint="eastAsia" w:asciiTheme="minorEastAsia" w:hAnsiTheme="minorEastAsia" w:eastAsiaTheme="minorEastAsia" w:cstheme="minorEastAsia"/>
          <w:color w:val="auto"/>
          <w:sz w:val="21"/>
          <w:szCs w:val="21"/>
          <w:highlight w:val="none"/>
          <w:lang w:val="en-US" w:eastAsia="zh-CN"/>
        </w:rPr>
        <w:t>移动日程：支持移动端上查看个人日程安排、日程提醒等功能。</w:t>
      </w:r>
    </w:p>
    <w:p w14:paraId="531FEC65">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1.11即时通讯</w:t>
      </w:r>
    </w:p>
    <w:p w14:paraId="21F16A90">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内部的即时通讯功能，类似微信功能，如单人、群组聊天，@他人、语音、拍照、文件、消息撤回、消息回执、聊天记录查询。即时通讯功能需要同时支持PC端和移动端，并且PC端和移动端可以实现消息同步、文件互传；PC端和移动端可同时在线。</w:t>
      </w:r>
    </w:p>
    <w:p w14:paraId="2170ABA8">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1.12分级分权管理</w:t>
      </w:r>
    </w:p>
    <w:p w14:paraId="77906563">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建立内部分级分权管理体系，实现分中心与院本部应用与数据的独立。通过分级分权管理，实现统一管控，各下属单位通过分级管理员独立个性化维护自身单位门户、流程、文档等数据，既实现组织架构的相互独立，又实现前后端功能模块的相互独立。</w:t>
      </w:r>
    </w:p>
    <w:p w14:paraId="4E907D3A">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1.13系统安全要求</w:t>
      </w:r>
    </w:p>
    <w:p w14:paraId="1A031A89">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系统底层支持三员管理模式，即系统管理员、安全管理员、审计管理员三权分立，避免单个管理员权限过大；</w:t>
      </w:r>
    </w:p>
    <w:p w14:paraId="0614528B">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服务器端存储的数据支持加密处理，保障数据存储安全；</w:t>
      </w:r>
    </w:p>
    <w:p w14:paraId="2FABD994">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用户密码加密存储，保证密码不会外泄。系统应能提供账户密码的更换周期控制、密码强弱度的校验等措施，有效保证用户密码的安全使用。</w:t>
      </w:r>
    </w:p>
    <w:p w14:paraId="6E472AD6">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要求能实现HTTPS通道访问加密传输；</w:t>
      </w:r>
    </w:p>
    <w:p w14:paraId="00C7CA07">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rPr>
        <w:t>能够充分考虑冗余、备份、容灾、故障快速恢复机制；</w:t>
      </w:r>
    </w:p>
    <w:p w14:paraId="05EBAD4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支持通过数据库安全隔离、系统数据的使用规范等措施提升数据安全；</w:t>
      </w:r>
    </w:p>
    <w:p w14:paraId="3902C7EB">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color w:val="auto"/>
          <w:sz w:val="21"/>
          <w:szCs w:val="21"/>
          <w:highlight w:val="none"/>
        </w:rPr>
        <w:t>支持在用户名和密码认证外，可以结合第三方认证，包括第三方统一身份认证等方式进行登录；</w:t>
      </w:r>
    </w:p>
    <w:p w14:paraId="66EB7C91">
      <w:pPr>
        <w:spacing w:line="360" w:lineRule="auto"/>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r>
        <w:rPr>
          <w:rFonts w:hint="eastAsia" w:asciiTheme="minorEastAsia" w:hAnsiTheme="minorEastAsia" w:eastAsiaTheme="minorEastAsia" w:cstheme="minorEastAsia"/>
          <w:color w:val="auto"/>
          <w:sz w:val="21"/>
          <w:szCs w:val="21"/>
          <w:highlight w:val="none"/>
        </w:rPr>
        <w:t>完善的应用级别权限控制：系统应能提供基于个人、单位、部门、群组、角色、岗位、级别的多维度权限控制，系统可以针对以上属性进行灵活的权限设定，确保信息安全的可定义性和可执行性。</w:t>
      </w:r>
      <w:bookmarkStart w:id="666" w:name="_Toc411416267"/>
      <w:bookmarkEnd w:id="666"/>
    </w:p>
    <w:p w14:paraId="3FB2DB2D">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1.14其他要求</w:t>
      </w:r>
    </w:p>
    <w:p w14:paraId="18CAE793">
      <w:pPr>
        <w:numPr>
          <w:ilvl w:val="0"/>
          <w:numId w:val="33"/>
        </w:num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提供自验收通过之日起三年的质保服务。每年</w:t>
      </w:r>
      <w:r>
        <w:rPr>
          <w:rFonts w:hint="eastAsia" w:asciiTheme="minorEastAsia" w:hAnsiTheme="minorEastAsia" w:eastAsiaTheme="minorEastAsia" w:cstheme="minorEastAsia"/>
          <w:b w:val="0"/>
          <w:bCs w:val="0"/>
          <w:color w:val="auto"/>
          <w:kern w:val="0"/>
          <w:sz w:val="21"/>
          <w:szCs w:val="21"/>
          <w:highlight w:val="none"/>
          <w:lang w:val="en-US" w:eastAsia="zh-CN"/>
        </w:rPr>
        <w:t>提供至少4次的免费上门维护保养工作。</w:t>
      </w:r>
    </w:p>
    <w:p w14:paraId="53AE52EF">
      <w:pPr>
        <w:numPr>
          <w:ilvl w:val="0"/>
          <w:numId w:val="33"/>
        </w:num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实现与医院现有协同办公系统的无缝衔接，分中心与医院之间办公流程可根据甲方要求无差别自定义设置。</w:t>
      </w:r>
    </w:p>
    <w:p w14:paraId="436581E6">
      <w:pPr>
        <w:numPr>
          <w:ilvl w:val="0"/>
          <w:numId w:val="33"/>
        </w:num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质保期内服务：根据分中心管理要求，为分中心指定的第三方的业务开发提供必要的技术支持，免费提供相应的数据接口和程序接口服务，不再额外收取接口费用。</w:t>
      </w:r>
    </w:p>
    <w:p w14:paraId="021F056A">
      <w:pPr>
        <w:numPr>
          <w:ilvl w:val="0"/>
          <w:numId w:val="33"/>
        </w:num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中标方应对系统使用人员进行操作培训，直至使用人员熟练掌握为止，提供详细培训记录。</w:t>
      </w:r>
    </w:p>
    <w:p w14:paraId="5D9F46DF">
      <w:pPr>
        <w:pStyle w:val="2"/>
        <w:numPr>
          <w:ilvl w:val="0"/>
          <w:numId w:val="34"/>
        </w:numPr>
        <w:bidi w:val="0"/>
        <w:ind w:leftChars="0"/>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阜外华中心血管病医院协同办公系统维保服务</w:t>
      </w:r>
    </w:p>
    <w:p w14:paraId="207B7FB0">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1、服务方应指派专人提供服务，全权负责该项目相关的系统运作与技术支持。安排定期走访医院以及完成软件的升级安装、并保证医院能够在规定的服务及响应时间内得到相应的技术支持服务。</w:t>
      </w:r>
    </w:p>
    <w:p w14:paraId="7788D444">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2、服务方负责承担系统的标准培训，指导、解答医院各业务部门有关系统的操作性问题。</w:t>
      </w:r>
    </w:p>
    <w:p w14:paraId="5C20FDDA">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3、负责处理系统中流程、文档目录、门户、组织权限调整及处理、解决数据调整、基础配置等维护类任务，负责业务流程调整和新增流程处理工作。</w:t>
      </w:r>
    </w:p>
    <w:p w14:paraId="4EB651D3">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4、根据医院需求，提供运维支持服务，工作内容包含：问题处理、人员培训、系统BUG修复以及技术支持等。</w:t>
      </w:r>
    </w:p>
    <w:p w14:paraId="0494C209">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5、服务方为系统故障的第一响应方，服务方有责任在医院要求的时间内首先响应医院的要求，并及时处理和排除故障。</w:t>
      </w:r>
    </w:p>
    <w:p w14:paraId="66CBF3AA">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承诺服务响应时间为7*24小时，提供7*24小时的电话咨询、电话技术支持服务，如电话技术支持解决不了问题，承诺2小时内到达现场维护，4小时内修复。特殊情况在6小时内无法修复的，维护期内服务方应予以使系统可正常运转的措施。</w:t>
      </w:r>
    </w:p>
    <w:p w14:paraId="19BFA0ED">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7、涉及到重大问题，影响系统正常运行的情况，在接到医院服务请求后1小时内到达现场解决，必要时安排高级别技术专家现场支持。</w:t>
      </w:r>
    </w:p>
    <w:p w14:paraId="3AE7B80F">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8、提供系统运行情况的定期巡检（每年不少于4次）及根据医院要求进行不定期巡检，并出具巡检报告。</w:t>
      </w:r>
    </w:p>
    <w:p w14:paraId="267F2FD7">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根据医院要求对系统进行修改，或为医院指定的第三方业务系统开发提供必要的技术支持与对接，免费提供相应的数据接口和程序接口服务，不再额外收取接口费用。</w:t>
      </w:r>
    </w:p>
    <w:p w14:paraId="3A6ECD8D">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提供符合医院要求的安全机制确保本系统的数据安全，保证数据不被非法利用和盗用。</w:t>
      </w:r>
    </w:p>
    <w:p w14:paraId="24330A4E">
      <w:pP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11、定期对系统进行必要的安全补丁装载和系统安全升级工作，防止潜在故障的发生。</w:t>
      </w:r>
    </w:p>
    <w:p w14:paraId="47F75265">
      <w:pPr>
        <w:numPr>
          <w:ilvl w:val="0"/>
          <w:numId w:val="0"/>
        </w:numPr>
        <w:rPr>
          <w:rFonts w:hint="eastAsia" w:asciiTheme="minorEastAsia" w:hAnsiTheme="minorEastAsia" w:eastAsiaTheme="minorEastAsia" w:cstheme="minorEastAsia"/>
          <w:color w:val="auto"/>
          <w:sz w:val="21"/>
          <w:szCs w:val="21"/>
          <w:highlight w:val="none"/>
          <w:lang w:val="en-US" w:eastAsia="zh-CN"/>
        </w:rPr>
      </w:pPr>
    </w:p>
    <w:p w14:paraId="7D890F92">
      <w:pPr>
        <w:pStyle w:val="2"/>
        <w:numPr>
          <w:ilvl w:val="0"/>
          <w:numId w:val="0"/>
        </w:numPr>
        <w:bidi w:val="0"/>
        <w:ind w:lef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vertAlign w:val="baseline"/>
          <w:lang w:val="en-US" w:eastAsia="zh-CN"/>
        </w:rPr>
        <w:t>阜外华中心血管病医院协同办公系统版本升级</w:t>
      </w:r>
    </w:p>
    <w:p w14:paraId="735CA39E">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3.1应用系统升级</w:t>
      </w:r>
    </w:p>
    <w:p w14:paraId="6CC846B5">
      <w:pPr>
        <w:numPr>
          <w:ilvl w:val="0"/>
          <w:numId w:val="0"/>
        </w:numPr>
        <w:ind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将医院现有系统升级至当前最新稳定版本，升级过程中不影响正常工作，确保现有数据及集成等内容安全迁移至新版本系统中。</w:t>
      </w:r>
    </w:p>
    <w:p w14:paraId="4F4BD1BF">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3.2移动端系统升级</w:t>
      </w:r>
    </w:p>
    <w:p w14:paraId="1CEBDE1F">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将医院现有系统升级至当前最新稳定版本,优化移动端后端存储机制，并增加鸿蒙等主流操作系统适配，确保移动端在鸿蒙等主流操作系统上正常使用。</w:t>
      </w:r>
    </w:p>
    <w:p w14:paraId="46D5FAF6">
      <w:pPr>
        <w:pStyle w:val="4"/>
        <w:numPr>
          <w:ilvl w:val="2"/>
          <w:numId w:val="0"/>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3.3系统功能优化</w:t>
      </w:r>
    </w:p>
    <w:p w14:paraId="1908EE87">
      <w:pPr>
        <w:numPr>
          <w:ilvl w:val="0"/>
          <w:numId w:val="35"/>
        </w:numPr>
        <w:bidi w:val="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系统性能优化</w:t>
      </w:r>
    </w:p>
    <w:p w14:paraId="0C79E4F9">
      <w:pPr>
        <w:numPr>
          <w:ilvl w:val="0"/>
          <w:numId w:val="36"/>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优化系统登录体验，提升系统登录界面加载速度。</w:t>
      </w:r>
    </w:p>
    <w:p w14:paraId="51F6E77A">
      <w:pPr>
        <w:numPr>
          <w:ilvl w:val="0"/>
          <w:numId w:val="36"/>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优化系统门户界面，提升系统门户切换速度。</w:t>
      </w:r>
    </w:p>
    <w:p w14:paraId="6174BC2F">
      <w:pPr>
        <w:numPr>
          <w:ilvl w:val="0"/>
          <w:numId w:val="36"/>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优化流程界面，提升流程新建、待办、已办查询速度。</w:t>
      </w:r>
    </w:p>
    <w:p w14:paraId="5BEF0CCF">
      <w:pPr>
        <w:numPr>
          <w:ilvl w:val="0"/>
          <w:numId w:val="36"/>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eastAsiaTheme="minorEastAsia" w:cstheme="minorEastAsia"/>
          <w:color w:val="auto"/>
          <w:sz w:val="21"/>
          <w:szCs w:val="21"/>
          <w:highlight w:val="none"/>
          <w:lang w:val="en-US" w:eastAsia="zh-CN"/>
        </w:rPr>
        <w:t>解决因flash插件停止更新导致的用户使用和后台维护的问题。</w:t>
      </w:r>
    </w:p>
    <w:p w14:paraId="2728C129">
      <w:pPr>
        <w:numPr>
          <w:ilvl w:val="0"/>
          <w:numId w:val="36"/>
        </w:num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支持界面调整，系统字体大小调整，系统主题风格变化等。</w:t>
      </w:r>
    </w:p>
    <w:p w14:paraId="3552F355">
      <w:pPr>
        <w:bidi w:val="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（二）组织人事优化</w:t>
      </w:r>
    </w:p>
    <w:p w14:paraId="4A275EF9">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1、优化组织人事功能，提升组织人事界面响应速度。</w:t>
      </w:r>
    </w:p>
    <w:p w14:paraId="1D5FD974">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2、优化人事卡片界面，人事卡片上支持个人信息、工作信息的聚合展示。</w:t>
      </w:r>
    </w:p>
    <w:p w14:paraId="4725B47A">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3、优化通讯录功能，支持用户根据姓名、电话等方式快速找人，也可通过我的下属、同部门及按组织结构等多种方式，快速定位某个人。</w:t>
      </w:r>
    </w:p>
    <w:p w14:paraId="34D9EA1F">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4、优化新建人员操作，支持直接在新建人员界面维护登录帐号信息，也可到系统信息中重新分配帐号信息。</w:t>
      </w:r>
    </w:p>
    <w:p w14:paraId="105A3B49">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5、优化组织及人员维护操作，增加批量调整及批量编辑功能。</w:t>
      </w:r>
    </w:p>
    <w:p w14:paraId="11BB2722">
      <w:pPr>
        <w:bidi w:val="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（三）门户管理功能优化</w:t>
      </w:r>
    </w:p>
    <w:p w14:paraId="06DBA394">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1、优化登录界面，新版本登录界面需支持“记住用户、记住密码”操作。</w:t>
      </w:r>
    </w:p>
    <w:p w14:paraId="7143BFCD">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2、优化门户主题风格和界面布局，支持不同风格主题自由切换。</w:t>
      </w:r>
    </w:p>
    <w:p w14:paraId="6028EAE0">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3、优化门户显示界面，增加字体调整功能，支持门户字体大小可随意调整。</w:t>
      </w:r>
    </w:p>
    <w:p w14:paraId="0EE86CC7">
      <w:pPr>
        <w:bidi w:val="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（四）流程管理功能优化</w:t>
      </w:r>
    </w:p>
    <w:p w14:paraId="018614E2">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1、新建流程界面优化，支持输入关键字，快速定位至所需流程；并优化新建流程界面排序方式。</w:t>
      </w:r>
    </w:p>
    <w:p w14:paraId="088E640B">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2、优化流程表单界面，让表单必填字段更明显，有必填项未填时，提示更加明显。</w:t>
      </w:r>
    </w:p>
    <w:p w14:paraId="6948EABB">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3、优化流程图界面，支持将流程图中的操作者，直接显示为未查看、已查看、已办理。</w:t>
      </w:r>
    </w:p>
    <w:p w14:paraId="0AEED463">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4、优化流程处理意见框，支持关联附件、文档等操作。</w:t>
      </w:r>
    </w:p>
    <w:p w14:paraId="47E8EDEF">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5、优化流程打印功能，支持控制打印节点，支持设置打印次数。</w:t>
      </w:r>
    </w:p>
    <w:p w14:paraId="6DEE247E">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6、优化流程抄送功能，接收到（抄送）的流程支持批量设置为已读。</w:t>
      </w:r>
    </w:p>
    <w:p w14:paraId="69670F50">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7、优化待办事宜界面，在待办列表增加 “退回”和“代理”文字标识以及分别单独显示被退回、待阅、待处理待办事宜。</w:t>
      </w:r>
    </w:p>
    <w:p w14:paraId="1F985CFC">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8、优化流程删除操作，支持流程回收站功能，支持恢复30天内删除的流程。</w:t>
      </w:r>
    </w:p>
    <w:p w14:paraId="3884D69F">
      <w:pPr>
        <w:bidi w:val="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（五）知识管理功能优化</w:t>
      </w:r>
    </w:p>
    <w:p w14:paraId="0F688869">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1、优化文档查询功能，支持收藏常用目录，支持在查询文档界面直接新建文档。</w:t>
      </w:r>
    </w:p>
    <w:p w14:paraId="0705AD52">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2、优化新建文档功能，使新建文档操作更方便。</w:t>
      </w:r>
    </w:p>
    <w:p w14:paraId="00848475">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3、优化文档批量共享功能，支持除了新增共享范围，也可同时修改原有共享。</w:t>
      </w:r>
    </w:p>
    <w:p w14:paraId="10BD1300">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4、增加知识中心功能，可在知识中心中集中展示我有权限看到的文档，我发起的文档，点评我的文档、我在系统中的知识贡献等。</w:t>
      </w:r>
    </w:p>
    <w:p w14:paraId="10E2B18D">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5、优化知识删除操作，支持文档回收站，支持恢复30天内删除的文档。</w:t>
      </w:r>
    </w:p>
    <w:p w14:paraId="17E0CAA7">
      <w:pPr>
        <w:bidi w:val="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（六）会议管理功能优化</w:t>
      </w:r>
    </w:p>
    <w:p w14:paraId="413B9EA4">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1、优化会议日历功能，支持在会议日历界面直接新建会议、查看会议室使用情况。</w:t>
      </w:r>
    </w:p>
    <w:p w14:paraId="00639535">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2、优化新建会议功能，支持多会议室管理员设置，支持同时选择多会议室。</w:t>
      </w:r>
    </w:p>
    <w:p w14:paraId="5C9B4196">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3、优化会议室管理功能，支持在会议室使用情况界面快速预览会议室情况。</w:t>
      </w:r>
    </w:p>
    <w:p w14:paraId="7BB33316">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4、优化会议管理功能，支持有权限用户可在前端直接新建会议类型、会议室等。</w:t>
      </w:r>
    </w:p>
    <w:p w14:paraId="3CAA3A1A">
      <w:pPr>
        <w:bidi w:val="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（七）日程管理功能优化</w:t>
      </w:r>
    </w:p>
    <w:p w14:paraId="368474D8">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优化日程管理功能，直接显示“新建日程”按钮，支持直接关注部分人员日程，支持日程的批量导入。</w:t>
      </w:r>
    </w:p>
    <w:p w14:paraId="1120CFDE">
      <w:pPr>
        <w:bidi w:val="0"/>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（八）系统安全优化</w:t>
      </w:r>
    </w:p>
    <w:p w14:paraId="1725A4F9">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1、优化密码及密保设置，增加二次密码功能，可设置在查看重要流程时必须输入密码二次验证，确保系统更安全。</w:t>
      </w:r>
    </w:p>
    <w:p w14:paraId="5280505C">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优化密码设置，新增密码找回方式设置，支持短信找回、密保问题、邮件找回等方式。</w:t>
      </w:r>
    </w:p>
    <w:p w14:paraId="3126C6BC">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3、优化密码锁定功能，支持设置自动解锁。</w:t>
      </w:r>
    </w:p>
    <w:p w14:paraId="36D14CD7">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4、优化隐私设置，支持对个人电话、手机号、电子邮件等进行隐私设置。</w:t>
      </w:r>
    </w:p>
    <w:p w14:paraId="5FF6425C">
      <w:pPr>
        <w:bidi w:val="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5、优化权限管理，支持底层三员管理模式，</w:t>
      </w:r>
      <w:r>
        <w:rPr>
          <w:rFonts w:hint="eastAsia" w:asciiTheme="minorEastAsia" w:hAnsiTheme="minorEastAsia" w:eastAsiaTheme="minorEastAsia" w:cstheme="minorEastAsia"/>
          <w:color w:val="auto"/>
          <w:sz w:val="21"/>
          <w:szCs w:val="21"/>
          <w:highlight w:val="none"/>
        </w:rPr>
        <w:t>即系统管理员、安全管理员、审计管理员三权分立，避免单个管理员权限过大</w:t>
      </w:r>
      <w:r>
        <w:rPr>
          <w:rFonts w:hint="eastAsia" w:asciiTheme="minorEastAsia" w:hAnsiTheme="minorEastAsia" w:eastAsiaTheme="minorEastAsia" w:cstheme="minorEastAsia"/>
          <w:color w:val="auto"/>
          <w:sz w:val="21"/>
          <w:szCs w:val="21"/>
          <w:highlight w:val="none"/>
          <w:lang w:eastAsia="zh-CN"/>
        </w:rPr>
        <w:t>。</w:t>
      </w:r>
    </w:p>
    <w:p w14:paraId="5DAF8187">
      <w:pPr>
        <w:bidi w:val="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bCs/>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lang w:val="en-US" w:eastAsia="zh-CN"/>
        </w:rPr>
        <w:t>优化应用漏洞补丁完善功能，提高系统整体的安全性。</w:t>
      </w:r>
    </w:p>
    <w:p w14:paraId="62E309CB">
      <w:pPr>
        <w:pStyle w:val="2"/>
        <w:numPr>
          <w:ilvl w:val="0"/>
          <w:numId w:val="0"/>
        </w:numPr>
        <w:bidi w:val="0"/>
        <w:ind w:leftChars="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4.用户数增加</w:t>
      </w:r>
    </w:p>
    <w:p w14:paraId="7694B98E">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要求新增用户数可供分中心以及医院共同使用。</w:t>
      </w:r>
    </w:p>
    <w:p w14:paraId="5D7B8D6F">
      <w:pPr>
        <w:bidi w:val="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2、定期协助优化清理系统中用户数量，防止因长时间不登录、离职或其他原因占用有效用户数量。所优化清理的用户数量可作为新的用户授权使用。</w:t>
      </w:r>
    </w:p>
    <w:p w14:paraId="333DA9D2">
      <w:pPr>
        <w:bidi w:val="0"/>
        <w:rPr>
          <w:rFonts w:hint="eastAsia" w:ascii="宋体" w:hAnsi="宋体"/>
          <w:color w:val="auto"/>
          <w:szCs w:val="21"/>
          <w:highlight w:val="none"/>
          <w:lang w:eastAsia="zh-CN"/>
        </w:rPr>
      </w:pPr>
    </w:p>
    <w:p w14:paraId="278361E4">
      <w:pPr>
        <w:rPr>
          <w:rFonts w:ascii="仿宋" w:hAnsi="仿宋" w:cs="仿宋"/>
          <w:b/>
          <w:bCs/>
          <w:color w:val="auto"/>
          <w:sz w:val="24"/>
          <w:highlight w:val="none"/>
        </w:rPr>
      </w:pPr>
    </w:p>
    <w:p w14:paraId="017E0F07">
      <w:pPr>
        <w:jc w:val="center"/>
        <w:rPr>
          <w:rFonts w:ascii="仿宋" w:hAnsi="仿宋" w:cs="仿宋"/>
          <w:b/>
          <w:bCs/>
          <w:color w:val="auto"/>
          <w:sz w:val="24"/>
          <w:highlight w:val="none"/>
        </w:rPr>
      </w:pPr>
      <w:r>
        <w:rPr>
          <w:rFonts w:hint="eastAsia" w:ascii="仿宋" w:hAnsi="仿宋" w:cs="仿宋"/>
          <w:b/>
          <w:bCs/>
          <w:color w:val="auto"/>
          <w:sz w:val="24"/>
          <w:highlight w:val="none"/>
        </w:rPr>
        <w:t>包</w:t>
      </w:r>
      <w:r>
        <w:rPr>
          <w:rFonts w:hint="eastAsia" w:ascii="仿宋" w:hAnsi="仿宋" w:cs="仿宋"/>
          <w:b/>
          <w:bCs/>
          <w:color w:val="auto"/>
          <w:sz w:val="24"/>
          <w:highlight w:val="none"/>
          <w:lang w:val="en-US" w:eastAsia="zh-CN"/>
        </w:rPr>
        <w:t>3</w:t>
      </w:r>
      <w:r>
        <w:rPr>
          <w:rFonts w:hint="eastAsia" w:ascii="仿宋" w:hAnsi="仿宋" w:cs="仿宋"/>
          <w:b/>
          <w:bCs/>
          <w:color w:val="auto"/>
          <w:sz w:val="24"/>
          <w:highlight w:val="none"/>
        </w:rPr>
        <w:t>：智慧运维系统建设及数据库维保服务</w:t>
      </w:r>
    </w:p>
    <w:p w14:paraId="4426E91A">
      <w:pPr>
        <w:jc w:val="left"/>
        <w:outlineLvl w:val="0"/>
        <w:rPr>
          <w:b/>
          <w:bCs/>
          <w:color w:val="auto"/>
          <w:szCs w:val="21"/>
          <w:highlight w:val="none"/>
        </w:rPr>
      </w:pPr>
      <w:r>
        <w:rPr>
          <w:rFonts w:hint="eastAsia"/>
          <w:b/>
          <w:bCs/>
          <w:color w:val="auto"/>
          <w:szCs w:val="21"/>
          <w:highlight w:val="none"/>
        </w:rPr>
        <w:t>一、机房动环监控系统建设要求</w:t>
      </w:r>
    </w:p>
    <w:p w14:paraId="2B7FF53B">
      <w:pPr>
        <w:jc w:val="left"/>
        <w:outlineLvl w:val="1"/>
        <w:rPr>
          <w:b/>
          <w:bCs/>
          <w:color w:val="auto"/>
          <w:szCs w:val="21"/>
          <w:highlight w:val="none"/>
        </w:rPr>
      </w:pPr>
      <w:r>
        <w:rPr>
          <w:rFonts w:hint="eastAsia"/>
          <w:b/>
          <w:bCs/>
          <w:color w:val="auto"/>
          <w:szCs w:val="21"/>
          <w:highlight w:val="none"/>
        </w:rPr>
        <w:t>1.1总体技术要求</w:t>
      </w:r>
    </w:p>
    <w:p w14:paraId="45587952">
      <w:pPr>
        <w:ind w:firstLine="420" w:firstLineChars="200"/>
        <w:jc w:val="left"/>
        <w:rPr>
          <w:color w:val="auto"/>
          <w:szCs w:val="21"/>
          <w:highlight w:val="none"/>
        </w:rPr>
      </w:pPr>
      <w:r>
        <w:rPr>
          <w:rFonts w:hint="eastAsia"/>
          <w:color w:val="auto"/>
          <w:szCs w:val="21"/>
          <w:highlight w:val="none"/>
        </w:rPr>
        <w:t>总体技术要求中增加：</w:t>
      </w:r>
    </w:p>
    <w:p w14:paraId="2D093CF7">
      <w:pPr>
        <w:ind w:firstLine="420" w:firstLineChars="200"/>
        <w:jc w:val="left"/>
        <w:rPr>
          <w:color w:val="auto"/>
          <w:szCs w:val="21"/>
          <w:highlight w:val="none"/>
        </w:rPr>
      </w:pPr>
      <w:r>
        <w:rPr>
          <w:rFonts w:hint="eastAsia"/>
          <w:color w:val="auto"/>
          <w:szCs w:val="21"/>
          <w:highlight w:val="none"/>
        </w:rPr>
        <w:t>兼容对接原有控制平台</w:t>
      </w:r>
      <w:r>
        <w:rPr>
          <w:rFonts w:hint="eastAsia"/>
          <w:color w:val="auto"/>
          <w:szCs w:val="21"/>
          <w:highlight w:val="none"/>
          <w:lang w:eastAsia="zh-CN"/>
        </w:rPr>
        <w:t>（品牌：信锐；</w:t>
      </w:r>
      <w:r>
        <w:rPr>
          <w:rFonts w:hint="eastAsia"/>
          <w:color w:val="auto"/>
          <w:szCs w:val="21"/>
          <w:highlight w:val="none"/>
          <w:lang w:val="en-US" w:eastAsia="zh-CN"/>
        </w:rPr>
        <w:t xml:space="preserve"> </w:t>
      </w:r>
      <w:r>
        <w:rPr>
          <w:rFonts w:hint="eastAsia"/>
          <w:color w:val="auto"/>
          <w:szCs w:val="21"/>
          <w:highlight w:val="none"/>
          <w:lang w:eastAsia="zh-CN"/>
        </w:rPr>
        <w:t>设备型号：SIC-5030-IPSIP）</w:t>
      </w:r>
      <w:r>
        <w:rPr>
          <w:rFonts w:hint="eastAsia"/>
          <w:color w:val="auto"/>
          <w:szCs w:val="21"/>
          <w:highlight w:val="none"/>
        </w:rPr>
        <w:t>，提供与现有平台对接成功的证明截图，如若不能兼容则需要进行对现有设备的替换，并提供技术指标不低于现有总控平台的设备，以及将设备与施工费用体现在最终报价清单中，并提供相关证明材料并加盖公章，如未提供或不达要求则视为无效投标处理，下附现有总控平台技术指标</w:t>
      </w:r>
    </w:p>
    <w:p w14:paraId="7C444D3D">
      <w:pPr>
        <w:ind w:firstLine="420" w:firstLineChars="200"/>
        <w:jc w:val="left"/>
        <w:rPr>
          <w:color w:val="auto"/>
          <w:szCs w:val="21"/>
          <w:highlight w:val="none"/>
        </w:rPr>
      </w:pPr>
    </w:p>
    <w:p w14:paraId="019FB1CC">
      <w:pPr>
        <w:ind w:firstLine="420" w:firstLineChars="200"/>
        <w:jc w:val="left"/>
        <w:rPr>
          <w:color w:val="auto"/>
          <w:szCs w:val="21"/>
          <w:highlight w:val="none"/>
        </w:rPr>
      </w:pPr>
      <w:r>
        <w:rPr>
          <w:rFonts w:hint="eastAsia"/>
          <w:color w:val="auto"/>
          <w:szCs w:val="21"/>
          <w:highlight w:val="none"/>
        </w:rPr>
        <w:t>总控平台技术指标：</w:t>
      </w:r>
    </w:p>
    <w:p w14:paraId="612554A9">
      <w:pPr>
        <w:ind w:firstLine="420" w:firstLineChars="200"/>
        <w:jc w:val="left"/>
        <w:rPr>
          <w:color w:val="auto"/>
          <w:szCs w:val="21"/>
          <w:highlight w:val="none"/>
        </w:rPr>
      </w:pPr>
      <w:r>
        <w:rPr>
          <w:rFonts w:hint="eastAsia"/>
          <w:color w:val="auto"/>
          <w:szCs w:val="21"/>
          <w:highlight w:val="none"/>
        </w:rPr>
        <w:t>1、千兆以太网口数不少于6个；RJ-45Console管理口不少于1个；USB接口不少于2个;最大支持不少于3000个终端接入以及授权；</w:t>
      </w:r>
    </w:p>
    <w:p w14:paraId="0C06763B">
      <w:pPr>
        <w:ind w:firstLine="420" w:firstLineChars="200"/>
        <w:jc w:val="left"/>
        <w:rPr>
          <w:color w:val="auto"/>
          <w:szCs w:val="21"/>
          <w:highlight w:val="none"/>
        </w:rPr>
      </w:pPr>
      <w:r>
        <w:rPr>
          <w:rFonts w:hint="eastAsia"/>
          <w:color w:val="auto"/>
          <w:szCs w:val="21"/>
          <w:highlight w:val="none"/>
        </w:rPr>
        <w:t>2、支持modbus-assci ，modbus-rtu, shut，电总QG，485、干接点、湿接点、SNMP等多种协议，支持接口方式为485、232、开关量</w:t>
      </w:r>
    </w:p>
    <w:p w14:paraId="53119C06">
      <w:pPr>
        <w:ind w:firstLine="420" w:firstLineChars="200"/>
        <w:jc w:val="left"/>
        <w:rPr>
          <w:color w:val="auto"/>
          <w:szCs w:val="21"/>
          <w:highlight w:val="none"/>
        </w:rPr>
      </w:pPr>
      <w:r>
        <w:rPr>
          <w:rFonts w:hint="eastAsia"/>
          <w:color w:val="auto"/>
          <w:szCs w:val="21"/>
          <w:highlight w:val="none"/>
        </w:rPr>
        <w:t>3、支持3D智能引擎，内置网络设备、机柜、UPS、办公资产等素材，可以基于机房真实情况，通过拖拽式真实还原，实现所画即所得</w:t>
      </w:r>
    </w:p>
    <w:p w14:paraId="3B50D89E">
      <w:pPr>
        <w:ind w:firstLine="420" w:firstLineChars="200"/>
        <w:jc w:val="left"/>
        <w:rPr>
          <w:color w:val="auto"/>
          <w:szCs w:val="21"/>
          <w:highlight w:val="none"/>
        </w:rPr>
      </w:pPr>
      <w:r>
        <w:rPr>
          <w:rFonts w:hint="eastAsia"/>
          <w:color w:val="auto"/>
          <w:szCs w:val="21"/>
          <w:highlight w:val="none"/>
        </w:rPr>
        <w:t>4、支持基于数字孪生技术的大屏展示，向管理人员展示整体机房整体运行状态，包括UPS状态、精密空调状态、电力系统、温湿度情况、告警情况等信息，数据通过友好的大屏直观呈现展示；</w:t>
      </w:r>
    </w:p>
    <w:p w14:paraId="55CF45F4">
      <w:pPr>
        <w:ind w:firstLine="420" w:firstLineChars="200"/>
        <w:jc w:val="left"/>
        <w:rPr>
          <w:color w:val="auto"/>
          <w:szCs w:val="21"/>
          <w:highlight w:val="none"/>
        </w:rPr>
      </w:pPr>
      <w:r>
        <w:rPr>
          <w:rFonts w:hint="eastAsia"/>
          <w:color w:val="auto"/>
          <w:szCs w:val="21"/>
          <w:highlight w:val="none"/>
        </w:rPr>
        <w:t>5、支持基于机房空间真实展现各个传感器和系统状态，并联动告警，同时在空间展示也出现颜色的变化，告警恢复后，颜色恢复成正常状态；</w:t>
      </w:r>
    </w:p>
    <w:p w14:paraId="49E29B5B">
      <w:pPr>
        <w:ind w:firstLine="420" w:firstLineChars="200"/>
        <w:jc w:val="left"/>
        <w:rPr>
          <w:color w:val="auto"/>
          <w:szCs w:val="21"/>
          <w:highlight w:val="none"/>
        </w:rPr>
      </w:pPr>
      <w:r>
        <w:rPr>
          <w:rFonts w:hint="eastAsia"/>
          <w:color w:val="auto"/>
          <w:szCs w:val="21"/>
          <w:highlight w:val="none"/>
        </w:rPr>
        <w:t>6、支持可视化呈现中心、智能告警中心、移动运营中心、全场景知识库等多个模块和功能，支持3D建模，可基于用户真实环境一比一还原；支持邮件、短信、电话、声光、APP、语音、微信、微信企业号、阿里钉钉、云守护等告警方式；</w:t>
      </w:r>
    </w:p>
    <w:p w14:paraId="488A38A8">
      <w:pPr>
        <w:ind w:firstLine="420" w:firstLineChars="200"/>
        <w:jc w:val="left"/>
        <w:rPr>
          <w:color w:val="auto"/>
          <w:szCs w:val="21"/>
          <w:highlight w:val="none"/>
        </w:rPr>
      </w:pPr>
      <w:r>
        <w:rPr>
          <w:rFonts w:hint="eastAsia"/>
          <w:color w:val="auto"/>
          <w:szCs w:val="21"/>
          <w:highlight w:val="none"/>
        </w:rPr>
        <w:t>7、支持多分支机房统一管理，支持本地局域网部署和跨互联网远程部署，通过平台可以对所有分支的接入传感器和物联网关进行统一集中管理，包括统一策略配置、统一运行状态查看、统一数据分析；</w:t>
      </w:r>
    </w:p>
    <w:p w14:paraId="4A29449A">
      <w:pPr>
        <w:ind w:firstLine="420" w:firstLineChars="200"/>
        <w:jc w:val="left"/>
        <w:rPr>
          <w:color w:val="auto"/>
          <w:szCs w:val="21"/>
          <w:highlight w:val="none"/>
        </w:rPr>
      </w:pPr>
      <w:r>
        <w:rPr>
          <w:rFonts w:hint="eastAsia"/>
          <w:color w:val="auto"/>
          <w:szCs w:val="21"/>
          <w:highlight w:val="none"/>
        </w:rPr>
        <w:t>★</w:t>
      </w:r>
      <w:r>
        <w:rPr>
          <w:rFonts w:hint="eastAsia"/>
          <w:b/>
          <w:color w:val="auto"/>
          <w:szCs w:val="21"/>
          <w:highlight w:val="none"/>
        </w:rPr>
        <w:t>工期要求：</w:t>
      </w:r>
      <w:r>
        <w:rPr>
          <w:rFonts w:hint="eastAsia"/>
          <w:color w:val="auto"/>
          <w:szCs w:val="21"/>
          <w:highlight w:val="none"/>
        </w:rPr>
        <w:t>项目合同签订后7天内完成项目的实施、联调、测试、部署等工作，并投入运行，进行项目验收。</w:t>
      </w:r>
    </w:p>
    <w:p w14:paraId="13DDDB47">
      <w:pPr>
        <w:jc w:val="left"/>
        <w:outlineLvl w:val="1"/>
        <w:rPr>
          <w:b/>
          <w:bCs/>
          <w:color w:val="auto"/>
          <w:szCs w:val="21"/>
          <w:highlight w:val="none"/>
        </w:rPr>
      </w:pPr>
      <w:r>
        <w:rPr>
          <w:rFonts w:hint="eastAsia"/>
          <w:b/>
          <w:bCs/>
          <w:color w:val="auto"/>
          <w:szCs w:val="21"/>
          <w:highlight w:val="none"/>
        </w:rPr>
        <w:t>1.2具体招标要求</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853"/>
        <w:gridCol w:w="5925"/>
        <w:gridCol w:w="638"/>
        <w:gridCol w:w="589"/>
      </w:tblGrid>
      <w:tr w14:paraId="57D8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06811203">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序号</w:t>
            </w:r>
          </w:p>
        </w:tc>
        <w:tc>
          <w:tcPr>
            <w:tcW w:w="853" w:type="dxa"/>
            <w:vAlign w:val="center"/>
          </w:tcPr>
          <w:p w14:paraId="5E39D8F6">
            <w:pPr>
              <w:adjustRightInd w:val="0"/>
              <w:snapToGrid w:val="0"/>
              <w:jc w:val="center"/>
              <w:rPr>
                <w:color w:val="auto"/>
                <w:szCs w:val="21"/>
                <w:highlight w:val="none"/>
              </w:rPr>
            </w:pPr>
            <w:r>
              <w:rPr>
                <w:rFonts w:hint="eastAsia"/>
                <w:color w:val="auto"/>
                <w:szCs w:val="21"/>
                <w:highlight w:val="none"/>
              </w:rPr>
              <w:t>产品名称</w:t>
            </w:r>
          </w:p>
        </w:tc>
        <w:tc>
          <w:tcPr>
            <w:tcW w:w="5925" w:type="dxa"/>
            <w:vAlign w:val="center"/>
          </w:tcPr>
          <w:p w14:paraId="52CD42AF">
            <w:pPr>
              <w:adjustRightInd w:val="0"/>
              <w:snapToGrid w:val="0"/>
              <w:jc w:val="center"/>
              <w:rPr>
                <w:color w:val="auto"/>
                <w:szCs w:val="21"/>
                <w:highlight w:val="none"/>
              </w:rPr>
            </w:pPr>
            <w:r>
              <w:rPr>
                <w:rFonts w:hint="eastAsia"/>
                <w:color w:val="auto"/>
                <w:szCs w:val="21"/>
                <w:highlight w:val="none"/>
              </w:rPr>
              <w:t>技术参数</w:t>
            </w:r>
          </w:p>
        </w:tc>
        <w:tc>
          <w:tcPr>
            <w:tcW w:w="638" w:type="dxa"/>
            <w:vAlign w:val="center"/>
          </w:tcPr>
          <w:p w14:paraId="0209F5D9">
            <w:pPr>
              <w:adjustRightInd w:val="0"/>
              <w:snapToGrid w:val="0"/>
              <w:jc w:val="center"/>
              <w:rPr>
                <w:color w:val="auto"/>
                <w:szCs w:val="21"/>
                <w:highlight w:val="none"/>
              </w:rPr>
            </w:pPr>
            <w:r>
              <w:rPr>
                <w:rFonts w:hint="eastAsia"/>
                <w:color w:val="auto"/>
                <w:szCs w:val="21"/>
                <w:highlight w:val="none"/>
              </w:rPr>
              <w:t>数量</w:t>
            </w:r>
          </w:p>
        </w:tc>
        <w:tc>
          <w:tcPr>
            <w:tcW w:w="589" w:type="dxa"/>
            <w:vAlign w:val="center"/>
          </w:tcPr>
          <w:p w14:paraId="78FF773A">
            <w:pPr>
              <w:adjustRightInd w:val="0"/>
              <w:snapToGrid w:val="0"/>
              <w:jc w:val="center"/>
              <w:rPr>
                <w:color w:val="auto"/>
                <w:szCs w:val="21"/>
                <w:highlight w:val="none"/>
              </w:rPr>
            </w:pPr>
            <w:r>
              <w:rPr>
                <w:rFonts w:hint="eastAsia"/>
                <w:color w:val="auto"/>
                <w:szCs w:val="21"/>
                <w:highlight w:val="none"/>
              </w:rPr>
              <w:t>单位</w:t>
            </w:r>
          </w:p>
        </w:tc>
      </w:tr>
      <w:tr w14:paraId="26A9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7AF1408B">
            <w:pPr>
              <w:adjustRightInd w:val="0"/>
              <w:snapToGrid w:val="0"/>
              <w:jc w:val="center"/>
              <w:rPr>
                <w:color w:val="auto"/>
                <w:szCs w:val="21"/>
                <w:highlight w:val="none"/>
              </w:rPr>
            </w:pPr>
            <w:r>
              <w:rPr>
                <w:rFonts w:hint="eastAsia"/>
                <w:color w:val="auto"/>
                <w:szCs w:val="21"/>
                <w:highlight w:val="none"/>
              </w:rPr>
              <w:t>1</w:t>
            </w:r>
          </w:p>
        </w:tc>
        <w:tc>
          <w:tcPr>
            <w:tcW w:w="853" w:type="dxa"/>
            <w:vAlign w:val="center"/>
          </w:tcPr>
          <w:p w14:paraId="7B3C47D0">
            <w:pPr>
              <w:adjustRightInd w:val="0"/>
              <w:snapToGrid w:val="0"/>
              <w:jc w:val="center"/>
              <w:rPr>
                <w:color w:val="auto"/>
                <w:szCs w:val="21"/>
                <w:highlight w:val="none"/>
              </w:rPr>
            </w:pPr>
            <w:r>
              <w:rPr>
                <w:rFonts w:hint="eastAsia"/>
                <w:color w:val="auto"/>
                <w:szCs w:val="21"/>
                <w:highlight w:val="none"/>
              </w:rPr>
              <w:t>配电柜监测</w:t>
            </w:r>
          </w:p>
        </w:tc>
        <w:tc>
          <w:tcPr>
            <w:tcW w:w="5925" w:type="dxa"/>
          </w:tcPr>
          <w:p w14:paraId="5CE115B5">
            <w:pPr>
              <w:adjustRightInd w:val="0"/>
              <w:snapToGrid w:val="0"/>
              <w:rPr>
                <w:color w:val="auto"/>
                <w:szCs w:val="21"/>
                <w:highlight w:val="none"/>
              </w:rPr>
            </w:pPr>
            <w:r>
              <w:rPr>
                <w:rFonts w:hint="eastAsia"/>
                <w:color w:val="auto"/>
                <w:szCs w:val="21"/>
                <w:highlight w:val="none"/>
              </w:rPr>
              <w:t>1、支持测量各相相电压有效值、三相相电压有效值的平均值、电压有效值、三相线电压有效值的平均值、相位角、1～4回路各相电流有效值、有功功率、总有功功率，全回路总有功功率、各相无功功率、总无功功率、总视在功率、各相功率因数、总功率因数、各相有功电能、总有功电能，全回路总有功电能；</w:t>
            </w:r>
          </w:p>
          <w:p w14:paraId="308BCE14">
            <w:pPr>
              <w:adjustRightInd w:val="0"/>
              <w:snapToGrid w:val="0"/>
              <w:rPr>
                <w:color w:val="auto"/>
                <w:szCs w:val="21"/>
                <w:highlight w:val="none"/>
              </w:rPr>
            </w:pPr>
            <w:r>
              <w:rPr>
                <w:rFonts w:hint="eastAsia"/>
                <w:color w:val="auto"/>
                <w:szCs w:val="21"/>
                <w:highlight w:val="none"/>
              </w:rPr>
              <w:t>2、支持计量有功电能，掉电不丢失</w:t>
            </w:r>
          </w:p>
          <w:p w14:paraId="3B01D37D">
            <w:pPr>
              <w:adjustRightInd w:val="0"/>
              <w:snapToGrid w:val="0"/>
              <w:rPr>
                <w:rFonts w:hint="eastAsia" w:eastAsia="宋体"/>
                <w:color w:val="auto"/>
                <w:szCs w:val="21"/>
                <w:highlight w:val="none"/>
                <w:lang w:eastAsia="zh-CN"/>
              </w:rPr>
            </w:pPr>
            <w:r>
              <w:rPr>
                <w:rFonts w:hint="eastAsia"/>
                <w:color w:val="auto"/>
                <w:szCs w:val="21"/>
                <w:highlight w:val="none"/>
              </w:rPr>
              <w:t>★ 3、支持采用RS485数字通讯接口采集所有数据，支持对接兼容现有平台，提供与现有平台对接成功的证明截图，加盖厂商公章</w:t>
            </w:r>
            <w:r>
              <w:rPr>
                <w:rFonts w:hint="eastAsia"/>
                <w:color w:val="auto"/>
                <w:szCs w:val="21"/>
                <w:highlight w:val="none"/>
                <w:lang w:eastAsia="zh-CN"/>
              </w:rPr>
              <w:t>，</w:t>
            </w:r>
            <w:r>
              <w:rPr>
                <w:rFonts w:hint="eastAsia"/>
                <w:color w:val="auto"/>
                <w:szCs w:val="21"/>
                <w:highlight w:val="none"/>
                <w:lang w:val="en-US" w:eastAsia="zh-CN"/>
              </w:rPr>
              <w:t>或者承诺可以与现有平台对接成功。</w:t>
            </w:r>
            <w:r>
              <w:rPr>
                <w:rFonts w:hint="eastAsia"/>
                <w:color w:val="auto"/>
                <w:szCs w:val="21"/>
                <w:highlight w:val="none"/>
                <w:lang w:eastAsia="zh-CN"/>
              </w:rPr>
              <w:t>（</w:t>
            </w:r>
            <w:r>
              <w:rPr>
                <w:rFonts w:hint="eastAsia"/>
                <w:color w:val="auto"/>
                <w:szCs w:val="21"/>
                <w:highlight w:val="none"/>
                <w:lang w:val="en-US" w:eastAsia="zh-CN"/>
              </w:rPr>
              <w:t>中标后如</w:t>
            </w:r>
            <w:r>
              <w:rPr>
                <w:rFonts w:hint="eastAsia"/>
                <w:color w:val="auto"/>
                <w:szCs w:val="21"/>
                <w:highlight w:val="none"/>
              </w:rPr>
              <w:t>不能兼容</w:t>
            </w:r>
            <w:r>
              <w:rPr>
                <w:rFonts w:hint="eastAsia"/>
                <w:color w:val="auto"/>
                <w:szCs w:val="21"/>
                <w:highlight w:val="none"/>
                <w:lang w:eastAsia="zh-CN"/>
              </w:rPr>
              <w:t>，</w:t>
            </w:r>
            <w:r>
              <w:rPr>
                <w:rFonts w:hint="eastAsia"/>
                <w:color w:val="auto"/>
                <w:szCs w:val="21"/>
                <w:highlight w:val="none"/>
                <w:lang w:val="en-US" w:eastAsia="zh-CN"/>
              </w:rPr>
              <w:t>需要</w:t>
            </w:r>
            <w:r>
              <w:rPr>
                <w:rFonts w:hint="eastAsia"/>
                <w:color w:val="auto"/>
                <w:szCs w:val="21"/>
                <w:highlight w:val="none"/>
              </w:rPr>
              <w:t>提供技术指标不低于现有总控平台的设备</w:t>
            </w:r>
            <w:r>
              <w:rPr>
                <w:rFonts w:hint="eastAsia"/>
                <w:color w:val="auto"/>
                <w:szCs w:val="21"/>
                <w:highlight w:val="none"/>
                <w:lang w:eastAsia="zh-CN"/>
              </w:rPr>
              <w:t>，</w:t>
            </w:r>
            <w:r>
              <w:rPr>
                <w:rFonts w:hint="eastAsia"/>
                <w:color w:val="auto"/>
                <w:szCs w:val="21"/>
                <w:highlight w:val="none"/>
                <w:lang w:val="en-US" w:eastAsia="zh-CN"/>
              </w:rPr>
              <w:t>并由中标人承担相关费用，直至满足采购人需求。</w:t>
            </w:r>
            <w:r>
              <w:rPr>
                <w:rFonts w:hint="eastAsia"/>
                <w:color w:val="auto"/>
                <w:szCs w:val="21"/>
                <w:highlight w:val="none"/>
                <w:lang w:eastAsia="zh-CN"/>
              </w:rPr>
              <w:t>）</w:t>
            </w:r>
          </w:p>
          <w:p w14:paraId="3D2CA12F">
            <w:pPr>
              <w:adjustRightInd w:val="0"/>
              <w:snapToGrid w:val="0"/>
              <w:rPr>
                <w:color w:val="auto"/>
                <w:szCs w:val="21"/>
                <w:highlight w:val="none"/>
              </w:rPr>
            </w:pPr>
            <w:r>
              <w:rPr>
                <w:rFonts w:hint="eastAsia"/>
                <w:color w:val="auto"/>
                <w:szCs w:val="21"/>
                <w:highlight w:val="none"/>
              </w:rPr>
              <w:t>4、电压支持：测量范围:30~600V(线电压)；20~400V(相电压)，PT:1~10000；连续过载：800V</w:t>
            </w:r>
          </w:p>
          <w:p w14:paraId="1F382934">
            <w:pPr>
              <w:adjustRightInd w:val="0"/>
              <w:snapToGrid w:val="0"/>
              <w:rPr>
                <w:color w:val="auto"/>
                <w:szCs w:val="21"/>
                <w:highlight w:val="none"/>
              </w:rPr>
            </w:pPr>
            <w:r>
              <w:rPr>
                <w:rFonts w:hint="eastAsia"/>
                <w:color w:val="auto"/>
                <w:szCs w:val="21"/>
                <w:highlight w:val="none"/>
              </w:rPr>
              <w:t>5、电流支持：配互感器withCT0~400A；直入型0~6A；CT:1~10000；连续过载：2倍</w:t>
            </w:r>
          </w:p>
          <w:p w14:paraId="2DB2D3B8">
            <w:pPr>
              <w:adjustRightInd w:val="0"/>
              <w:snapToGrid w:val="0"/>
              <w:rPr>
                <w:color w:val="auto"/>
                <w:szCs w:val="21"/>
                <w:highlight w:val="none"/>
              </w:rPr>
            </w:pPr>
            <w:r>
              <w:rPr>
                <w:rFonts w:hint="eastAsia"/>
                <w:color w:val="auto"/>
                <w:szCs w:val="21"/>
                <w:highlight w:val="none"/>
              </w:rPr>
              <w:t>6、支持功率测量范围：单相功率：0~80000W/var总功率：0~240000W/var/VA(按实际输入3×U×I)</w:t>
            </w:r>
          </w:p>
          <w:p w14:paraId="79214A2C">
            <w:pPr>
              <w:adjustRightInd w:val="0"/>
              <w:snapToGrid w:val="0"/>
              <w:rPr>
                <w:color w:val="auto"/>
                <w:szCs w:val="21"/>
                <w:highlight w:val="none"/>
              </w:rPr>
            </w:pPr>
            <w:r>
              <w:rPr>
                <w:rFonts w:hint="eastAsia"/>
                <w:color w:val="auto"/>
                <w:szCs w:val="21"/>
                <w:highlight w:val="none"/>
              </w:rPr>
              <w:t>7、每套配备电流互感器等配件3个；</w:t>
            </w:r>
          </w:p>
        </w:tc>
        <w:tc>
          <w:tcPr>
            <w:tcW w:w="638" w:type="dxa"/>
            <w:vAlign w:val="center"/>
          </w:tcPr>
          <w:p w14:paraId="5725614A">
            <w:pPr>
              <w:adjustRightInd w:val="0"/>
              <w:snapToGrid w:val="0"/>
              <w:jc w:val="center"/>
              <w:rPr>
                <w:color w:val="auto"/>
                <w:szCs w:val="21"/>
                <w:highlight w:val="none"/>
              </w:rPr>
            </w:pPr>
            <w:r>
              <w:rPr>
                <w:rFonts w:hint="eastAsia"/>
                <w:color w:val="auto"/>
                <w:szCs w:val="21"/>
                <w:highlight w:val="none"/>
              </w:rPr>
              <w:t>9</w:t>
            </w:r>
          </w:p>
        </w:tc>
        <w:tc>
          <w:tcPr>
            <w:tcW w:w="589" w:type="dxa"/>
            <w:shd w:val="clear" w:color="auto" w:fill="auto"/>
            <w:vAlign w:val="center"/>
          </w:tcPr>
          <w:p w14:paraId="060F1441">
            <w:pPr>
              <w:adjustRightInd w:val="0"/>
              <w:snapToGrid w:val="0"/>
              <w:jc w:val="center"/>
              <w:rPr>
                <w:color w:val="auto"/>
                <w:szCs w:val="21"/>
                <w:highlight w:val="none"/>
              </w:rPr>
            </w:pPr>
            <w:r>
              <w:rPr>
                <w:rFonts w:hint="eastAsia"/>
                <w:color w:val="auto"/>
                <w:szCs w:val="21"/>
                <w:highlight w:val="none"/>
              </w:rPr>
              <w:t>台</w:t>
            </w:r>
          </w:p>
        </w:tc>
      </w:tr>
      <w:tr w14:paraId="59B1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7793B5D5">
            <w:pPr>
              <w:adjustRightInd w:val="0"/>
              <w:snapToGrid w:val="0"/>
              <w:jc w:val="center"/>
              <w:rPr>
                <w:color w:val="auto"/>
                <w:szCs w:val="21"/>
                <w:highlight w:val="none"/>
              </w:rPr>
            </w:pPr>
            <w:r>
              <w:rPr>
                <w:rFonts w:hint="eastAsia"/>
                <w:color w:val="auto"/>
                <w:szCs w:val="21"/>
                <w:highlight w:val="none"/>
              </w:rPr>
              <w:t>2</w:t>
            </w:r>
          </w:p>
        </w:tc>
        <w:tc>
          <w:tcPr>
            <w:tcW w:w="853" w:type="dxa"/>
            <w:vAlign w:val="center"/>
          </w:tcPr>
          <w:p w14:paraId="73B572C4">
            <w:pPr>
              <w:adjustRightInd w:val="0"/>
              <w:snapToGrid w:val="0"/>
              <w:jc w:val="center"/>
              <w:rPr>
                <w:color w:val="auto"/>
                <w:szCs w:val="21"/>
                <w:highlight w:val="none"/>
              </w:rPr>
            </w:pPr>
            <w:r>
              <w:rPr>
                <w:rFonts w:hint="eastAsia"/>
                <w:color w:val="auto"/>
                <w:szCs w:val="21"/>
                <w:highlight w:val="none"/>
              </w:rPr>
              <w:t>采集器</w:t>
            </w:r>
          </w:p>
        </w:tc>
        <w:tc>
          <w:tcPr>
            <w:tcW w:w="5925" w:type="dxa"/>
          </w:tcPr>
          <w:p w14:paraId="4FE8403C">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1、PRS485接口≥1，DATA接口≥1；</w:t>
            </w:r>
          </w:p>
          <w:p w14:paraId="40464D07">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3、支持MODBUS485、RS232两种接口形式的数据采集及对接；</w:t>
            </w:r>
          </w:p>
          <w:p w14:paraId="6F68620D">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4、RS485接口速率≥3Mbps，RS232接口速率≥250kbps；</w:t>
            </w:r>
          </w:p>
          <w:p w14:paraId="2BD093BC">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 5、支持通过软件自定义RS485、RS232接口线序，可实现RX、TX、GND的软件自定义，提供软件功能截图并加盖厂商公章</w:t>
            </w:r>
          </w:p>
          <w:p w14:paraId="393CAF3A">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 6、可以被数据采集设备统一管理，实现激活、上线、调试等操作；提供软件功能截图并加盖厂商公章</w:t>
            </w:r>
          </w:p>
          <w:p w14:paraId="402A4BDF">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 8、为确保物联网网络安全，设备制造商产品需符合《GB/T 37044-2018信息安全技术物联网安全参考模型及通用要求》，须提供相关认证证书复印件、国家认证监督委员会查询截图和链接，并加盖厂商公章</w:t>
            </w:r>
          </w:p>
        </w:tc>
        <w:tc>
          <w:tcPr>
            <w:tcW w:w="638" w:type="dxa"/>
            <w:vAlign w:val="center"/>
          </w:tcPr>
          <w:p w14:paraId="64F565D6">
            <w:pPr>
              <w:adjustRightInd w:val="0"/>
              <w:snapToGrid w:val="0"/>
              <w:jc w:val="center"/>
              <w:rPr>
                <w:color w:val="auto"/>
                <w:szCs w:val="21"/>
                <w:highlight w:val="none"/>
              </w:rPr>
            </w:pPr>
            <w:r>
              <w:rPr>
                <w:rFonts w:hint="eastAsia"/>
                <w:color w:val="auto"/>
                <w:szCs w:val="21"/>
                <w:highlight w:val="none"/>
              </w:rPr>
              <w:t>65</w:t>
            </w:r>
          </w:p>
        </w:tc>
        <w:tc>
          <w:tcPr>
            <w:tcW w:w="589" w:type="dxa"/>
            <w:shd w:val="clear" w:color="auto" w:fill="auto"/>
            <w:vAlign w:val="center"/>
          </w:tcPr>
          <w:p w14:paraId="120B0EF5">
            <w:pPr>
              <w:adjustRightInd w:val="0"/>
              <w:snapToGrid w:val="0"/>
              <w:jc w:val="center"/>
              <w:rPr>
                <w:color w:val="auto"/>
                <w:szCs w:val="21"/>
                <w:highlight w:val="none"/>
              </w:rPr>
            </w:pPr>
            <w:r>
              <w:rPr>
                <w:rFonts w:hint="eastAsia"/>
                <w:color w:val="auto"/>
                <w:szCs w:val="21"/>
                <w:highlight w:val="none"/>
              </w:rPr>
              <w:t>台</w:t>
            </w:r>
          </w:p>
        </w:tc>
      </w:tr>
      <w:tr w14:paraId="4FE9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3B58C87">
            <w:pPr>
              <w:adjustRightInd w:val="0"/>
              <w:snapToGrid w:val="0"/>
              <w:jc w:val="center"/>
              <w:rPr>
                <w:color w:val="auto"/>
                <w:szCs w:val="21"/>
                <w:highlight w:val="none"/>
              </w:rPr>
            </w:pPr>
            <w:r>
              <w:rPr>
                <w:rFonts w:hint="eastAsia"/>
                <w:color w:val="auto"/>
                <w:szCs w:val="21"/>
                <w:highlight w:val="none"/>
              </w:rPr>
              <w:t>3</w:t>
            </w:r>
          </w:p>
        </w:tc>
        <w:tc>
          <w:tcPr>
            <w:tcW w:w="853" w:type="dxa"/>
            <w:vAlign w:val="center"/>
          </w:tcPr>
          <w:p w14:paraId="725FB061">
            <w:pPr>
              <w:adjustRightInd w:val="0"/>
              <w:snapToGrid w:val="0"/>
              <w:jc w:val="center"/>
              <w:rPr>
                <w:color w:val="auto"/>
                <w:szCs w:val="21"/>
                <w:highlight w:val="none"/>
              </w:rPr>
            </w:pPr>
            <w:r>
              <w:rPr>
                <w:rFonts w:hint="eastAsia"/>
                <w:color w:val="auto"/>
                <w:szCs w:val="21"/>
                <w:highlight w:val="none"/>
              </w:rPr>
              <w:t>蓄电池收敛模块</w:t>
            </w:r>
          </w:p>
        </w:tc>
        <w:tc>
          <w:tcPr>
            <w:tcW w:w="5925" w:type="dxa"/>
            <w:vAlign w:val="center"/>
          </w:tcPr>
          <w:p w14:paraId="03DF9D10">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1、支持蓄电池监测模块个数：≥240节</w:t>
            </w:r>
          </w:p>
          <w:p w14:paraId="1F924562">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2、支持组端电压检测：1~800V，</w:t>
            </w:r>
          </w:p>
          <w:p w14:paraId="2CA5CFD2">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3、电压精度，误差≤0、5%</w:t>
            </w:r>
          </w:p>
          <w:p w14:paraId="268C94C5">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4、组端电流：支持1~3000A量程的霍尔传感器，1%-0精度（霍尔精度）</w:t>
            </w:r>
          </w:p>
          <w:p w14:paraId="09217412">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5、工作电源：DC12V</w:t>
            </w:r>
          </w:p>
          <w:p w14:paraId="275326DA">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6、工作温度：-25℃～+85℃</w:t>
            </w:r>
          </w:p>
          <w:p w14:paraId="3C1758DC">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7、★支持与机房动力环境监测系统对接，实现告警、展示等功能联动，提供功能截图，并加盖厂商公章</w:t>
            </w:r>
          </w:p>
          <w:p w14:paraId="4397F6A9">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 8、兼容现有控制平台，提供与现有平台对接成功的证明截图，并加盖厂商公章</w:t>
            </w:r>
            <w:r>
              <w:rPr>
                <w:rFonts w:hint="eastAsia"/>
                <w:color w:val="auto"/>
                <w:szCs w:val="21"/>
                <w:highlight w:val="none"/>
                <w:lang w:eastAsia="zh-CN"/>
              </w:rPr>
              <w:t>，</w:t>
            </w:r>
            <w:r>
              <w:rPr>
                <w:rFonts w:hint="eastAsia"/>
                <w:color w:val="auto"/>
                <w:szCs w:val="21"/>
                <w:highlight w:val="none"/>
                <w:lang w:val="en-US" w:eastAsia="zh-CN"/>
              </w:rPr>
              <w:t>或者承诺可以与现有平台对接成功。</w:t>
            </w:r>
            <w:r>
              <w:rPr>
                <w:rFonts w:hint="eastAsia"/>
                <w:color w:val="auto"/>
                <w:szCs w:val="21"/>
                <w:highlight w:val="none"/>
                <w:lang w:eastAsia="zh-CN"/>
              </w:rPr>
              <w:t>（</w:t>
            </w:r>
            <w:r>
              <w:rPr>
                <w:rFonts w:hint="eastAsia"/>
                <w:color w:val="auto"/>
                <w:szCs w:val="21"/>
                <w:highlight w:val="none"/>
                <w:lang w:val="en-US" w:eastAsia="zh-CN"/>
              </w:rPr>
              <w:t>中标后如</w:t>
            </w:r>
            <w:r>
              <w:rPr>
                <w:rFonts w:hint="eastAsia"/>
                <w:color w:val="auto"/>
                <w:szCs w:val="21"/>
                <w:highlight w:val="none"/>
              </w:rPr>
              <w:t>不能兼容</w:t>
            </w:r>
            <w:r>
              <w:rPr>
                <w:rFonts w:hint="eastAsia"/>
                <w:color w:val="auto"/>
                <w:szCs w:val="21"/>
                <w:highlight w:val="none"/>
                <w:lang w:eastAsia="zh-CN"/>
              </w:rPr>
              <w:t>，</w:t>
            </w:r>
            <w:r>
              <w:rPr>
                <w:rFonts w:hint="eastAsia"/>
                <w:color w:val="auto"/>
                <w:szCs w:val="21"/>
                <w:highlight w:val="none"/>
                <w:lang w:val="en-US" w:eastAsia="zh-CN"/>
              </w:rPr>
              <w:t>需要</w:t>
            </w:r>
            <w:r>
              <w:rPr>
                <w:rFonts w:hint="eastAsia"/>
                <w:color w:val="auto"/>
                <w:szCs w:val="21"/>
                <w:highlight w:val="none"/>
              </w:rPr>
              <w:t>提供技术指标不低于现有总控平台的设备</w:t>
            </w:r>
            <w:r>
              <w:rPr>
                <w:rFonts w:hint="eastAsia"/>
                <w:color w:val="auto"/>
                <w:szCs w:val="21"/>
                <w:highlight w:val="none"/>
                <w:lang w:eastAsia="zh-CN"/>
              </w:rPr>
              <w:t>，</w:t>
            </w:r>
            <w:r>
              <w:rPr>
                <w:rFonts w:hint="eastAsia"/>
                <w:color w:val="auto"/>
                <w:szCs w:val="21"/>
                <w:highlight w:val="none"/>
                <w:lang w:val="en-US" w:eastAsia="zh-CN"/>
              </w:rPr>
              <w:t>并由中标人承担相关费用，直至满足采购人需求。</w:t>
            </w:r>
            <w:r>
              <w:rPr>
                <w:rFonts w:hint="eastAsia"/>
                <w:color w:val="auto"/>
                <w:szCs w:val="21"/>
                <w:highlight w:val="none"/>
                <w:lang w:eastAsia="zh-CN"/>
              </w:rPr>
              <w:t>）</w:t>
            </w:r>
          </w:p>
        </w:tc>
        <w:tc>
          <w:tcPr>
            <w:tcW w:w="638" w:type="dxa"/>
            <w:vAlign w:val="center"/>
          </w:tcPr>
          <w:p w14:paraId="7801E2EE">
            <w:pPr>
              <w:adjustRightInd w:val="0"/>
              <w:snapToGrid w:val="0"/>
              <w:jc w:val="center"/>
              <w:rPr>
                <w:color w:val="auto"/>
                <w:szCs w:val="21"/>
                <w:highlight w:val="none"/>
              </w:rPr>
            </w:pPr>
            <w:r>
              <w:rPr>
                <w:rFonts w:hint="eastAsia"/>
                <w:color w:val="auto"/>
                <w:szCs w:val="21"/>
                <w:highlight w:val="none"/>
              </w:rPr>
              <w:t>6</w:t>
            </w:r>
          </w:p>
        </w:tc>
        <w:tc>
          <w:tcPr>
            <w:tcW w:w="589" w:type="dxa"/>
            <w:shd w:val="clear" w:color="auto" w:fill="auto"/>
            <w:vAlign w:val="center"/>
          </w:tcPr>
          <w:p w14:paraId="5CB9A26D">
            <w:pPr>
              <w:adjustRightInd w:val="0"/>
              <w:snapToGrid w:val="0"/>
              <w:jc w:val="center"/>
              <w:rPr>
                <w:color w:val="auto"/>
                <w:szCs w:val="21"/>
                <w:highlight w:val="none"/>
              </w:rPr>
            </w:pPr>
            <w:r>
              <w:rPr>
                <w:rFonts w:hint="eastAsia"/>
                <w:color w:val="auto"/>
                <w:szCs w:val="21"/>
                <w:highlight w:val="none"/>
              </w:rPr>
              <w:t>台</w:t>
            </w:r>
          </w:p>
        </w:tc>
      </w:tr>
      <w:tr w14:paraId="0507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4D3AD4A">
            <w:pPr>
              <w:adjustRightInd w:val="0"/>
              <w:snapToGrid w:val="0"/>
              <w:jc w:val="center"/>
              <w:rPr>
                <w:color w:val="auto"/>
                <w:szCs w:val="21"/>
                <w:highlight w:val="none"/>
              </w:rPr>
            </w:pPr>
            <w:r>
              <w:rPr>
                <w:rFonts w:hint="eastAsia"/>
                <w:color w:val="auto"/>
                <w:szCs w:val="21"/>
                <w:highlight w:val="none"/>
              </w:rPr>
              <w:t>4</w:t>
            </w:r>
          </w:p>
        </w:tc>
        <w:tc>
          <w:tcPr>
            <w:tcW w:w="853" w:type="dxa"/>
            <w:vAlign w:val="center"/>
          </w:tcPr>
          <w:p w14:paraId="726CF9C5">
            <w:pPr>
              <w:adjustRightInd w:val="0"/>
              <w:snapToGrid w:val="0"/>
              <w:jc w:val="center"/>
              <w:rPr>
                <w:color w:val="auto"/>
                <w:szCs w:val="21"/>
                <w:highlight w:val="none"/>
              </w:rPr>
            </w:pPr>
            <w:r>
              <w:rPr>
                <w:rFonts w:hint="eastAsia"/>
                <w:color w:val="auto"/>
                <w:szCs w:val="21"/>
                <w:highlight w:val="none"/>
              </w:rPr>
              <w:t>蓄电池监测模块</w:t>
            </w:r>
          </w:p>
        </w:tc>
        <w:tc>
          <w:tcPr>
            <w:tcW w:w="5925" w:type="dxa"/>
            <w:vAlign w:val="center"/>
          </w:tcPr>
          <w:p w14:paraId="7C1F9D2A">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1、支持工作电压可选，范围8.0V-18.0V；</w:t>
            </w:r>
          </w:p>
          <w:p w14:paraId="6DA0D318">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2、工作功耗：&lt; 0.05W；</w:t>
            </w:r>
          </w:p>
          <w:p w14:paraId="7829EEC8">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3、电压检测精度：误差≤0.2%（8.0V-18.0V）；</w:t>
            </w:r>
          </w:p>
          <w:p w14:paraId="14201CDE">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4、支持电池温度检测，温度监测范围：-10～85℃；</w:t>
            </w:r>
          </w:p>
          <w:p w14:paraId="1222E717">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5、温度检测精度：±1℃；</w:t>
            </w:r>
          </w:p>
          <w:p w14:paraId="344ECFD6">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6、通讯接口≥2个百兆网口；</w:t>
            </w:r>
          </w:p>
          <w:p w14:paraId="0B3FDE29">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 7、与蓄电池收敛模块、基础设施物理安全感知平台同一品牌，支持与蓄电池收敛模块搭配使用，按照电池数量配置；</w:t>
            </w:r>
          </w:p>
        </w:tc>
        <w:tc>
          <w:tcPr>
            <w:tcW w:w="638" w:type="dxa"/>
            <w:vAlign w:val="center"/>
          </w:tcPr>
          <w:p w14:paraId="6BDF9B07">
            <w:pPr>
              <w:adjustRightInd w:val="0"/>
              <w:snapToGrid w:val="0"/>
              <w:jc w:val="center"/>
              <w:rPr>
                <w:color w:val="auto"/>
                <w:szCs w:val="21"/>
                <w:highlight w:val="none"/>
              </w:rPr>
            </w:pPr>
            <w:r>
              <w:rPr>
                <w:rFonts w:hint="eastAsia"/>
                <w:color w:val="auto"/>
                <w:szCs w:val="21"/>
                <w:highlight w:val="none"/>
              </w:rPr>
              <w:t>480</w:t>
            </w:r>
          </w:p>
        </w:tc>
        <w:tc>
          <w:tcPr>
            <w:tcW w:w="589" w:type="dxa"/>
            <w:shd w:val="clear" w:color="auto" w:fill="auto"/>
            <w:vAlign w:val="center"/>
          </w:tcPr>
          <w:p w14:paraId="08E44A13">
            <w:pPr>
              <w:adjustRightInd w:val="0"/>
              <w:snapToGrid w:val="0"/>
              <w:jc w:val="center"/>
              <w:rPr>
                <w:color w:val="auto"/>
                <w:szCs w:val="21"/>
                <w:highlight w:val="none"/>
              </w:rPr>
            </w:pPr>
            <w:r>
              <w:rPr>
                <w:rFonts w:hint="eastAsia"/>
                <w:color w:val="auto"/>
                <w:szCs w:val="21"/>
                <w:highlight w:val="none"/>
              </w:rPr>
              <w:t>台</w:t>
            </w:r>
          </w:p>
        </w:tc>
      </w:tr>
      <w:tr w14:paraId="00AB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72C22C3">
            <w:pPr>
              <w:adjustRightInd w:val="0"/>
              <w:snapToGrid w:val="0"/>
              <w:jc w:val="center"/>
              <w:rPr>
                <w:color w:val="auto"/>
                <w:szCs w:val="21"/>
                <w:highlight w:val="none"/>
              </w:rPr>
            </w:pPr>
            <w:r>
              <w:rPr>
                <w:rFonts w:hint="eastAsia"/>
                <w:color w:val="auto"/>
                <w:szCs w:val="21"/>
                <w:highlight w:val="none"/>
              </w:rPr>
              <w:t>5</w:t>
            </w:r>
          </w:p>
        </w:tc>
        <w:tc>
          <w:tcPr>
            <w:tcW w:w="853" w:type="dxa"/>
            <w:vAlign w:val="center"/>
          </w:tcPr>
          <w:p w14:paraId="54C8FFA3">
            <w:pPr>
              <w:adjustRightInd w:val="0"/>
              <w:snapToGrid w:val="0"/>
              <w:jc w:val="center"/>
              <w:rPr>
                <w:color w:val="auto"/>
                <w:szCs w:val="21"/>
                <w:highlight w:val="none"/>
              </w:rPr>
            </w:pPr>
            <w:r>
              <w:rPr>
                <w:rFonts w:hint="eastAsia"/>
                <w:color w:val="auto"/>
                <w:szCs w:val="21"/>
                <w:highlight w:val="none"/>
              </w:rPr>
              <w:t>电流霍尔传感器</w:t>
            </w:r>
          </w:p>
        </w:tc>
        <w:tc>
          <w:tcPr>
            <w:tcW w:w="5925" w:type="dxa"/>
            <w:vAlign w:val="center"/>
          </w:tcPr>
          <w:p w14:paraId="273A1FE9">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1、电流量程：≥200A</w:t>
            </w:r>
          </w:p>
          <w:p w14:paraId="4CC0D64A">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2、与组端收敛模搭配使用；</w:t>
            </w:r>
          </w:p>
          <w:p w14:paraId="53002703">
            <w:pPr>
              <w:pStyle w:val="10"/>
              <w:adjustRightInd w:val="0"/>
              <w:snapToGrid w:val="0"/>
              <w:spacing w:before="60"/>
              <w:rPr>
                <w:rFonts w:ascii="宋体" w:hAnsi="宋体"/>
                <w:color w:val="auto"/>
                <w:szCs w:val="21"/>
                <w:highlight w:val="none"/>
              </w:rPr>
            </w:pPr>
            <w:r>
              <w:rPr>
                <w:rFonts w:hint="eastAsia" w:ascii="宋体" w:hAnsi="宋体"/>
                <w:color w:val="auto"/>
                <w:szCs w:val="21"/>
                <w:highlight w:val="none"/>
              </w:rPr>
              <w:t>3、监测组端电流、电压</w:t>
            </w:r>
          </w:p>
        </w:tc>
        <w:tc>
          <w:tcPr>
            <w:tcW w:w="638" w:type="dxa"/>
            <w:vAlign w:val="center"/>
          </w:tcPr>
          <w:p w14:paraId="2EC25755">
            <w:pPr>
              <w:adjustRightInd w:val="0"/>
              <w:snapToGrid w:val="0"/>
              <w:jc w:val="center"/>
              <w:rPr>
                <w:color w:val="auto"/>
                <w:szCs w:val="21"/>
                <w:highlight w:val="none"/>
              </w:rPr>
            </w:pPr>
            <w:r>
              <w:rPr>
                <w:rFonts w:hint="eastAsia"/>
                <w:color w:val="auto"/>
                <w:szCs w:val="21"/>
                <w:highlight w:val="none"/>
              </w:rPr>
              <w:t>6</w:t>
            </w:r>
          </w:p>
        </w:tc>
        <w:tc>
          <w:tcPr>
            <w:tcW w:w="589" w:type="dxa"/>
            <w:shd w:val="clear" w:color="auto" w:fill="auto"/>
            <w:vAlign w:val="center"/>
          </w:tcPr>
          <w:p w14:paraId="641F6807">
            <w:pPr>
              <w:adjustRightInd w:val="0"/>
              <w:snapToGrid w:val="0"/>
              <w:jc w:val="center"/>
              <w:rPr>
                <w:color w:val="auto"/>
                <w:szCs w:val="21"/>
                <w:highlight w:val="none"/>
              </w:rPr>
            </w:pPr>
            <w:r>
              <w:rPr>
                <w:rFonts w:hint="eastAsia"/>
                <w:color w:val="auto"/>
                <w:szCs w:val="21"/>
                <w:highlight w:val="none"/>
              </w:rPr>
              <w:t>台</w:t>
            </w:r>
          </w:p>
        </w:tc>
      </w:tr>
      <w:tr w14:paraId="0F9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7A84A6C9">
            <w:pPr>
              <w:adjustRightInd w:val="0"/>
              <w:snapToGrid w:val="0"/>
              <w:jc w:val="center"/>
              <w:rPr>
                <w:color w:val="auto"/>
                <w:szCs w:val="21"/>
                <w:highlight w:val="none"/>
              </w:rPr>
            </w:pPr>
            <w:r>
              <w:rPr>
                <w:rFonts w:hint="eastAsia"/>
                <w:color w:val="auto"/>
                <w:szCs w:val="21"/>
                <w:highlight w:val="none"/>
              </w:rPr>
              <w:t>6</w:t>
            </w:r>
          </w:p>
        </w:tc>
        <w:tc>
          <w:tcPr>
            <w:tcW w:w="853" w:type="dxa"/>
            <w:vAlign w:val="center"/>
          </w:tcPr>
          <w:p w14:paraId="15E556A1">
            <w:pPr>
              <w:adjustRightInd w:val="0"/>
              <w:snapToGrid w:val="0"/>
              <w:jc w:val="center"/>
              <w:rPr>
                <w:color w:val="auto"/>
                <w:szCs w:val="21"/>
                <w:highlight w:val="none"/>
              </w:rPr>
            </w:pPr>
            <w:r>
              <w:rPr>
                <w:rFonts w:hint="eastAsia"/>
                <w:color w:val="auto"/>
                <w:szCs w:val="21"/>
                <w:highlight w:val="none"/>
              </w:rPr>
              <w:t>蓄电池监测终端</w:t>
            </w:r>
          </w:p>
        </w:tc>
        <w:tc>
          <w:tcPr>
            <w:tcW w:w="5925" w:type="dxa"/>
            <w:vAlign w:val="center"/>
          </w:tcPr>
          <w:p w14:paraId="3B2344C1">
            <w:pPr>
              <w:adjustRightInd w:val="0"/>
              <w:snapToGrid w:val="0"/>
              <w:rPr>
                <w:color w:val="auto"/>
                <w:szCs w:val="21"/>
                <w:highlight w:val="none"/>
              </w:rPr>
            </w:pPr>
            <w:r>
              <w:rPr>
                <w:rFonts w:hint="eastAsia"/>
                <w:color w:val="auto"/>
                <w:szCs w:val="21"/>
                <w:highlight w:val="none"/>
              </w:rPr>
              <w:t>1、支持HDMI、VGA、485等通讯协议，支持多种接口。</w:t>
            </w:r>
          </w:p>
          <w:p w14:paraId="5026C7AB">
            <w:pPr>
              <w:adjustRightInd w:val="0"/>
              <w:snapToGrid w:val="0"/>
              <w:rPr>
                <w:color w:val="auto"/>
                <w:szCs w:val="21"/>
                <w:highlight w:val="none"/>
              </w:rPr>
            </w:pPr>
            <w:r>
              <w:rPr>
                <w:rFonts w:hint="eastAsia"/>
                <w:color w:val="auto"/>
                <w:szCs w:val="21"/>
                <w:highlight w:val="none"/>
              </w:rPr>
              <w:t>2、网络接口≥1个百兆RJ45接口</w:t>
            </w:r>
          </w:p>
          <w:p w14:paraId="7D79B3FE">
            <w:pPr>
              <w:adjustRightInd w:val="0"/>
              <w:snapToGrid w:val="0"/>
              <w:rPr>
                <w:color w:val="auto"/>
                <w:szCs w:val="21"/>
                <w:highlight w:val="none"/>
              </w:rPr>
            </w:pPr>
            <w:r>
              <w:rPr>
                <w:rFonts w:hint="eastAsia"/>
                <w:color w:val="auto"/>
                <w:szCs w:val="21"/>
                <w:highlight w:val="none"/>
              </w:rPr>
              <w:t>3、支持DC12V3A供电</w:t>
            </w:r>
          </w:p>
          <w:p w14:paraId="701B3A21">
            <w:pPr>
              <w:adjustRightInd w:val="0"/>
              <w:snapToGrid w:val="0"/>
              <w:rPr>
                <w:color w:val="auto"/>
                <w:szCs w:val="21"/>
                <w:highlight w:val="none"/>
              </w:rPr>
            </w:pPr>
            <w:r>
              <w:rPr>
                <w:rFonts w:hint="eastAsia"/>
                <w:color w:val="auto"/>
                <w:szCs w:val="21"/>
                <w:highlight w:val="none"/>
              </w:rPr>
              <w:t>4、支持监测最高单体序号、最高电梯电压值、最低单体序号、最低单体电压值、最高温度序号、最高温度值、最低温度序号、最低温度值、单体总数、最低单体剩余容量。</w:t>
            </w:r>
          </w:p>
          <w:p w14:paraId="6477C396">
            <w:pPr>
              <w:adjustRightInd w:val="0"/>
              <w:snapToGrid w:val="0"/>
              <w:rPr>
                <w:color w:val="auto"/>
                <w:szCs w:val="21"/>
                <w:highlight w:val="none"/>
              </w:rPr>
            </w:pPr>
            <w:r>
              <w:rPr>
                <w:rFonts w:hint="eastAsia"/>
                <w:color w:val="auto"/>
                <w:szCs w:val="21"/>
                <w:highlight w:val="none"/>
              </w:rPr>
              <w:t>5、这次监测环境温度、总续航时间、电压告警、电流告警、容量、可充电电量、可放电电量、组端SOC、剩余容量、容量百分比、单体SOC；</w:t>
            </w:r>
          </w:p>
          <w:p w14:paraId="03545952">
            <w:pPr>
              <w:adjustRightInd w:val="0"/>
              <w:snapToGrid w:val="0"/>
              <w:rPr>
                <w:color w:val="auto"/>
                <w:szCs w:val="21"/>
                <w:highlight w:val="none"/>
              </w:rPr>
            </w:pPr>
            <w:r>
              <w:rPr>
                <w:rFonts w:hint="eastAsia"/>
                <w:color w:val="auto"/>
                <w:szCs w:val="21"/>
                <w:highlight w:val="none"/>
              </w:rPr>
              <w:t>★ 6、支持与机房动力环境监测系统对接，实现告警、展示等功能联动，提供功能截图并加盖厂商公章</w:t>
            </w:r>
          </w:p>
        </w:tc>
        <w:tc>
          <w:tcPr>
            <w:tcW w:w="638" w:type="dxa"/>
            <w:vAlign w:val="center"/>
          </w:tcPr>
          <w:p w14:paraId="6C9C9676">
            <w:pPr>
              <w:adjustRightInd w:val="0"/>
              <w:snapToGrid w:val="0"/>
              <w:jc w:val="center"/>
              <w:rPr>
                <w:color w:val="auto"/>
                <w:szCs w:val="21"/>
                <w:highlight w:val="none"/>
              </w:rPr>
            </w:pPr>
            <w:r>
              <w:rPr>
                <w:rFonts w:hint="eastAsia"/>
                <w:color w:val="auto"/>
                <w:szCs w:val="21"/>
                <w:highlight w:val="none"/>
              </w:rPr>
              <w:t>3</w:t>
            </w:r>
          </w:p>
        </w:tc>
        <w:tc>
          <w:tcPr>
            <w:tcW w:w="589" w:type="dxa"/>
            <w:shd w:val="clear" w:color="auto" w:fill="auto"/>
            <w:vAlign w:val="center"/>
          </w:tcPr>
          <w:p w14:paraId="52566C65">
            <w:pPr>
              <w:adjustRightInd w:val="0"/>
              <w:snapToGrid w:val="0"/>
              <w:jc w:val="center"/>
              <w:rPr>
                <w:color w:val="auto"/>
                <w:szCs w:val="21"/>
                <w:highlight w:val="none"/>
              </w:rPr>
            </w:pPr>
            <w:r>
              <w:rPr>
                <w:rFonts w:hint="eastAsia"/>
                <w:color w:val="auto"/>
                <w:szCs w:val="21"/>
                <w:highlight w:val="none"/>
              </w:rPr>
              <w:t>台</w:t>
            </w:r>
          </w:p>
        </w:tc>
      </w:tr>
      <w:tr w14:paraId="44B7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5636F0EE">
            <w:pPr>
              <w:adjustRightInd w:val="0"/>
              <w:snapToGrid w:val="0"/>
              <w:jc w:val="center"/>
              <w:rPr>
                <w:color w:val="auto"/>
                <w:szCs w:val="21"/>
                <w:highlight w:val="none"/>
              </w:rPr>
            </w:pPr>
            <w:r>
              <w:rPr>
                <w:rFonts w:hint="eastAsia"/>
                <w:color w:val="auto"/>
                <w:szCs w:val="21"/>
                <w:highlight w:val="none"/>
              </w:rPr>
              <w:t>7</w:t>
            </w:r>
          </w:p>
        </w:tc>
        <w:tc>
          <w:tcPr>
            <w:tcW w:w="853" w:type="dxa"/>
            <w:vAlign w:val="center"/>
          </w:tcPr>
          <w:p w14:paraId="0FDE5603">
            <w:pPr>
              <w:adjustRightInd w:val="0"/>
              <w:snapToGrid w:val="0"/>
              <w:jc w:val="center"/>
              <w:rPr>
                <w:color w:val="auto"/>
                <w:szCs w:val="21"/>
                <w:highlight w:val="none"/>
              </w:rPr>
            </w:pPr>
            <w:r>
              <w:rPr>
                <w:rFonts w:hint="eastAsia"/>
                <w:color w:val="auto"/>
                <w:szCs w:val="21"/>
                <w:highlight w:val="none"/>
              </w:rPr>
              <w:t>消防监测</w:t>
            </w:r>
          </w:p>
        </w:tc>
        <w:tc>
          <w:tcPr>
            <w:tcW w:w="5925" w:type="dxa"/>
          </w:tcPr>
          <w:p w14:paraId="0A128F0E">
            <w:pPr>
              <w:adjustRightInd w:val="0"/>
              <w:snapToGrid w:val="0"/>
              <w:rPr>
                <w:color w:val="auto"/>
                <w:szCs w:val="21"/>
                <w:highlight w:val="none"/>
              </w:rPr>
            </w:pPr>
            <w:r>
              <w:rPr>
                <w:rFonts w:hint="eastAsia"/>
                <w:color w:val="auto"/>
                <w:szCs w:val="21"/>
                <w:highlight w:val="none"/>
              </w:rPr>
              <w:t>1、支持本地供电</w:t>
            </w:r>
          </w:p>
          <w:p w14:paraId="518192EE">
            <w:pPr>
              <w:adjustRightInd w:val="0"/>
              <w:snapToGrid w:val="0"/>
              <w:rPr>
                <w:color w:val="auto"/>
                <w:szCs w:val="21"/>
                <w:highlight w:val="none"/>
              </w:rPr>
            </w:pPr>
            <w:r>
              <w:rPr>
                <w:rFonts w:hint="eastAsia"/>
                <w:color w:val="auto"/>
                <w:szCs w:val="21"/>
                <w:highlight w:val="none"/>
              </w:rPr>
              <w:t>2、支持监控电流：＜4mA，支持火警电流：＜30mA</w:t>
            </w:r>
          </w:p>
          <w:p w14:paraId="7BC8D70C">
            <w:pPr>
              <w:adjustRightInd w:val="0"/>
              <w:snapToGrid w:val="0"/>
              <w:rPr>
                <w:color w:val="auto"/>
                <w:szCs w:val="21"/>
                <w:highlight w:val="none"/>
              </w:rPr>
            </w:pPr>
            <w:r>
              <w:rPr>
                <w:rFonts w:hint="eastAsia"/>
                <w:color w:val="auto"/>
                <w:szCs w:val="21"/>
                <w:highlight w:val="none"/>
              </w:rPr>
              <w:t>3、支持继电器干接点输出，监控时输出开路，报警时输出短路（用户可以自行设定）</w:t>
            </w:r>
          </w:p>
          <w:p w14:paraId="71F99345">
            <w:pPr>
              <w:adjustRightInd w:val="0"/>
              <w:snapToGrid w:val="0"/>
              <w:rPr>
                <w:color w:val="auto"/>
                <w:szCs w:val="21"/>
                <w:highlight w:val="none"/>
              </w:rPr>
            </w:pPr>
            <w:r>
              <w:rPr>
                <w:rFonts w:hint="eastAsia"/>
                <w:color w:val="auto"/>
                <w:szCs w:val="21"/>
                <w:highlight w:val="none"/>
              </w:rPr>
              <w:t>4、支持指示灯提示，工作状态红灯常亮，检测有人员走动的时候红灯闪烁</w:t>
            </w:r>
          </w:p>
          <w:p w14:paraId="2DA4A310">
            <w:pPr>
              <w:adjustRightInd w:val="0"/>
              <w:snapToGrid w:val="0"/>
              <w:rPr>
                <w:color w:val="auto"/>
                <w:szCs w:val="21"/>
                <w:highlight w:val="none"/>
              </w:rPr>
            </w:pPr>
            <w:r>
              <w:rPr>
                <w:rFonts w:hint="eastAsia"/>
                <w:color w:val="auto"/>
                <w:szCs w:val="21"/>
                <w:highlight w:val="none"/>
              </w:rPr>
              <w:t>5、支持自动报警且报警音量：＞80dB（正前方3m内）</w:t>
            </w:r>
          </w:p>
          <w:p w14:paraId="6004707C">
            <w:pPr>
              <w:adjustRightInd w:val="0"/>
              <w:snapToGrid w:val="0"/>
              <w:rPr>
                <w:color w:val="auto"/>
                <w:szCs w:val="21"/>
                <w:highlight w:val="none"/>
              </w:rPr>
            </w:pPr>
            <w:r>
              <w:rPr>
                <w:rFonts w:hint="eastAsia"/>
                <w:color w:val="auto"/>
                <w:szCs w:val="21"/>
                <w:highlight w:val="none"/>
              </w:rPr>
              <w:t>6、支持正常工作温度：-10℃～+50℃，相对湿度：＜95%</w:t>
            </w:r>
          </w:p>
          <w:p w14:paraId="5C3AD806">
            <w:pPr>
              <w:adjustRightInd w:val="0"/>
              <w:snapToGrid w:val="0"/>
              <w:rPr>
                <w:b/>
                <w:bCs/>
                <w:color w:val="auto"/>
                <w:szCs w:val="21"/>
                <w:highlight w:val="none"/>
              </w:rPr>
            </w:pPr>
            <w:r>
              <w:rPr>
                <w:rFonts w:hint="eastAsia"/>
                <w:color w:val="auto"/>
                <w:szCs w:val="21"/>
                <w:highlight w:val="none"/>
              </w:rPr>
              <w:t>★ 7、兼容现有控制平台，提供与现有平台对接成功的证明截图，并加盖厂商公章</w:t>
            </w:r>
            <w:r>
              <w:rPr>
                <w:rFonts w:hint="eastAsia"/>
                <w:color w:val="auto"/>
                <w:szCs w:val="21"/>
                <w:highlight w:val="none"/>
                <w:lang w:eastAsia="zh-CN"/>
              </w:rPr>
              <w:t>，</w:t>
            </w:r>
            <w:r>
              <w:rPr>
                <w:rFonts w:hint="eastAsia"/>
                <w:color w:val="auto"/>
                <w:szCs w:val="21"/>
                <w:highlight w:val="none"/>
                <w:lang w:val="en-US" w:eastAsia="zh-CN"/>
              </w:rPr>
              <w:t>或者承诺可以与现有平台对接成功。</w:t>
            </w:r>
            <w:r>
              <w:rPr>
                <w:rFonts w:hint="eastAsia"/>
                <w:color w:val="auto"/>
                <w:szCs w:val="21"/>
                <w:highlight w:val="none"/>
                <w:lang w:eastAsia="zh-CN"/>
              </w:rPr>
              <w:t>（</w:t>
            </w:r>
            <w:r>
              <w:rPr>
                <w:rFonts w:hint="eastAsia"/>
                <w:color w:val="auto"/>
                <w:szCs w:val="21"/>
                <w:highlight w:val="none"/>
                <w:lang w:val="en-US" w:eastAsia="zh-CN"/>
              </w:rPr>
              <w:t>中标后如</w:t>
            </w:r>
            <w:r>
              <w:rPr>
                <w:rFonts w:hint="eastAsia"/>
                <w:color w:val="auto"/>
                <w:szCs w:val="21"/>
                <w:highlight w:val="none"/>
              </w:rPr>
              <w:t>不能兼容</w:t>
            </w:r>
            <w:r>
              <w:rPr>
                <w:rFonts w:hint="eastAsia"/>
                <w:color w:val="auto"/>
                <w:szCs w:val="21"/>
                <w:highlight w:val="none"/>
                <w:lang w:eastAsia="zh-CN"/>
              </w:rPr>
              <w:t>，</w:t>
            </w:r>
            <w:r>
              <w:rPr>
                <w:rFonts w:hint="eastAsia"/>
                <w:color w:val="auto"/>
                <w:szCs w:val="21"/>
                <w:highlight w:val="none"/>
                <w:lang w:val="en-US" w:eastAsia="zh-CN"/>
              </w:rPr>
              <w:t>需要</w:t>
            </w:r>
            <w:r>
              <w:rPr>
                <w:rFonts w:hint="eastAsia"/>
                <w:color w:val="auto"/>
                <w:szCs w:val="21"/>
                <w:highlight w:val="none"/>
              </w:rPr>
              <w:t>提供技术指标不低于现有总控平台的设备</w:t>
            </w:r>
            <w:r>
              <w:rPr>
                <w:rFonts w:hint="eastAsia"/>
                <w:color w:val="auto"/>
                <w:szCs w:val="21"/>
                <w:highlight w:val="none"/>
                <w:lang w:eastAsia="zh-CN"/>
              </w:rPr>
              <w:t>，</w:t>
            </w:r>
            <w:r>
              <w:rPr>
                <w:rFonts w:hint="eastAsia"/>
                <w:color w:val="auto"/>
                <w:szCs w:val="21"/>
                <w:highlight w:val="none"/>
                <w:lang w:val="en-US" w:eastAsia="zh-CN"/>
              </w:rPr>
              <w:t>并由中标人承担相关费用，直至满足采购人需求。</w:t>
            </w:r>
            <w:r>
              <w:rPr>
                <w:rFonts w:hint="eastAsia"/>
                <w:color w:val="auto"/>
                <w:szCs w:val="21"/>
                <w:highlight w:val="none"/>
                <w:lang w:eastAsia="zh-CN"/>
              </w:rPr>
              <w:t>）</w:t>
            </w:r>
          </w:p>
        </w:tc>
        <w:tc>
          <w:tcPr>
            <w:tcW w:w="638" w:type="dxa"/>
            <w:vAlign w:val="center"/>
          </w:tcPr>
          <w:p w14:paraId="54410F27">
            <w:pPr>
              <w:adjustRightInd w:val="0"/>
              <w:snapToGrid w:val="0"/>
              <w:jc w:val="center"/>
              <w:rPr>
                <w:color w:val="auto"/>
                <w:szCs w:val="21"/>
                <w:highlight w:val="none"/>
              </w:rPr>
            </w:pPr>
            <w:r>
              <w:rPr>
                <w:rFonts w:hint="eastAsia"/>
                <w:color w:val="auto"/>
                <w:szCs w:val="21"/>
                <w:highlight w:val="none"/>
              </w:rPr>
              <w:t>37</w:t>
            </w:r>
          </w:p>
        </w:tc>
        <w:tc>
          <w:tcPr>
            <w:tcW w:w="589" w:type="dxa"/>
            <w:shd w:val="clear" w:color="auto" w:fill="auto"/>
            <w:vAlign w:val="center"/>
          </w:tcPr>
          <w:p w14:paraId="7FA796A7">
            <w:pPr>
              <w:adjustRightInd w:val="0"/>
              <w:snapToGrid w:val="0"/>
              <w:jc w:val="center"/>
              <w:rPr>
                <w:color w:val="auto"/>
                <w:szCs w:val="21"/>
                <w:highlight w:val="none"/>
              </w:rPr>
            </w:pPr>
            <w:r>
              <w:rPr>
                <w:rFonts w:hint="eastAsia"/>
                <w:color w:val="auto"/>
                <w:szCs w:val="21"/>
                <w:highlight w:val="none"/>
              </w:rPr>
              <w:t>台</w:t>
            </w:r>
          </w:p>
        </w:tc>
      </w:tr>
      <w:tr w14:paraId="050C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7FE70FA3">
            <w:pPr>
              <w:adjustRightInd w:val="0"/>
              <w:snapToGrid w:val="0"/>
              <w:jc w:val="center"/>
              <w:rPr>
                <w:color w:val="auto"/>
                <w:szCs w:val="21"/>
                <w:highlight w:val="none"/>
              </w:rPr>
            </w:pPr>
            <w:r>
              <w:rPr>
                <w:rFonts w:hint="eastAsia"/>
                <w:color w:val="auto"/>
                <w:szCs w:val="21"/>
                <w:highlight w:val="none"/>
              </w:rPr>
              <w:t>8</w:t>
            </w:r>
          </w:p>
        </w:tc>
        <w:tc>
          <w:tcPr>
            <w:tcW w:w="853" w:type="dxa"/>
            <w:vAlign w:val="center"/>
          </w:tcPr>
          <w:p w14:paraId="416D6AAB">
            <w:pPr>
              <w:adjustRightInd w:val="0"/>
              <w:snapToGrid w:val="0"/>
              <w:jc w:val="center"/>
              <w:rPr>
                <w:color w:val="auto"/>
                <w:szCs w:val="21"/>
                <w:highlight w:val="none"/>
              </w:rPr>
            </w:pPr>
            <w:r>
              <w:rPr>
                <w:rFonts w:hint="eastAsia"/>
                <w:color w:val="auto"/>
                <w:szCs w:val="21"/>
                <w:highlight w:val="none"/>
              </w:rPr>
              <w:t>温湿度监测</w:t>
            </w:r>
          </w:p>
        </w:tc>
        <w:tc>
          <w:tcPr>
            <w:tcW w:w="5925" w:type="dxa"/>
          </w:tcPr>
          <w:p w14:paraId="66BC4FC1">
            <w:pPr>
              <w:adjustRightInd w:val="0"/>
              <w:snapToGrid w:val="0"/>
              <w:rPr>
                <w:color w:val="auto"/>
                <w:szCs w:val="21"/>
                <w:highlight w:val="none"/>
              </w:rPr>
            </w:pPr>
            <w:r>
              <w:rPr>
                <w:rFonts w:hint="eastAsia"/>
                <w:color w:val="auto"/>
                <w:szCs w:val="21"/>
                <w:highlight w:val="none"/>
              </w:rPr>
              <w:t>1、支持温度、湿度数据采集与上报的机架式温湿度传感器；</w:t>
            </w:r>
          </w:p>
          <w:p w14:paraId="01BF6E3E">
            <w:pPr>
              <w:adjustRightInd w:val="0"/>
              <w:snapToGrid w:val="0"/>
              <w:rPr>
                <w:color w:val="auto"/>
                <w:szCs w:val="21"/>
                <w:highlight w:val="none"/>
              </w:rPr>
            </w:pPr>
            <w:r>
              <w:rPr>
                <w:rFonts w:hint="eastAsia"/>
                <w:color w:val="auto"/>
                <w:szCs w:val="21"/>
                <w:highlight w:val="none"/>
              </w:rPr>
              <w:t>2、支持采集温度范围：-10℃～70℃；误差&lt;±0.3℃，在25℃时测试；</w:t>
            </w:r>
          </w:p>
          <w:p w14:paraId="69540857">
            <w:pPr>
              <w:adjustRightInd w:val="0"/>
              <w:snapToGrid w:val="0"/>
              <w:rPr>
                <w:color w:val="auto"/>
                <w:szCs w:val="21"/>
                <w:highlight w:val="none"/>
              </w:rPr>
            </w:pPr>
            <w:r>
              <w:rPr>
                <w:rFonts w:hint="eastAsia"/>
                <w:color w:val="auto"/>
                <w:szCs w:val="21"/>
                <w:highlight w:val="none"/>
              </w:rPr>
              <w:t>3、支持采集湿度范围：5％～95％RH（无凝露）；误差&lt;±3%RH，在25℃时测试；</w:t>
            </w:r>
          </w:p>
          <w:p w14:paraId="40BEA76E">
            <w:pPr>
              <w:adjustRightInd w:val="0"/>
              <w:snapToGrid w:val="0"/>
              <w:rPr>
                <w:color w:val="auto"/>
                <w:szCs w:val="21"/>
                <w:highlight w:val="none"/>
              </w:rPr>
            </w:pPr>
            <w:r>
              <w:rPr>
                <w:rFonts w:hint="eastAsia"/>
                <w:color w:val="auto"/>
                <w:szCs w:val="21"/>
                <w:highlight w:val="none"/>
              </w:rPr>
              <w:t>4、支持液晶显示：显示当前温度，湿度，网络连接状态；</w:t>
            </w:r>
          </w:p>
          <w:p w14:paraId="55F0FC50">
            <w:pPr>
              <w:adjustRightInd w:val="0"/>
              <w:snapToGrid w:val="0"/>
              <w:rPr>
                <w:color w:val="auto"/>
                <w:szCs w:val="21"/>
                <w:highlight w:val="none"/>
              </w:rPr>
            </w:pPr>
            <w:r>
              <w:rPr>
                <w:rFonts w:hint="eastAsia"/>
                <w:color w:val="auto"/>
                <w:szCs w:val="21"/>
                <w:highlight w:val="none"/>
              </w:rPr>
              <w:t>5、支持RS485接口：通信协议：MODBUS-RTU协议；波特率：默认9600；可选2400、4800、9600、19200bit/s；数据格式：N,8,1；</w:t>
            </w:r>
          </w:p>
          <w:p w14:paraId="543C89E4">
            <w:pPr>
              <w:adjustRightInd w:val="0"/>
              <w:snapToGrid w:val="0"/>
              <w:rPr>
                <w:color w:val="auto"/>
                <w:szCs w:val="21"/>
                <w:highlight w:val="none"/>
              </w:rPr>
            </w:pPr>
            <w:r>
              <w:rPr>
                <w:rFonts w:hint="eastAsia"/>
                <w:color w:val="auto"/>
                <w:szCs w:val="21"/>
                <w:highlight w:val="none"/>
              </w:rPr>
              <w:t>6、设备管理：支持平台统一集中管理，支持设备自定义命名</w:t>
            </w:r>
          </w:p>
          <w:p w14:paraId="104D3120">
            <w:pPr>
              <w:adjustRightInd w:val="0"/>
              <w:snapToGrid w:val="0"/>
              <w:rPr>
                <w:color w:val="auto"/>
                <w:szCs w:val="21"/>
                <w:highlight w:val="none"/>
              </w:rPr>
            </w:pPr>
            <w:r>
              <w:rPr>
                <w:rFonts w:hint="eastAsia"/>
                <w:color w:val="auto"/>
                <w:szCs w:val="21"/>
                <w:highlight w:val="none"/>
              </w:rPr>
              <w:t>7、支持分组管理，要求不低于6级分组，包括地区、楼栋、楼层、部门、具体位置等；</w:t>
            </w:r>
          </w:p>
          <w:p w14:paraId="0F8E7401">
            <w:pPr>
              <w:adjustRightInd w:val="0"/>
              <w:snapToGrid w:val="0"/>
              <w:rPr>
                <w:color w:val="auto"/>
                <w:szCs w:val="21"/>
                <w:highlight w:val="none"/>
              </w:rPr>
            </w:pPr>
            <w:r>
              <w:rPr>
                <w:rFonts w:hint="eastAsia"/>
                <w:color w:val="auto"/>
                <w:szCs w:val="21"/>
                <w:highlight w:val="none"/>
              </w:rPr>
              <w:t>★ 8、支持联动空调、加湿器、除湿器实现自动化控制；提供软件功能截图并加盖厂商公章</w:t>
            </w:r>
          </w:p>
          <w:p w14:paraId="2F7760BC">
            <w:pPr>
              <w:adjustRightInd w:val="0"/>
              <w:snapToGrid w:val="0"/>
              <w:rPr>
                <w:color w:val="auto"/>
                <w:szCs w:val="21"/>
                <w:highlight w:val="none"/>
              </w:rPr>
            </w:pPr>
            <w:r>
              <w:rPr>
                <w:rFonts w:hint="eastAsia"/>
                <w:color w:val="auto"/>
                <w:szCs w:val="21"/>
                <w:highlight w:val="none"/>
              </w:rPr>
              <w:t>9、支持Web端、APP端远程查看温湿度传感器数据，以及远程调节温湿度阈值；</w:t>
            </w:r>
          </w:p>
          <w:p w14:paraId="612588A9">
            <w:pPr>
              <w:adjustRightInd w:val="0"/>
              <w:snapToGrid w:val="0"/>
              <w:rPr>
                <w:color w:val="auto"/>
                <w:szCs w:val="21"/>
                <w:highlight w:val="none"/>
              </w:rPr>
            </w:pPr>
            <w:r>
              <w:rPr>
                <w:rFonts w:hint="eastAsia"/>
                <w:color w:val="auto"/>
                <w:szCs w:val="21"/>
                <w:highlight w:val="none"/>
              </w:rPr>
              <w:t>★ 10、兼容对接原有控制平台，提供与现有平台对接成功的证明截图，并加盖厂商公章</w:t>
            </w:r>
            <w:r>
              <w:rPr>
                <w:rFonts w:hint="eastAsia"/>
                <w:color w:val="auto"/>
                <w:szCs w:val="21"/>
                <w:highlight w:val="none"/>
                <w:lang w:eastAsia="zh-CN"/>
              </w:rPr>
              <w:t>，</w:t>
            </w:r>
            <w:r>
              <w:rPr>
                <w:rFonts w:hint="eastAsia"/>
                <w:color w:val="auto"/>
                <w:szCs w:val="21"/>
                <w:highlight w:val="none"/>
                <w:lang w:val="en-US" w:eastAsia="zh-CN"/>
              </w:rPr>
              <w:t>或者承诺可以与现有平台对接成功。</w:t>
            </w:r>
            <w:r>
              <w:rPr>
                <w:rFonts w:hint="eastAsia"/>
                <w:color w:val="auto"/>
                <w:szCs w:val="21"/>
                <w:highlight w:val="none"/>
                <w:lang w:eastAsia="zh-CN"/>
              </w:rPr>
              <w:t>（</w:t>
            </w:r>
            <w:r>
              <w:rPr>
                <w:rFonts w:hint="eastAsia"/>
                <w:color w:val="auto"/>
                <w:szCs w:val="21"/>
                <w:highlight w:val="none"/>
                <w:lang w:val="en-US" w:eastAsia="zh-CN"/>
              </w:rPr>
              <w:t>中标后如</w:t>
            </w:r>
            <w:r>
              <w:rPr>
                <w:rFonts w:hint="eastAsia"/>
                <w:color w:val="auto"/>
                <w:szCs w:val="21"/>
                <w:highlight w:val="none"/>
              </w:rPr>
              <w:t>不能兼容</w:t>
            </w:r>
            <w:r>
              <w:rPr>
                <w:rFonts w:hint="eastAsia"/>
                <w:color w:val="auto"/>
                <w:szCs w:val="21"/>
                <w:highlight w:val="none"/>
                <w:lang w:eastAsia="zh-CN"/>
              </w:rPr>
              <w:t>，</w:t>
            </w:r>
            <w:r>
              <w:rPr>
                <w:rFonts w:hint="eastAsia"/>
                <w:color w:val="auto"/>
                <w:szCs w:val="21"/>
                <w:highlight w:val="none"/>
                <w:lang w:val="en-US" w:eastAsia="zh-CN"/>
              </w:rPr>
              <w:t>需要</w:t>
            </w:r>
            <w:r>
              <w:rPr>
                <w:rFonts w:hint="eastAsia"/>
                <w:color w:val="auto"/>
                <w:szCs w:val="21"/>
                <w:highlight w:val="none"/>
              </w:rPr>
              <w:t>提供技术指标不低于现有总控平台的设备</w:t>
            </w:r>
            <w:r>
              <w:rPr>
                <w:rFonts w:hint="eastAsia"/>
                <w:color w:val="auto"/>
                <w:szCs w:val="21"/>
                <w:highlight w:val="none"/>
                <w:lang w:eastAsia="zh-CN"/>
              </w:rPr>
              <w:t>，</w:t>
            </w:r>
            <w:r>
              <w:rPr>
                <w:rFonts w:hint="eastAsia"/>
                <w:color w:val="auto"/>
                <w:szCs w:val="21"/>
                <w:highlight w:val="none"/>
                <w:lang w:val="en-US" w:eastAsia="zh-CN"/>
              </w:rPr>
              <w:t>并由中标人承担相关费用，直至满足采购人需求。</w:t>
            </w:r>
            <w:r>
              <w:rPr>
                <w:rFonts w:hint="eastAsia"/>
                <w:color w:val="auto"/>
                <w:szCs w:val="21"/>
                <w:highlight w:val="none"/>
                <w:lang w:eastAsia="zh-CN"/>
              </w:rPr>
              <w:t>）</w:t>
            </w:r>
          </w:p>
        </w:tc>
        <w:tc>
          <w:tcPr>
            <w:tcW w:w="638" w:type="dxa"/>
            <w:vAlign w:val="center"/>
          </w:tcPr>
          <w:p w14:paraId="67160517">
            <w:pPr>
              <w:adjustRightInd w:val="0"/>
              <w:snapToGrid w:val="0"/>
              <w:jc w:val="center"/>
              <w:rPr>
                <w:color w:val="auto"/>
                <w:szCs w:val="21"/>
                <w:highlight w:val="none"/>
              </w:rPr>
            </w:pPr>
            <w:r>
              <w:rPr>
                <w:rFonts w:hint="eastAsia"/>
                <w:color w:val="auto"/>
                <w:szCs w:val="21"/>
                <w:highlight w:val="none"/>
              </w:rPr>
              <w:t>78</w:t>
            </w:r>
          </w:p>
        </w:tc>
        <w:tc>
          <w:tcPr>
            <w:tcW w:w="589" w:type="dxa"/>
            <w:shd w:val="clear" w:color="auto" w:fill="auto"/>
            <w:vAlign w:val="center"/>
          </w:tcPr>
          <w:p w14:paraId="0AA4134B">
            <w:pPr>
              <w:adjustRightInd w:val="0"/>
              <w:snapToGrid w:val="0"/>
              <w:jc w:val="center"/>
              <w:rPr>
                <w:color w:val="auto"/>
                <w:szCs w:val="21"/>
                <w:highlight w:val="none"/>
              </w:rPr>
            </w:pPr>
            <w:r>
              <w:rPr>
                <w:rFonts w:hint="eastAsia"/>
                <w:color w:val="auto"/>
                <w:szCs w:val="21"/>
                <w:highlight w:val="none"/>
              </w:rPr>
              <w:t>台</w:t>
            </w:r>
          </w:p>
        </w:tc>
      </w:tr>
      <w:tr w14:paraId="1AED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1E12953">
            <w:pPr>
              <w:adjustRightInd w:val="0"/>
              <w:snapToGrid w:val="0"/>
              <w:jc w:val="center"/>
              <w:rPr>
                <w:color w:val="auto"/>
                <w:szCs w:val="21"/>
                <w:highlight w:val="none"/>
              </w:rPr>
            </w:pPr>
            <w:r>
              <w:rPr>
                <w:rFonts w:hint="eastAsia"/>
                <w:color w:val="auto"/>
                <w:szCs w:val="21"/>
                <w:highlight w:val="none"/>
              </w:rPr>
              <w:t>9</w:t>
            </w:r>
          </w:p>
        </w:tc>
        <w:tc>
          <w:tcPr>
            <w:tcW w:w="853" w:type="dxa"/>
            <w:vAlign w:val="center"/>
          </w:tcPr>
          <w:p w14:paraId="10E77628">
            <w:pPr>
              <w:adjustRightInd w:val="0"/>
              <w:snapToGrid w:val="0"/>
              <w:jc w:val="center"/>
              <w:rPr>
                <w:color w:val="auto"/>
                <w:szCs w:val="21"/>
                <w:highlight w:val="none"/>
              </w:rPr>
            </w:pPr>
            <w:r>
              <w:rPr>
                <w:rFonts w:hint="eastAsia"/>
                <w:color w:val="auto"/>
                <w:szCs w:val="21"/>
                <w:highlight w:val="none"/>
              </w:rPr>
              <w:t>漏水监测（不定位）</w:t>
            </w:r>
          </w:p>
        </w:tc>
        <w:tc>
          <w:tcPr>
            <w:tcW w:w="5925" w:type="dxa"/>
          </w:tcPr>
          <w:p w14:paraId="1E22B331">
            <w:pPr>
              <w:adjustRightInd w:val="0"/>
              <w:snapToGrid w:val="0"/>
              <w:rPr>
                <w:color w:val="auto"/>
                <w:szCs w:val="21"/>
                <w:highlight w:val="none"/>
              </w:rPr>
            </w:pPr>
            <w:r>
              <w:rPr>
                <w:rFonts w:hint="eastAsia"/>
                <w:color w:val="auto"/>
                <w:szCs w:val="21"/>
                <w:highlight w:val="none"/>
              </w:rPr>
              <w:t>1、漏水反应时间≤2S</w:t>
            </w:r>
          </w:p>
          <w:p w14:paraId="7976C51C">
            <w:pPr>
              <w:adjustRightInd w:val="0"/>
              <w:snapToGrid w:val="0"/>
              <w:rPr>
                <w:color w:val="auto"/>
                <w:szCs w:val="21"/>
                <w:highlight w:val="none"/>
              </w:rPr>
            </w:pPr>
            <w:r>
              <w:rPr>
                <w:rFonts w:hint="eastAsia"/>
                <w:color w:val="auto"/>
                <w:szCs w:val="21"/>
                <w:highlight w:val="none"/>
              </w:rPr>
              <w:t>2、支持至少检测200米距离范围的漏水情况</w:t>
            </w:r>
          </w:p>
          <w:p w14:paraId="2893AFE4">
            <w:pPr>
              <w:adjustRightInd w:val="0"/>
              <w:snapToGrid w:val="0"/>
              <w:rPr>
                <w:color w:val="auto"/>
                <w:szCs w:val="21"/>
                <w:highlight w:val="none"/>
              </w:rPr>
            </w:pPr>
            <w:r>
              <w:rPr>
                <w:rFonts w:hint="eastAsia"/>
                <w:color w:val="auto"/>
                <w:szCs w:val="21"/>
                <w:highlight w:val="none"/>
              </w:rPr>
              <w:t>3、支持兼容两芯或四芯测漏传感电缆</w:t>
            </w:r>
          </w:p>
          <w:p w14:paraId="21E8FD33">
            <w:pPr>
              <w:adjustRightInd w:val="0"/>
              <w:snapToGrid w:val="0"/>
              <w:rPr>
                <w:color w:val="auto"/>
                <w:szCs w:val="21"/>
                <w:highlight w:val="none"/>
              </w:rPr>
            </w:pPr>
            <w:r>
              <w:rPr>
                <w:rFonts w:hint="eastAsia"/>
                <w:color w:val="auto"/>
                <w:szCs w:val="21"/>
                <w:highlight w:val="none"/>
              </w:rPr>
              <w:t>4、支持本地12~24VDC供电</w:t>
            </w:r>
          </w:p>
          <w:p w14:paraId="390A01B7">
            <w:pPr>
              <w:adjustRightInd w:val="0"/>
              <w:snapToGrid w:val="0"/>
              <w:rPr>
                <w:color w:val="auto"/>
                <w:szCs w:val="21"/>
                <w:highlight w:val="none"/>
              </w:rPr>
            </w:pPr>
            <w:r>
              <w:rPr>
                <w:rFonts w:hint="eastAsia"/>
                <w:color w:val="auto"/>
                <w:szCs w:val="21"/>
                <w:highlight w:val="none"/>
              </w:rPr>
              <w:t>6、存储温度-40°C至60°C，工作温度-20°C至50°C，湿度5%到95%（无冷凝）</w:t>
            </w:r>
          </w:p>
          <w:p w14:paraId="352474C6">
            <w:pPr>
              <w:adjustRightInd w:val="0"/>
              <w:snapToGrid w:val="0"/>
              <w:rPr>
                <w:color w:val="auto"/>
                <w:szCs w:val="21"/>
                <w:highlight w:val="none"/>
              </w:rPr>
            </w:pPr>
            <w:r>
              <w:rPr>
                <w:rFonts w:hint="eastAsia"/>
                <w:color w:val="auto"/>
                <w:szCs w:val="21"/>
                <w:highlight w:val="none"/>
              </w:rPr>
              <w:t>7、要求搭配15米不定位漏水检测线缆，每套配置1根</w:t>
            </w:r>
          </w:p>
          <w:p w14:paraId="3434FF5C">
            <w:pPr>
              <w:pStyle w:val="55"/>
              <w:adjustRightInd w:val="0"/>
              <w:snapToGrid w:val="0"/>
              <w:ind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0"/>
                <w:szCs w:val="21"/>
                <w:highlight w:val="none"/>
              </w:rPr>
              <w:t>8、兼容对接原有控制平台，提供与现有平台对接成功的证明截图，并加盖厂商公章</w:t>
            </w:r>
            <w:r>
              <w:rPr>
                <w:rFonts w:hint="eastAsia"/>
                <w:color w:val="auto"/>
                <w:szCs w:val="21"/>
                <w:highlight w:val="none"/>
                <w:lang w:eastAsia="zh-CN"/>
              </w:rPr>
              <w:t>，</w:t>
            </w:r>
            <w:r>
              <w:rPr>
                <w:rFonts w:hint="eastAsia"/>
                <w:color w:val="auto"/>
                <w:szCs w:val="21"/>
                <w:highlight w:val="none"/>
                <w:lang w:val="en-US" w:eastAsia="zh-CN"/>
              </w:rPr>
              <w:t>或者承诺可以与现有平台对接成功。</w:t>
            </w:r>
            <w:r>
              <w:rPr>
                <w:rFonts w:hint="eastAsia"/>
                <w:color w:val="auto"/>
                <w:szCs w:val="21"/>
                <w:highlight w:val="none"/>
                <w:lang w:eastAsia="zh-CN"/>
              </w:rPr>
              <w:t>（</w:t>
            </w:r>
            <w:r>
              <w:rPr>
                <w:rFonts w:hint="eastAsia"/>
                <w:color w:val="auto"/>
                <w:szCs w:val="21"/>
                <w:highlight w:val="none"/>
                <w:lang w:val="en-US" w:eastAsia="zh-CN"/>
              </w:rPr>
              <w:t>中标后如</w:t>
            </w:r>
            <w:r>
              <w:rPr>
                <w:rFonts w:hint="eastAsia"/>
                <w:color w:val="auto"/>
                <w:szCs w:val="21"/>
                <w:highlight w:val="none"/>
              </w:rPr>
              <w:t>不能兼容</w:t>
            </w:r>
            <w:r>
              <w:rPr>
                <w:rFonts w:hint="eastAsia"/>
                <w:color w:val="auto"/>
                <w:szCs w:val="21"/>
                <w:highlight w:val="none"/>
                <w:lang w:eastAsia="zh-CN"/>
              </w:rPr>
              <w:t>，</w:t>
            </w:r>
            <w:r>
              <w:rPr>
                <w:rFonts w:hint="eastAsia"/>
                <w:color w:val="auto"/>
                <w:szCs w:val="21"/>
                <w:highlight w:val="none"/>
                <w:lang w:val="en-US" w:eastAsia="zh-CN"/>
              </w:rPr>
              <w:t>需要</w:t>
            </w:r>
            <w:r>
              <w:rPr>
                <w:rFonts w:hint="eastAsia"/>
                <w:color w:val="auto"/>
                <w:szCs w:val="21"/>
                <w:highlight w:val="none"/>
              </w:rPr>
              <w:t>提供技术指标不低于现有总控平台的设备</w:t>
            </w:r>
            <w:r>
              <w:rPr>
                <w:rFonts w:hint="eastAsia"/>
                <w:color w:val="auto"/>
                <w:szCs w:val="21"/>
                <w:highlight w:val="none"/>
                <w:lang w:eastAsia="zh-CN"/>
              </w:rPr>
              <w:t>，</w:t>
            </w:r>
            <w:r>
              <w:rPr>
                <w:rFonts w:hint="eastAsia"/>
                <w:color w:val="auto"/>
                <w:szCs w:val="21"/>
                <w:highlight w:val="none"/>
                <w:lang w:val="en-US" w:eastAsia="zh-CN"/>
              </w:rPr>
              <w:t>并由中标人承担相关费用，直至满足采购人需求。</w:t>
            </w:r>
            <w:r>
              <w:rPr>
                <w:rFonts w:hint="eastAsia"/>
                <w:color w:val="auto"/>
                <w:szCs w:val="21"/>
                <w:highlight w:val="none"/>
                <w:lang w:eastAsia="zh-CN"/>
              </w:rPr>
              <w:t>）</w:t>
            </w:r>
          </w:p>
        </w:tc>
        <w:tc>
          <w:tcPr>
            <w:tcW w:w="638" w:type="dxa"/>
            <w:vAlign w:val="center"/>
          </w:tcPr>
          <w:p w14:paraId="655D9058">
            <w:pPr>
              <w:adjustRightInd w:val="0"/>
              <w:snapToGrid w:val="0"/>
              <w:jc w:val="center"/>
              <w:rPr>
                <w:color w:val="auto"/>
                <w:szCs w:val="21"/>
                <w:highlight w:val="none"/>
              </w:rPr>
            </w:pPr>
            <w:r>
              <w:rPr>
                <w:rFonts w:hint="eastAsia"/>
                <w:color w:val="auto"/>
                <w:szCs w:val="21"/>
                <w:highlight w:val="none"/>
              </w:rPr>
              <w:t>64</w:t>
            </w:r>
          </w:p>
        </w:tc>
        <w:tc>
          <w:tcPr>
            <w:tcW w:w="589" w:type="dxa"/>
            <w:shd w:val="clear" w:color="auto" w:fill="auto"/>
            <w:vAlign w:val="center"/>
          </w:tcPr>
          <w:p w14:paraId="75AC16B5">
            <w:pPr>
              <w:adjustRightInd w:val="0"/>
              <w:snapToGrid w:val="0"/>
              <w:jc w:val="center"/>
              <w:rPr>
                <w:color w:val="auto"/>
                <w:szCs w:val="21"/>
                <w:highlight w:val="none"/>
              </w:rPr>
            </w:pPr>
            <w:r>
              <w:rPr>
                <w:rFonts w:hint="eastAsia"/>
                <w:color w:val="auto"/>
                <w:szCs w:val="21"/>
                <w:highlight w:val="none"/>
              </w:rPr>
              <w:t>台</w:t>
            </w:r>
          </w:p>
        </w:tc>
      </w:tr>
      <w:tr w14:paraId="4C1E5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D1B993C">
            <w:pPr>
              <w:adjustRightInd w:val="0"/>
              <w:snapToGrid w:val="0"/>
              <w:jc w:val="center"/>
              <w:rPr>
                <w:color w:val="auto"/>
                <w:szCs w:val="21"/>
                <w:highlight w:val="none"/>
              </w:rPr>
            </w:pPr>
            <w:r>
              <w:rPr>
                <w:rFonts w:hint="eastAsia"/>
                <w:color w:val="auto"/>
                <w:szCs w:val="21"/>
                <w:highlight w:val="none"/>
              </w:rPr>
              <w:t>10</w:t>
            </w:r>
          </w:p>
        </w:tc>
        <w:tc>
          <w:tcPr>
            <w:tcW w:w="853" w:type="dxa"/>
            <w:vAlign w:val="center"/>
          </w:tcPr>
          <w:p w14:paraId="19B09061">
            <w:pPr>
              <w:widowControl/>
              <w:adjustRightInd w:val="0"/>
              <w:snapToGrid w:val="0"/>
              <w:jc w:val="center"/>
              <w:textAlignment w:val="center"/>
              <w:rPr>
                <w:color w:val="auto"/>
                <w:szCs w:val="21"/>
                <w:highlight w:val="none"/>
              </w:rPr>
            </w:pPr>
            <w:r>
              <w:rPr>
                <w:rFonts w:hint="eastAsia"/>
                <w:color w:val="auto"/>
                <w:kern w:val="0"/>
                <w:szCs w:val="21"/>
                <w:highlight w:val="none"/>
                <w:lang w:bidi="ar"/>
              </w:rPr>
              <w:t>空气质量监测(粉尘)</w:t>
            </w:r>
          </w:p>
        </w:tc>
        <w:tc>
          <w:tcPr>
            <w:tcW w:w="5925" w:type="dxa"/>
          </w:tcPr>
          <w:p w14:paraId="55B8B5E7">
            <w:pPr>
              <w:adjustRightInd w:val="0"/>
              <w:snapToGrid w:val="0"/>
              <w:rPr>
                <w:color w:val="auto"/>
                <w:szCs w:val="21"/>
                <w:highlight w:val="none"/>
              </w:rPr>
            </w:pPr>
            <w:r>
              <w:rPr>
                <w:rFonts w:hint="eastAsia"/>
                <w:color w:val="auto"/>
                <w:szCs w:val="21"/>
                <w:highlight w:val="none"/>
              </w:rPr>
              <w:t>1、粒子粒径≤1μm</w:t>
            </w:r>
          </w:p>
          <w:p w14:paraId="0AF105C2">
            <w:pPr>
              <w:adjustRightInd w:val="0"/>
              <w:snapToGrid w:val="0"/>
              <w:rPr>
                <w:color w:val="auto"/>
                <w:szCs w:val="21"/>
                <w:highlight w:val="none"/>
              </w:rPr>
            </w:pPr>
            <w:r>
              <w:rPr>
                <w:rFonts w:hint="eastAsia"/>
                <w:color w:val="auto"/>
                <w:szCs w:val="21"/>
                <w:highlight w:val="none"/>
              </w:rPr>
              <w:t>2、量程≥浓度：0~8.8千粒/升</w:t>
            </w:r>
          </w:p>
          <w:p w14:paraId="75B5A6B4">
            <w:pPr>
              <w:adjustRightInd w:val="0"/>
              <w:snapToGrid w:val="0"/>
              <w:rPr>
                <w:color w:val="auto"/>
                <w:szCs w:val="21"/>
                <w:highlight w:val="none"/>
              </w:rPr>
            </w:pPr>
            <w:r>
              <w:rPr>
                <w:rFonts w:hint="eastAsia"/>
                <w:color w:val="auto"/>
                <w:szCs w:val="21"/>
                <w:highlight w:val="none"/>
              </w:rPr>
              <w:t>3、支持输出信号电流输出：三线4mA~20mA电压输出：0V~5V或0V~10V网络输出：RS485</w:t>
            </w:r>
          </w:p>
          <w:p w14:paraId="1D2DCEC5">
            <w:pPr>
              <w:adjustRightInd w:val="0"/>
              <w:snapToGrid w:val="0"/>
              <w:rPr>
                <w:color w:val="auto"/>
                <w:szCs w:val="21"/>
                <w:highlight w:val="none"/>
              </w:rPr>
            </w:pPr>
            <w:r>
              <w:rPr>
                <w:rFonts w:hint="eastAsia"/>
                <w:color w:val="auto"/>
                <w:szCs w:val="21"/>
                <w:highlight w:val="none"/>
              </w:rPr>
              <w:t>4、负载电阻：电流输出型：≤500Ω，电压输出型：输出阻抗250Ω</w:t>
            </w:r>
          </w:p>
          <w:p w14:paraId="5C09FB12">
            <w:pPr>
              <w:adjustRightInd w:val="0"/>
              <w:snapToGrid w:val="0"/>
              <w:rPr>
                <w:color w:val="auto"/>
                <w:szCs w:val="21"/>
                <w:highlight w:val="none"/>
              </w:rPr>
            </w:pPr>
            <w:r>
              <w:rPr>
                <w:rFonts w:hint="eastAsia"/>
                <w:color w:val="auto"/>
                <w:szCs w:val="21"/>
                <w:highlight w:val="none"/>
              </w:rPr>
              <w:t>5、系统精度≤±10%</w:t>
            </w:r>
          </w:p>
          <w:p w14:paraId="45F40EC7">
            <w:pPr>
              <w:adjustRightInd w:val="0"/>
              <w:snapToGrid w:val="0"/>
              <w:rPr>
                <w:color w:val="auto"/>
                <w:szCs w:val="21"/>
                <w:highlight w:val="none"/>
              </w:rPr>
            </w:pPr>
            <w:r>
              <w:rPr>
                <w:rFonts w:hint="eastAsia"/>
                <w:color w:val="auto"/>
                <w:szCs w:val="21"/>
                <w:highlight w:val="none"/>
              </w:rPr>
              <w:t>6、平均功耗≤42mA</w:t>
            </w:r>
          </w:p>
        </w:tc>
        <w:tc>
          <w:tcPr>
            <w:tcW w:w="638" w:type="dxa"/>
            <w:vAlign w:val="center"/>
          </w:tcPr>
          <w:p w14:paraId="06A7DAE7">
            <w:pPr>
              <w:adjustRightInd w:val="0"/>
              <w:snapToGrid w:val="0"/>
              <w:jc w:val="center"/>
              <w:rPr>
                <w:color w:val="auto"/>
                <w:szCs w:val="21"/>
                <w:highlight w:val="none"/>
              </w:rPr>
            </w:pPr>
            <w:r>
              <w:rPr>
                <w:rFonts w:hint="eastAsia"/>
                <w:color w:val="auto"/>
                <w:szCs w:val="21"/>
                <w:highlight w:val="none"/>
              </w:rPr>
              <w:t>3</w:t>
            </w:r>
          </w:p>
        </w:tc>
        <w:tc>
          <w:tcPr>
            <w:tcW w:w="589" w:type="dxa"/>
            <w:shd w:val="clear" w:color="auto" w:fill="auto"/>
            <w:vAlign w:val="center"/>
          </w:tcPr>
          <w:p w14:paraId="7C0787A3">
            <w:pPr>
              <w:adjustRightInd w:val="0"/>
              <w:snapToGrid w:val="0"/>
              <w:jc w:val="center"/>
              <w:rPr>
                <w:color w:val="auto"/>
                <w:szCs w:val="21"/>
                <w:highlight w:val="none"/>
              </w:rPr>
            </w:pPr>
            <w:r>
              <w:rPr>
                <w:rFonts w:hint="eastAsia"/>
                <w:color w:val="auto"/>
                <w:szCs w:val="21"/>
                <w:highlight w:val="none"/>
              </w:rPr>
              <w:t>台</w:t>
            </w:r>
          </w:p>
        </w:tc>
      </w:tr>
      <w:tr w14:paraId="1851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30501930">
            <w:pPr>
              <w:adjustRightInd w:val="0"/>
              <w:snapToGrid w:val="0"/>
              <w:jc w:val="center"/>
              <w:rPr>
                <w:color w:val="auto"/>
                <w:szCs w:val="21"/>
                <w:highlight w:val="none"/>
              </w:rPr>
            </w:pPr>
            <w:r>
              <w:rPr>
                <w:rFonts w:hint="eastAsia"/>
                <w:color w:val="auto"/>
                <w:szCs w:val="21"/>
                <w:highlight w:val="none"/>
              </w:rPr>
              <w:t>11</w:t>
            </w:r>
          </w:p>
        </w:tc>
        <w:tc>
          <w:tcPr>
            <w:tcW w:w="853" w:type="dxa"/>
            <w:vAlign w:val="center"/>
          </w:tcPr>
          <w:p w14:paraId="7039F100">
            <w:pPr>
              <w:widowControl/>
              <w:adjustRightInd w:val="0"/>
              <w:snapToGrid w:val="0"/>
              <w:jc w:val="center"/>
              <w:textAlignment w:val="center"/>
              <w:rPr>
                <w:color w:val="auto"/>
                <w:szCs w:val="21"/>
                <w:highlight w:val="none"/>
              </w:rPr>
            </w:pPr>
            <w:r>
              <w:rPr>
                <w:rFonts w:hint="eastAsia"/>
                <w:color w:val="auto"/>
                <w:kern w:val="0"/>
                <w:szCs w:val="21"/>
                <w:highlight w:val="none"/>
                <w:lang w:bidi="ar"/>
              </w:rPr>
              <w:t>空气质量监测（氢气）</w:t>
            </w:r>
          </w:p>
        </w:tc>
        <w:tc>
          <w:tcPr>
            <w:tcW w:w="5925" w:type="dxa"/>
          </w:tcPr>
          <w:p w14:paraId="66C2D919">
            <w:pPr>
              <w:adjustRightInd w:val="0"/>
              <w:snapToGrid w:val="0"/>
              <w:rPr>
                <w:color w:val="auto"/>
                <w:szCs w:val="21"/>
                <w:highlight w:val="none"/>
              </w:rPr>
            </w:pPr>
            <w:r>
              <w:rPr>
                <w:rFonts w:hint="eastAsia"/>
                <w:color w:val="auto"/>
                <w:szCs w:val="21"/>
                <w:highlight w:val="none"/>
              </w:rPr>
              <w:t>1、测量范围≥1000PPM</w:t>
            </w:r>
          </w:p>
          <w:p w14:paraId="0963EB75">
            <w:pPr>
              <w:adjustRightInd w:val="0"/>
              <w:snapToGrid w:val="0"/>
              <w:rPr>
                <w:color w:val="auto"/>
                <w:szCs w:val="21"/>
                <w:highlight w:val="none"/>
              </w:rPr>
            </w:pPr>
            <w:r>
              <w:rPr>
                <w:rFonts w:hint="eastAsia"/>
                <w:color w:val="auto"/>
                <w:szCs w:val="21"/>
                <w:highlight w:val="none"/>
              </w:rPr>
              <w:t>2、示值误差≤±1%</w:t>
            </w:r>
          </w:p>
          <w:p w14:paraId="447877EC">
            <w:pPr>
              <w:adjustRightInd w:val="0"/>
              <w:snapToGrid w:val="0"/>
              <w:rPr>
                <w:color w:val="auto"/>
                <w:szCs w:val="21"/>
                <w:highlight w:val="none"/>
              </w:rPr>
            </w:pPr>
            <w:r>
              <w:rPr>
                <w:rFonts w:hint="eastAsia"/>
                <w:color w:val="auto"/>
                <w:szCs w:val="21"/>
                <w:highlight w:val="none"/>
              </w:rPr>
              <w:t>3、响应时间≤20秒（T90），</w:t>
            </w:r>
          </w:p>
          <w:p w14:paraId="38907294">
            <w:pPr>
              <w:adjustRightInd w:val="0"/>
              <w:snapToGrid w:val="0"/>
              <w:rPr>
                <w:color w:val="auto"/>
                <w:szCs w:val="21"/>
                <w:highlight w:val="none"/>
              </w:rPr>
            </w:pPr>
            <w:r>
              <w:rPr>
                <w:rFonts w:hint="eastAsia"/>
                <w:color w:val="auto"/>
                <w:szCs w:val="21"/>
                <w:highlight w:val="none"/>
              </w:rPr>
              <w:t>4、恢复时间≤30秒</w:t>
            </w:r>
          </w:p>
          <w:p w14:paraId="7404840C">
            <w:pPr>
              <w:adjustRightInd w:val="0"/>
              <w:snapToGrid w:val="0"/>
              <w:rPr>
                <w:color w:val="auto"/>
                <w:szCs w:val="21"/>
                <w:highlight w:val="none"/>
              </w:rPr>
            </w:pPr>
            <w:r>
              <w:rPr>
                <w:rFonts w:hint="eastAsia"/>
                <w:color w:val="auto"/>
                <w:szCs w:val="21"/>
                <w:highlight w:val="none"/>
              </w:rPr>
              <w:t>5、功率≤2.5W（DC24V）</w:t>
            </w:r>
          </w:p>
          <w:p w14:paraId="759B795F">
            <w:pPr>
              <w:adjustRightInd w:val="0"/>
              <w:snapToGrid w:val="0"/>
              <w:rPr>
                <w:color w:val="auto"/>
                <w:szCs w:val="21"/>
                <w:highlight w:val="none"/>
              </w:rPr>
            </w:pPr>
            <w:r>
              <w:rPr>
                <w:rFonts w:hint="eastAsia"/>
                <w:color w:val="auto"/>
                <w:szCs w:val="21"/>
                <w:highlight w:val="none"/>
              </w:rPr>
              <w:t>6、支持三线制4-20mA电流信号输出，可连接各种报警控制器、PLC、DCS等各种控制系统；</w:t>
            </w:r>
          </w:p>
          <w:p w14:paraId="26466AE0">
            <w:pPr>
              <w:adjustRightInd w:val="0"/>
              <w:snapToGrid w:val="0"/>
              <w:rPr>
                <w:color w:val="auto"/>
                <w:szCs w:val="21"/>
                <w:highlight w:val="none"/>
              </w:rPr>
            </w:pPr>
            <w:r>
              <w:rPr>
                <w:rFonts w:hint="eastAsia"/>
                <w:color w:val="auto"/>
                <w:szCs w:val="21"/>
                <w:highlight w:val="none"/>
              </w:rPr>
              <w:t>7、支持RS-485数字信号输出，连接RS232转接卡可在电脑上查看存储数据；</w:t>
            </w:r>
          </w:p>
          <w:p w14:paraId="2879C946">
            <w:pPr>
              <w:adjustRightInd w:val="0"/>
              <w:snapToGrid w:val="0"/>
              <w:rPr>
                <w:color w:val="auto"/>
                <w:szCs w:val="21"/>
                <w:highlight w:val="none"/>
              </w:rPr>
            </w:pPr>
            <w:r>
              <w:rPr>
                <w:rFonts w:hint="eastAsia"/>
                <w:color w:val="auto"/>
                <w:szCs w:val="21"/>
                <w:highlight w:val="none"/>
              </w:rPr>
              <w:t>8、支持2组继电器高低段报警开关量输出（标配1组，选配1组）：无源触点，容量30V1A、125VAC0.5A；</w:t>
            </w:r>
          </w:p>
          <w:p w14:paraId="5C31624D">
            <w:pPr>
              <w:adjustRightInd w:val="0"/>
              <w:snapToGrid w:val="0"/>
              <w:rPr>
                <w:color w:val="auto"/>
                <w:szCs w:val="21"/>
                <w:highlight w:val="none"/>
              </w:rPr>
            </w:pPr>
            <w:r>
              <w:rPr>
                <w:rFonts w:hint="eastAsia"/>
                <w:color w:val="auto"/>
                <w:szCs w:val="21"/>
                <w:highlight w:val="none"/>
              </w:rPr>
              <w:t>9、防护等级≥IP66</w:t>
            </w:r>
          </w:p>
        </w:tc>
        <w:tc>
          <w:tcPr>
            <w:tcW w:w="638" w:type="dxa"/>
            <w:vAlign w:val="center"/>
          </w:tcPr>
          <w:p w14:paraId="16908DE4">
            <w:pPr>
              <w:adjustRightInd w:val="0"/>
              <w:snapToGrid w:val="0"/>
              <w:jc w:val="center"/>
              <w:rPr>
                <w:color w:val="auto"/>
                <w:szCs w:val="21"/>
                <w:highlight w:val="none"/>
              </w:rPr>
            </w:pPr>
            <w:r>
              <w:rPr>
                <w:rFonts w:hint="eastAsia"/>
                <w:color w:val="auto"/>
                <w:szCs w:val="21"/>
                <w:highlight w:val="none"/>
              </w:rPr>
              <w:t>3</w:t>
            </w:r>
          </w:p>
        </w:tc>
        <w:tc>
          <w:tcPr>
            <w:tcW w:w="589" w:type="dxa"/>
            <w:shd w:val="clear" w:color="auto" w:fill="auto"/>
            <w:vAlign w:val="center"/>
          </w:tcPr>
          <w:p w14:paraId="1C7965C2">
            <w:pPr>
              <w:adjustRightInd w:val="0"/>
              <w:snapToGrid w:val="0"/>
              <w:jc w:val="center"/>
              <w:rPr>
                <w:color w:val="auto"/>
                <w:szCs w:val="21"/>
                <w:highlight w:val="none"/>
              </w:rPr>
            </w:pPr>
          </w:p>
        </w:tc>
      </w:tr>
      <w:tr w14:paraId="7E92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73DE7CDA">
            <w:pPr>
              <w:adjustRightInd w:val="0"/>
              <w:snapToGrid w:val="0"/>
              <w:jc w:val="center"/>
              <w:rPr>
                <w:color w:val="auto"/>
                <w:szCs w:val="21"/>
                <w:highlight w:val="none"/>
              </w:rPr>
            </w:pPr>
            <w:r>
              <w:rPr>
                <w:rFonts w:hint="eastAsia"/>
                <w:color w:val="auto"/>
                <w:szCs w:val="21"/>
                <w:highlight w:val="none"/>
              </w:rPr>
              <w:t>12</w:t>
            </w:r>
          </w:p>
        </w:tc>
        <w:tc>
          <w:tcPr>
            <w:tcW w:w="853" w:type="dxa"/>
            <w:vAlign w:val="center"/>
          </w:tcPr>
          <w:p w14:paraId="00B7BD2F">
            <w:pPr>
              <w:adjustRightInd w:val="0"/>
              <w:snapToGrid w:val="0"/>
              <w:jc w:val="center"/>
              <w:rPr>
                <w:color w:val="auto"/>
                <w:szCs w:val="21"/>
                <w:highlight w:val="none"/>
              </w:rPr>
            </w:pPr>
            <w:r>
              <w:rPr>
                <w:rFonts w:hint="eastAsia"/>
                <w:color w:val="auto"/>
                <w:szCs w:val="21"/>
                <w:highlight w:val="none"/>
              </w:rPr>
              <w:t>红外入侵检测</w:t>
            </w:r>
          </w:p>
        </w:tc>
        <w:tc>
          <w:tcPr>
            <w:tcW w:w="5925" w:type="dxa"/>
          </w:tcPr>
          <w:p w14:paraId="55D3062F">
            <w:pPr>
              <w:adjustRightInd w:val="0"/>
              <w:snapToGrid w:val="0"/>
              <w:rPr>
                <w:color w:val="auto"/>
                <w:szCs w:val="21"/>
                <w:highlight w:val="none"/>
              </w:rPr>
            </w:pPr>
            <w:r>
              <w:rPr>
                <w:rFonts w:hint="eastAsia"/>
                <w:color w:val="auto"/>
                <w:szCs w:val="21"/>
                <w:highlight w:val="none"/>
              </w:rPr>
              <w:t>1、工作电源：支DC12V（可工作在DC9-24V）。</w:t>
            </w:r>
          </w:p>
          <w:p w14:paraId="2BD1582C">
            <w:pPr>
              <w:adjustRightInd w:val="0"/>
              <w:snapToGrid w:val="0"/>
              <w:rPr>
                <w:color w:val="auto"/>
                <w:szCs w:val="21"/>
                <w:highlight w:val="none"/>
              </w:rPr>
            </w:pPr>
            <w:r>
              <w:rPr>
                <w:rFonts w:hint="eastAsia"/>
                <w:color w:val="auto"/>
                <w:szCs w:val="21"/>
                <w:highlight w:val="none"/>
              </w:rPr>
              <w:t>2、探测距离≥12m</w:t>
            </w:r>
          </w:p>
          <w:p w14:paraId="6AFE19DF">
            <w:pPr>
              <w:adjustRightInd w:val="0"/>
              <w:snapToGrid w:val="0"/>
              <w:rPr>
                <w:color w:val="auto"/>
                <w:szCs w:val="21"/>
                <w:highlight w:val="none"/>
              </w:rPr>
            </w:pPr>
            <w:r>
              <w:rPr>
                <w:rFonts w:hint="eastAsia"/>
                <w:color w:val="auto"/>
                <w:szCs w:val="21"/>
                <w:highlight w:val="none"/>
              </w:rPr>
              <w:t>3、探测角度≥90度</w:t>
            </w:r>
          </w:p>
          <w:p w14:paraId="0F3F6729">
            <w:pPr>
              <w:adjustRightInd w:val="0"/>
              <w:snapToGrid w:val="0"/>
              <w:rPr>
                <w:color w:val="auto"/>
                <w:szCs w:val="21"/>
                <w:highlight w:val="none"/>
              </w:rPr>
            </w:pPr>
            <w:r>
              <w:rPr>
                <w:rFonts w:hint="eastAsia"/>
                <w:color w:val="auto"/>
                <w:szCs w:val="21"/>
                <w:highlight w:val="none"/>
              </w:rPr>
              <w:t>4、探测速度≥0.3米/秒~3米/秒</w:t>
            </w:r>
          </w:p>
          <w:p w14:paraId="7079F336">
            <w:pPr>
              <w:adjustRightInd w:val="0"/>
              <w:snapToGrid w:val="0"/>
              <w:rPr>
                <w:color w:val="auto"/>
                <w:szCs w:val="21"/>
                <w:highlight w:val="none"/>
              </w:rPr>
            </w:pPr>
            <w:r>
              <w:rPr>
                <w:rFonts w:hint="eastAsia"/>
                <w:color w:val="auto"/>
                <w:szCs w:val="21"/>
                <w:highlight w:val="none"/>
              </w:rPr>
              <w:t>5、防拆输出：常闭，接点容量DC28V100mA</w:t>
            </w:r>
          </w:p>
          <w:p w14:paraId="10978111">
            <w:pPr>
              <w:adjustRightInd w:val="0"/>
              <w:snapToGrid w:val="0"/>
              <w:rPr>
                <w:color w:val="auto"/>
                <w:szCs w:val="21"/>
                <w:highlight w:val="none"/>
              </w:rPr>
            </w:pPr>
            <w:r>
              <w:rPr>
                <w:rFonts w:hint="eastAsia"/>
                <w:color w:val="auto"/>
                <w:szCs w:val="21"/>
                <w:highlight w:val="none"/>
              </w:rPr>
              <w:t>6、报警输出：常闭/常开可选，接点容量DC28V100mA</w:t>
            </w:r>
          </w:p>
          <w:p w14:paraId="57076568">
            <w:pPr>
              <w:adjustRightInd w:val="0"/>
              <w:snapToGrid w:val="0"/>
              <w:rPr>
                <w:color w:val="auto"/>
                <w:szCs w:val="21"/>
                <w:highlight w:val="none"/>
              </w:rPr>
            </w:pPr>
            <w:r>
              <w:rPr>
                <w:rFonts w:hint="eastAsia"/>
                <w:color w:val="auto"/>
                <w:szCs w:val="21"/>
                <w:highlight w:val="none"/>
              </w:rPr>
              <w:t>8、支持Web端、APP端远程设置设备状态</w:t>
            </w:r>
          </w:p>
          <w:p w14:paraId="4C05E820">
            <w:pPr>
              <w:adjustRightInd w:val="0"/>
              <w:snapToGrid w:val="0"/>
              <w:rPr>
                <w:color w:val="auto"/>
                <w:szCs w:val="21"/>
                <w:highlight w:val="none"/>
              </w:rPr>
            </w:pPr>
            <w:r>
              <w:rPr>
                <w:rFonts w:hint="eastAsia"/>
                <w:color w:val="auto"/>
                <w:szCs w:val="21"/>
                <w:highlight w:val="none"/>
              </w:rPr>
              <w:t>★ 9、支持联动其他设备，如报警设备、视频监控设备等，提供软件功能截图并加盖厂商公章</w:t>
            </w:r>
          </w:p>
          <w:p w14:paraId="4294BB7F">
            <w:pPr>
              <w:adjustRightInd w:val="0"/>
              <w:snapToGrid w:val="0"/>
              <w:rPr>
                <w:color w:val="auto"/>
                <w:szCs w:val="21"/>
                <w:highlight w:val="none"/>
              </w:rPr>
            </w:pPr>
            <w:r>
              <w:rPr>
                <w:rFonts w:hint="eastAsia"/>
                <w:color w:val="auto"/>
                <w:szCs w:val="21"/>
                <w:highlight w:val="none"/>
              </w:rPr>
              <w:t>10、支持在物联网平台可统一管理全部红外人体感应设备</w:t>
            </w:r>
          </w:p>
        </w:tc>
        <w:tc>
          <w:tcPr>
            <w:tcW w:w="638" w:type="dxa"/>
            <w:vAlign w:val="center"/>
          </w:tcPr>
          <w:p w14:paraId="753D9FA8">
            <w:pPr>
              <w:adjustRightInd w:val="0"/>
              <w:snapToGrid w:val="0"/>
              <w:jc w:val="center"/>
              <w:rPr>
                <w:color w:val="auto"/>
                <w:szCs w:val="21"/>
                <w:highlight w:val="none"/>
              </w:rPr>
            </w:pPr>
            <w:r>
              <w:rPr>
                <w:rFonts w:hint="eastAsia"/>
                <w:color w:val="auto"/>
                <w:szCs w:val="21"/>
                <w:highlight w:val="none"/>
              </w:rPr>
              <w:t>14</w:t>
            </w:r>
          </w:p>
        </w:tc>
        <w:tc>
          <w:tcPr>
            <w:tcW w:w="589" w:type="dxa"/>
            <w:shd w:val="clear" w:color="auto" w:fill="auto"/>
            <w:vAlign w:val="center"/>
          </w:tcPr>
          <w:p w14:paraId="64A6DC95">
            <w:pPr>
              <w:adjustRightInd w:val="0"/>
              <w:snapToGrid w:val="0"/>
              <w:jc w:val="center"/>
              <w:rPr>
                <w:color w:val="auto"/>
                <w:szCs w:val="21"/>
                <w:highlight w:val="none"/>
              </w:rPr>
            </w:pPr>
            <w:r>
              <w:rPr>
                <w:rFonts w:hint="eastAsia"/>
                <w:color w:val="auto"/>
                <w:szCs w:val="21"/>
                <w:highlight w:val="none"/>
              </w:rPr>
              <w:t>台</w:t>
            </w:r>
          </w:p>
        </w:tc>
      </w:tr>
      <w:tr w14:paraId="19EA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7F465B1B">
            <w:pPr>
              <w:adjustRightInd w:val="0"/>
              <w:snapToGrid w:val="0"/>
              <w:jc w:val="center"/>
              <w:rPr>
                <w:color w:val="auto"/>
                <w:szCs w:val="21"/>
                <w:highlight w:val="none"/>
              </w:rPr>
            </w:pPr>
            <w:r>
              <w:rPr>
                <w:rFonts w:hint="eastAsia"/>
                <w:color w:val="auto"/>
                <w:szCs w:val="21"/>
                <w:highlight w:val="none"/>
              </w:rPr>
              <w:t>13</w:t>
            </w:r>
          </w:p>
        </w:tc>
        <w:tc>
          <w:tcPr>
            <w:tcW w:w="853" w:type="dxa"/>
            <w:vAlign w:val="center"/>
          </w:tcPr>
          <w:p w14:paraId="6809A3CB">
            <w:pPr>
              <w:adjustRightInd w:val="0"/>
              <w:snapToGrid w:val="0"/>
              <w:jc w:val="center"/>
              <w:rPr>
                <w:color w:val="auto"/>
                <w:szCs w:val="21"/>
                <w:highlight w:val="none"/>
              </w:rPr>
            </w:pPr>
            <w:r>
              <w:rPr>
                <w:rFonts w:hint="eastAsia"/>
                <w:color w:val="auto"/>
                <w:szCs w:val="21"/>
                <w:highlight w:val="none"/>
              </w:rPr>
              <w:t>人脸识别门禁</w:t>
            </w:r>
          </w:p>
        </w:tc>
        <w:tc>
          <w:tcPr>
            <w:tcW w:w="5925" w:type="dxa"/>
          </w:tcPr>
          <w:p w14:paraId="3AB2B039">
            <w:pPr>
              <w:adjustRightInd w:val="0"/>
              <w:snapToGrid w:val="0"/>
              <w:rPr>
                <w:color w:val="auto"/>
                <w:szCs w:val="21"/>
                <w:highlight w:val="none"/>
              </w:rPr>
            </w:pPr>
            <w:r>
              <w:rPr>
                <w:rFonts w:hint="eastAsia"/>
                <w:color w:val="auto"/>
                <w:szCs w:val="21"/>
                <w:highlight w:val="none"/>
              </w:rPr>
              <w:t>1、支持触摸显示屏，可显示软件界面及操作提示，设备实时检测最大人脸，具有人脸框提示设计，方便用户校准；</w:t>
            </w:r>
          </w:p>
          <w:p w14:paraId="403A7986">
            <w:pPr>
              <w:adjustRightInd w:val="0"/>
              <w:snapToGrid w:val="0"/>
              <w:rPr>
                <w:color w:val="auto"/>
                <w:szCs w:val="21"/>
                <w:highlight w:val="none"/>
              </w:rPr>
            </w:pPr>
            <w:r>
              <w:rPr>
                <w:rFonts w:hint="eastAsia"/>
                <w:color w:val="auto"/>
                <w:szCs w:val="21"/>
                <w:highlight w:val="none"/>
              </w:rPr>
              <w:t>2、支持采用宽动态摄像头，最大视场角120°，面部识别距离＞2m，适应1.2m-2.0m身高范围，支持手机照片、视频防假，支持远程视频预览，支持识别二维码；</w:t>
            </w:r>
          </w:p>
          <w:p w14:paraId="1BF877E4">
            <w:pPr>
              <w:adjustRightInd w:val="0"/>
              <w:snapToGrid w:val="0"/>
              <w:rPr>
                <w:color w:val="auto"/>
                <w:szCs w:val="21"/>
                <w:highlight w:val="none"/>
              </w:rPr>
            </w:pPr>
            <w:r>
              <w:rPr>
                <w:rFonts w:hint="eastAsia"/>
                <w:color w:val="auto"/>
                <w:szCs w:val="21"/>
                <w:highlight w:val="none"/>
              </w:rPr>
              <w:t>3、支持星光级图像传感器，无需白光补光灯，在暗光或无光环境下人脸识别效果不受影响；</w:t>
            </w:r>
          </w:p>
          <w:p w14:paraId="427591EA">
            <w:pPr>
              <w:adjustRightInd w:val="0"/>
              <w:snapToGrid w:val="0"/>
              <w:rPr>
                <w:color w:val="auto"/>
                <w:szCs w:val="21"/>
                <w:highlight w:val="none"/>
              </w:rPr>
            </w:pPr>
            <w:r>
              <w:rPr>
                <w:rFonts w:hint="eastAsia"/>
                <w:color w:val="auto"/>
                <w:szCs w:val="21"/>
                <w:highlight w:val="none"/>
              </w:rPr>
              <w:t>4、设备采用深度学习算法，支持5000人脸库，人脸比对时间≤0.2s/人，人脸验证准确率≥99%，识别速度快，准确率高；</w:t>
            </w:r>
          </w:p>
          <w:p w14:paraId="65EFAD55">
            <w:pPr>
              <w:adjustRightInd w:val="0"/>
              <w:snapToGrid w:val="0"/>
              <w:rPr>
                <w:color w:val="auto"/>
                <w:szCs w:val="21"/>
                <w:highlight w:val="none"/>
              </w:rPr>
            </w:pPr>
            <w:r>
              <w:rPr>
                <w:rFonts w:hint="eastAsia"/>
                <w:color w:val="auto"/>
                <w:szCs w:val="21"/>
                <w:highlight w:val="none"/>
              </w:rPr>
              <w:t>5、设备支持多种认证方式：刷卡、人脸、刷卡+人脸等认证方式</w:t>
            </w:r>
          </w:p>
          <w:p w14:paraId="05FF5669">
            <w:pPr>
              <w:adjustRightInd w:val="0"/>
              <w:snapToGrid w:val="0"/>
              <w:rPr>
                <w:color w:val="auto"/>
                <w:szCs w:val="21"/>
                <w:highlight w:val="none"/>
              </w:rPr>
            </w:pPr>
            <w:r>
              <w:rPr>
                <w:rFonts w:hint="eastAsia"/>
                <w:color w:val="auto"/>
                <w:szCs w:val="21"/>
                <w:highlight w:val="none"/>
              </w:rPr>
              <w:t>6、设备支持普通卡/残疾人卡/黑名单/巡更卡/来宾卡/胁迫卡/超级卡/解除卡等多种卡片类型。</w:t>
            </w:r>
          </w:p>
          <w:p w14:paraId="728BE2FD">
            <w:pPr>
              <w:adjustRightInd w:val="0"/>
              <w:snapToGrid w:val="0"/>
              <w:rPr>
                <w:color w:val="auto"/>
                <w:szCs w:val="21"/>
                <w:highlight w:val="none"/>
              </w:rPr>
            </w:pPr>
            <w:r>
              <w:rPr>
                <w:rFonts w:hint="eastAsia"/>
                <w:color w:val="auto"/>
                <w:szCs w:val="21"/>
                <w:highlight w:val="none"/>
              </w:rPr>
              <w:t>7、设备支持多重卡开门功能、首卡开门功能、超级卡和超级密码开门、中心远程开门、多重卡认证+远程授权（N+1）开门功能、在线升级功能、单门反潜回功能；</w:t>
            </w:r>
          </w:p>
          <w:p w14:paraId="28765507">
            <w:pPr>
              <w:adjustRightInd w:val="0"/>
              <w:snapToGrid w:val="0"/>
              <w:rPr>
                <w:color w:val="auto"/>
                <w:szCs w:val="21"/>
                <w:highlight w:val="none"/>
              </w:rPr>
            </w:pPr>
            <w:r>
              <w:rPr>
                <w:rFonts w:hint="eastAsia"/>
                <w:color w:val="auto"/>
                <w:szCs w:val="21"/>
                <w:highlight w:val="none"/>
              </w:rPr>
              <w:t>★ 8、设备支持统一管理。提供对接成功截图，并加盖厂商公章</w:t>
            </w:r>
          </w:p>
          <w:p w14:paraId="235E614C">
            <w:pPr>
              <w:adjustRightInd w:val="0"/>
              <w:snapToGrid w:val="0"/>
              <w:rPr>
                <w:color w:val="auto"/>
                <w:szCs w:val="21"/>
                <w:highlight w:val="none"/>
              </w:rPr>
            </w:pPr>
            <w:r>
              <w:rPr>
                <w:rFonts w:hint="eastAsia"/>
                <w:color w:val="auto"/>
                <w:szCs w:val="21"/>
                <w:highlight w:val="none"/>
              </w:rPr>
              <w:t>9、含磁力锁、开门按钮、电源等配件包，每台含1套配件包</w:t>
            </w:r>
          </w:p>
        </w:tc>
        <w:tc>
          <w:tcPr>
            <w:tcW w:w="638" w:type="dxa"/>
            <w:vAlign w:val="center"/>
          </w:tcPr>
          <w:p w14:paraId="47C35E38">
            <w:pPr>
              <w:adjustRightInd w:val="0"/>
              <w:snapToGrid w:val="0"/>
              <w:jc w:val="center"/>
              <w:rPr>
                <w:color w:val="auto"/>
                <w:szCs w:val="21"/>
                <w:highlight w:val="none"/>
              </w:rPr>
            </w:pPr>
            <w:r>
              <w:rPr>
                <w:rFonts w:hint="eastAsia"/>
                <w:color w:val="auto"/>
                <w:szCs w:val="21"/>
                <w:highlight w:val="none"/>
              </w:rPr>
              <w:t>5</w:t>
            </w:r>
          </w:p>
        </w:tc>
        <w:tc>
          <w:tcPr>
            <w:tcW w:w="589" w:type="dxa"/>
            <w:shd w:val="clear" w:color="auto" w:fill="auto"/>
            <w:vAlign w:val="center"/>
          </w:tcPr>
          <w:p w14:paraId="67E719AC">
            <w:pPr>
              <w:adjustRightInd w:val="0"/>
              <w:snapToGrid w:val="0"/>
              <w:jc w:val="center"/>
              <w:rPr>
                <w:color w:val="auto"/>
                <w:szCs w:val="21"/>
                <w:highlight w:val="none"/>
              </w:rPr>
            </w:pPr>
            <w:r>
              <w:rPr>
                <w:rFonts w:hint="eastAsia"/>
                <w:color w:val="auto"/>
                <w:szCs w:val="21"/>
                <w:highlight w:val="none"/>
              </w:rPr>
              <w:t>台</w:t>
            </w:r>
          </w:p>
        </w:tc>
      </w:tr>
      <w:tr w14:paraId="64E3C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68B5AEAE">
            <w:pPr>
              <w:adjustRightInd w:val="0"/>
              <w:snapToGrid w:val="0"/>
              <w:jc w:val="center"/>
              <w:rPr>
                <w:color w:val="auto"/>
                <w:szCs w:val="21"/>
                <w:highlight w:val="none"/>
              </w:rPr>
            </w:pPr>
            <w:r>
              <w:rPr>
                <w:rFonts w:hint="eastAsia"/>
                <w:color w:val="auto"/>
                <w:szCs w:val="21"/>
                <w:highlight w:val="none"/>
              </w:rPr>
              <w:t>14</w:t>
            </w:r>
          </w:p>
        </w:tc>
        <w:tc>
          <w:tcPr>
            <w:tcW w:w="853" w:type="dxa"/>
            <w:vAlign w:val="center"/>
          </w:tcPr>
          <w:p w14:paraId="0E7EE0D7">
            <w:pPr>
              <w:adjustRightInd w:val="0"/>
              <w:snapToGrid w:val="0"/>
              <w:jc w:val="center"/>
              <w:rPr>
                <w:color w:val="auto"/>
                <w:szCs w:val="21"/>
                <w:highlight w:val="none"/>
              </w:rPr>
            </w:pPr>
            <w:r>
              <w:rPr>
                <w:rFonts w:hint="eastAsia"/>
                <w:color w:val="auto"/>
                <w:szCs w:val="21"/>
                <w:highlight w:val="none"/>
              </w:rPr>
              <w:t>数据采集设备</w:t>
            </w:r>
          </w:p>
        </w:tc>
        <w:tc>
          <w:tcPr>
            <w:tcW w:w="5925" w:type="dxa"/>
          </w:tcPr>
          <w:p w14:paraId="10F3FDAB">
            <w:pPr>
              <w:adjustRightInd w:val="0"/>
              <w:snapToGrid w:val="0"/>
              <w:rPr>
                <w:color w:val="auto"/>
                <w:szCs w:val="21"/>
                <w:highlight w:val="none"/>
              </w:rPr>
            </w:pPr>
            <w:r>
              <w:rPr>
                <w:rFonts w:hint="eastAsia"/>
                <w:color w:val="auto"/>
                <w:szCs w:val="21"/>
                <w:highlight w:val="none"/>
              </w:rPr>
              <w:t>1、以太网口数≥3个；Console管理口≥1个；USB接口≥1;PDI接口≥4个，PRS485接口≥5个，DO接口≥1个；</w:t>
            </w:r>
          </w:p>
          <w:p w14:paraId="2A6BEA6A">
            <w:pPr>
              <w:adjustRightInd w:val="0"/>
              <w:snapToGrid w:val="0"/>
              <w:rPr>
                <w:color w:val="auto"/>
                <w:szCs w:val="21"/>
                <w:highlight w:val="none"/>
              </w:rPr>
            </w:pPr>
            <w:r>
              <w:rPr>
                <w:rFonts w:hint="eastAsia"/>
                <w:color w:val="auto"/>
                <w:szCs w:val="21"/>
                <w:highlight w:val="none"/>
              </w:rPr>
              <w:t>2、支持门禁主机功能，具备专门的门禁接口，电源接口≥1;干接点开关接口≥1个；韦根接口≥1个；</w:t>
            </w:r>
          </w:p>
          <w:p w14:paraId="2B0244E9">
            <w:pPr>
              <w:adjustRightInd w:val="0"/>
              <w:snapToGrid w:val="0"/>
              <w:rPr>
                <w:color w:val="auto"/>
                <w:szCs w:val="21"/>
                <w:highlight w:val="none"/>
              </w:rPr>
            </w:pPr>
            <w:r>
              <w:rPr>
                <w:rFonts w:hint="eastAsia"/>
                <w:color w:val="auto"/>
                <w:szCs w:val="21"/>
                <w:highlight w:val="none"/>
              </w:rPr>
              <w:t>3、内存≥8GB；</w:t>
            </w:r>
          </w:p>
          <w:p w14:paraId="140A9DEF">
            <w:pPr>
              <w:adjustRightInd w:val="0"/>
              <w:snapToGrid w:val="0"/>
              <w:rPr>
                <w:color w:val="auto"/>
                <w:szCs w:val="21"/>
                <w:highlight w:val="none"/>
              </w:rPr>
            </w:pPr>
            <w:r>
              <w:rPr>
                <w:rFonts w:hint="eastAsia"/>
                <w:color w:val="auto"/>
                <w:szCs w:val="21"/>
                <w:highlight w:val="none"/>
              </w:rPr>
              <w:t>4、所有接口均支持RJ45形态，支持对外提供24V直流供电；</w:t>
            </w:r>
          </w:p>
          <w:p w14:paraId="7E899286">
            <w:pPr>
              <w:adjustRightInd w:val="0"/>
              <w:snapToGrid w:val="0"/>
              <w:rPr>
                <w:color w:val="auto"/>
                <w:szCs w:val="21"/>
                <w:highlight w:val="none"/>
              </w:rPr>
            </w:pPr>
            <w:r>
              <w:rPr>
                <w:rFonts w:hint="eastAsia"/>
                <w:color w:val="auto"/>
                <w:szCs w:val="21"/>
                <w:highlight w:val="none"/>
              </w:rPr>
              <w:t>5、支持传感器类型智能识别，智能上线；</w:t>
            </w:r>
          </w:p>
          <w:p w14:paraId="28E90FFC">
            <w:pPr>
              <w:adjustRightInd w:val="0"/>
              <w:snapToGrid w:val="0"/>
              <w:rPr>
                <w:color w:val="auto"/>
                <w:szCs w:val="21"/>
                <w:highlight w:val="none"/>
              </w:rPr>
            </w:pPr>
            <w:r>
              <w:rPr>
                <w:rFonts w:hint="eastAsia"/>
                <w:color w:val="auto"/>
                <w:szCs w:val="21"/>
                <w:highlight w:val="none"/>
              </w:rPr>
              <w:t>6、支持在多分支机房场景下，与总部网络中断时，本地机房关键数据可以在采集主机实现缓存，时间周期大于15天，网络恢复时，数据自动补传给总部平台，保障数据不因网络中断而丢失。</w:t>
            </w:r>
          </w:p>
          <w:p w14:paraId="21B51F1B">
            <w:pPr>
              <w:adjustRightInd w:val="0"/>
              <w:snapToGrid w:val="0"/>
              <w:rPr>
                <w:color w:val="auto"/>
                <w:szCs w:val="21"/>
                <w:highlight w:val="none"/>
              </w:rPr>
            </w:pPr>
            <w:r>
              <w:rPr>
                <w:rFonts w:hint="eastAsia"/>
                <w:color w:val="auto"/>
                <w:szCs w:val="21"/>
                <w:highlight w:val="none"/>
              </w:rPr>
              <w:t>7、支持直接接入声光告警模块和4G电话告警模块，在多分支机房场景下，与总部网络中断时，如果分支机房出现风险时，采集主机可以直接实现声光告警和电话短信告警。</w:t>
            </w:r>
          </w:p>
          <w:p w14:paraId="70290DDF">
            <w:pPr>
              <w:adjustRightInd w:val="0"/>
              <w:snapToGrid w:val="0"/>
              <w:rPr>
                <w:color w:val="auto"/>
                <w:szCs w:val="21"/>
                <w:highlight w:val="none"/>
              </w:rPr>
            </w:pPr>
            <w:r>
              <w:rPr>
                <w:rFonts w:hint="eastAsia"/>
                <w:color w:val="auto"/>
                <w:szCs w:val="21"/>
                <w:highlight w:val="none"/>
              </w:rPr>
              <w:t>★ 8、兼容对接原有控制平台，提供与现有平台对接成功的证明截图，并加盖厂商公章</w:t>
            </w:r>
            <w:r>
              <w:rPr>
                <w:rFonts w:hint="eastAsia"/>
                <w:color w:val="auto"/>
                <w:szCs w:val="21"/>
                <w:highlight w:val="none"/>
                <w:lang w:eastAsia="zh-CN"/>
              </w:rPr>
              <w:t>。（</w:t>
            </w:r>
            <w:r>
              <w:rPr>
                <w:rFonts w:hint="eastAsia"/>
                <w:color w:val="auto"/>
                <w:szCs w:val="21"/>
                <w:highlight w:val="none"/>
                <w:lang w:val="en-US" w:eastAsia="zh-CN"/>
              </w:rPr>
              <w:t>或者承诺中标后如</w:t>
            </w:r>
            <w:r>
              <w:rPr>
                <w:rFonts w:hint="eastAsia"/>
                <w:color w:val="auto"/>
                <w:szCs w:val="21"/>
                <w:highlight w:val="none"/>
              </w:rPr>
              <w:t>不能兼容</w:t>
            </w:r>
            <w:r>
              <w:rPr>
                <w:rFonts w:hint="eastAsia"/>
                <w:color w:val="auto"/>
                <w:szCs w:val="21"/>
                <w:highlight w:val="none"/>
                <w:lang w:eastAsia="zh-CN"/>
              </w:rPr>
              <w:t>，</w:t>
            </w:r>
            <w:r>
              <w:rPr>
                <w:rFonts w:hint="eastAsia"/>
                <w:color w:val="auto"/>
                <w:szCs w:val="21"/>
                <w:highlight w:val="none"/>
              </w:rPr>
              <w:t>则需要对现有设备进行替换，并提供技术指标不低于现有总控平台的设备</w:t>
            </w:r>
            <w:r>
              <w:rPr>
                <w:rFonts w:hint="eastAsia"/>
                <w:color w:val="auto"/>
                <w:szCs w:val="21"/>
                <w:highlight w:val="none"/>
                <w:lang w:eastAsia="zh-CN"/>
              </w:rPr>
              <w:t>，</w:t>
            </w:r>
            <w:r>
              <w:rPr>
                <w:rFonts w:hint="eastAsia"/>
                <w:color w:val="auto"/>
                <w:szCs w:val="21"/>
                <w:highlight w:val="none"/>
                <w:lang w:val="en-US" w:eastAsia="zh-CN"/>
              </w:rPr>
              <w:t>直至满足采购人需求。</w:t>
            </w:r>
            <w:r>
              <w:rPr>
                <w:rFonts w:hint="eastAsia"/>
                <w:color w:val="auto"/>
                <w:szCs w:val="21"/>
                <w:highlight w:val="none"/>
                <w:lang w:eastAsia="zh-CN"/>
              </w:rPr>
              <w:t>）</w:t>
            </w:r>
          </w:p>
          <w:p w14:paraId="5D6005C9">
            <w:pPr>
              <w:adjustRightInd w:val="0"/>
              <w:snapToGrid w:val="0"/>
              <w:rPr>
                <w:color w:val="auto"/>
                <w:szCs w:val="21"/>
                <w:highlight w:val="none"/>
              </w:rPr>
            </w:pPr>
            <w:r>
              <w:rPr>
                <w:rFonts w:hint="eastAsia"/>
                <w:color w:val="auto"/>
                <w:szCs w:val="21"/>
                <w:highlight w:val="none"/>
              </w:rPr>
              <w:t>★ 9、为保证设备扩展性，要求设备制造商软件开发能力达到CMMI五级，提供相应证书复印件并要求设备制造商盖章证明</w:t>
            </w:r>
          </w:p>
        </w:tc>
        <w:tc>
          <w:tcPr>
            <w:tcW w:w="638" w:type="dxa"/>
            <w:vAlign w:val="center"/>
          </w:tcPr>
          <w:p w14:paraId="093C36B4">
            <w:pPr>
              <w:adjustRightInd w:val="0"/>
              <w:snapToGrid w:val="0"/>
              <w:jc w:val="center"/>
              <w:rPr>
                <w:color w:val="auto"/>
                <w:szCs w:val="21"/>
                <w:highlight w:val="none"/>
              </w:rPr>
            </w:pPr>
            <w:r>
              <w:rPr>
                <w:rFonts w:hint="eastAsia"/>
                <w:color w:val="auto"/>
                <w:szCs w:val="21"/>
                <w:highlight w:val="none"/>
              </w:rPr>
              <w:t>32</w:t>
            </w:r>
          </w:p>
        </w:tc>
        <w:tc>
          <w:tcPr>
            <w:tcW w:w="589" w:type="dxa"/>
            <w:shd w:val="clear" w:color="auto" w:fill="auto"/>
            <w:vAlign w:val="center"/>
          </w:tcPr>
          <w:p w14:paraId="33DC95B9">
            <w:pPr>
              <w:adjustRightInd w:val="0"/>
              <w:snapToGrid w:val="0"/>
              <w:jc w:val="center"/>
              <w:rPr>
                <w:color w:val="auto"/>
                <w:szCs w:val="21"/>
                <w:highlight w:val="none"/>
              </w:rPr>
            </w:pPr>
            <w:r>
              <w:rPr>
                <w:rFonts w:hint="eastAsia"/>
                <w:color w:val="auto"/>
                <w:szCs w:val="21"/>
                <w:highlight w:val="none"/>
              </w:rPr>
              <w:t>台</w:t>
            </w:r>
          </w:p>
        </w:tc>
      </w:tr>
      <w:tr w14:paraId="5148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B060F6C">
            <w:pPr>
              <w:adjustRightInd w:val="0"/>
              <w:snapToGrid w:val="0"/>
              <w:jc w:val="center"/>
              <w:rPr>
                <w:color w:val="auto"/>
                <w:szCs w:val="21"/>
                <w:highlight w:val="none"/>
              </w:rPr>
            </w:pPr>
            <w:r>
              <w:rPr>
                <w:rFonts w:hint="eastAsia"/>
                <w:color w:val="auto"/>
                <w:szCs w:val="21"/>
                <w:highlight w:val="none"/>
              </w:rPr>
              <w:t>15</w:t>
            </w:r>
          </w:p>
        </w:tc>
        <w:tc>
          <w:tcPr>
            <w:tcW w:w="853" w:type="dxa"/>
            <w:vAlign w:val="center"/>
          </w:tcPr>
          <w:p w14:paraId="5EFF52B5">
            <w:pPr>
              <w:adjustRightInd w:val="0"/>
              <w:snapToGrid w:val="0"/>
              <w:jc w:val="center"/>
              <w:rPr>
                <w:color w:val="auto"/>
                <w:szCs w:val="21"/>
                <w:highlight w:val="none"/>
              </w:rPr>
            </w:pPr>
            <w:r>
              <w:rPr>
                <w:rFonts w:hint="eastAsia"/>
                <w:color w:val="auto"/>
                <w:szCs w:val="21"/>
                <w:highlight w:val="none"/>
              </w:rPr>
              <w:t>声光报警器</w:t>
            </w:r>
          </w:p>
        </w:tc>
        <w:tc>
          <w:tcPr>
            <w:tcW w:w="5925" w:type="dxa"/>
          </w:tcPr>
          <w:p w14:paraId="685703A6">
            <w:pPr>
              <w:adjustRightInd w:val="0"/>
              <w:snapToGrid w:val="0"/>
              <w:rPr>
                <w:color w:val="auto"/>
                <w:szCs w:val="21"/>
                <w:highlight w:val="none"/>
              </w:rPr>
            </w:pPr>
            <w:r>
              <w:rPr>
                <w:rFonts w:hint="eastAsia"/>
                <w:color w:val="auto"/>
                <w:szCs w:val="21"/>
                <w:highlight w:val="none"/>
              </w:rPr>
              <w:t>1、报警音量：MAX110dB；</w:t>
            </w:r>
          </w:p>
          <w:p w14:paraId="050021B8">
            <w:pPr>
              <w:adjustRightInd w:val="0"/>
              <w:snapToGrid w:val="0"/>
              <w:rPr>
                <w:color w:val="auto"/>
                <w:szCs w:val="21"/>
                <w:highlight w:val="none"/>
              </w:rPr>
            </w:pPr>
            <w:r>
              <w:rPr>
                <w:rFonts w:hint="eastAsia"/>
                <w:color w:val="auto"/>
                <w:szCs w:val="21"/>
                <w:highlight w:val="none"/>
              </w:rPr>
              <w:t>2、工作电压：交流9V～18V或直流12V～24V；</w:t>
            </w:r>
          </w:p>
          <w:p w14:paraId="20F5490E">
            <w:pPr>
              <w:adjustRightInd w:val="0"/>
              <w:snapToGrid w:val="0"/>
              <w:rPr>
                <w:color w:val="auto"/>
                <w:szCs w:val="21"/>
                <w:highlight w:val="none"/>
              </w:rPr>
            </w:pPr>
            <w:r>
              <w:rPr>
                <w:rFonts w:hint="eastAsia"/>
                <w:color w:val="auto"/>
                <w:szCs w:val="21"/>
                <w:highlight w:val="none"/>
              </w:rPr>
              <w:t>3、工作环境：-35℃～55℃；</w:t>
            </w:r>
          </w:p>
          <w:p w14:paraId="5A9ED97D">
            <w:pPr>
              <w:adjustRightInd w:val="0"/>
              <w:snapToGrid w:val="0"/>
              <w:rPr>
                <w:color w:val="auto"/>
                <w:szCs w:val="21"/>
                <w:highlight w:val="none"/>
              </w:rPr>
            </w:pPr>
            <w:r>
              <w:rPr>
                <w:rFonts w:hint="eastAsia"/>
                <w:color w:val="auto"/>
                <w:szCs w:val="21"/>
                <w:highlight w:val="none"/>
              </w:rPr>
              <w:t>4、控制方式：采用Modbus协议，通过网口形态RS485接口与物联平台进行通信；</w:t>
            </w:r>
          </w:p>
          <w:p w14:paraId="27D14FA2">
            <w:pPr>
              <w:adjustRightInd w:val="0"/>
              <w:snapToGrid w:val="0"/>
              <w:rPr>
                <w:color w:val="auto"/>
                <w:szCs w:val="21"/>
                <w:highlight w:val="none"/>
              </w:rPr>
            </w:pPr>
            <w:r>
              <w:rPr>
                <w:rFonts w:hint="eastAsia"/>
                <w:color w:val="auto"/>
                <w:szCs w:val="21"/>
                <w:highlight w:val="none"/>
              </w:rPr>
              <w:t>★ 5、联动告警：支持联动机房动力环境监测系统实现多样化报警，如设备异常、非法入侵、机房漏水、温度过高等告警，支持同时发出声、光二种警报信号；提供支持功能截图并加盖厂商公章</w:t>
            </w:r>
          </w:p>
          <w:p w14:paraId="141E5AC9">
            <w:pPr>
              <w:adjustRightInd w:val="0"/>
              <w:snapToGrid w:val="0"/>
              <w:rPr>
                <w:color w:val="auto"/>
                <w:szCs w:val="21"/>
                <w:highlight w:val="none"/>
              </w:rPr>
            </w:pPr>
            <w:r>
              <w:rPr>
                <w:rFonts w:hint="eastAsia"/>
                <w:color w:val="auto"/>
                <w:szCs w:val="21"/>
                <w:highlight w:val="none"/>
              </w:rPr>
              <w:t>6、支持被机房动力环境监测系统管理、配置、展示；</w:t>
            </w:r>
          </w:p>
        </w:tc>
        <w:tc>
          <w:tcPr>
            <w:tcW w:w="638" w:type="dxa"/>
            <w:vAlign w:val="center"/>
          </w:tcPr>
          <w:p w14:paraId="74CC7FE6">
            <w:pPr>
              <w:adjustRightInd w:val="0"/>
              <w:snapToGrid w:val="0"/>
              <w:jc w:val="center"/>
              <w:rPr>
                <w:color w:val="auto"/>
                <w:szCs w:val="21"/>
                <w:highlight w:val="none"/>
              </w:rPr>
            </w:pPr>
            <w:r>
              <w:rPr>
                <w:rFonts w:hint="eastAsia"/>
                <w:color w:val="auto"/>
                <w:szCs w:val="21"/>
                <w:highlight w:val="none"/>
              </w:rPr>
              <w:t>3</w:t>
            </w:r>
          </w:p>
        </w:tc>
        <w:tc>
          <w:tcPr>
            <w:tcW w:w="589" w:type="dxa"/>
            <w:shd w:val="clear" w:color="auto" w:fill="auto"/>
            <w:vAlign w:val="center"/>
          </w:tcPr>
          <w:p w14:paraId="4D0C85A1">
            <w:pPr>
              <w:adjustRightInd w:val="0"/>
              <w:snapToGrid w:val="0"/>
              <w:jc w:val="center"/>
              <w:rPr>
                <w:color w:val="auto"/>
                <w:szCs w:val="21"/>
                <w:highlight w:val="none"/>
              </w:rPr>
            </w:pPr>
            <w:r>
              <w:rPr>
                <w:rFonts w:hint="eastAsia"/>
                <w:color w:val="auto"/>
                <w:szCs w:val="21"/>
                <w:highlight w:val="none"/>
              </w:rPr>
              <w:t>台</w:t>
            </w:r>
          </w:p>
        </w:tc>
      </w:tr>
      <w:tr w14:paraId="7CAD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DC7E183">
            <w:pPr>
              <w:adjustRightInd w:val="0"/>
              <w:snapToGrid w:val="0"/>
              <w:jc w:val="center"/>
              <w:rPr>
                <w:color w:val="auto"/>
                <w:szCs w:val="21"/>
                <w:highlight w:val="none"/>
              </w:rPr>
            </w:pPr>
            <w:r>
              <w:rPr>
                <w:rFonts w:hint="eastAsia"/>
                <w:color w:val="auto"/>
                <w:szCs w:val="21"/>
                <w:highlight w:val="none"/>
              </w:rPr>
              <w:t>16</w:t>
            </w:r>
          </w:p>
        </w:tc>
        <w:tc>
          <w:tcPr>
            <w:tcW w:w="853" w:type="dxa"/>
            <w:vAlign w:val="center"/>
          </w:tcPr>
          <w:p w14:paraId="0F81E296">
            <w:pPr>
              <w:adjustRightInd w:val="0"/>
              <w:snapToGrid w:val="0"/>
              <w:jc w:val="center"/>
              <w:rPr>
                <w:color w:val="auto"/>
                <w:szCs w:val="21"/>
                <w:highlight w:val="none"/>
              </w:rPr>
            </w:pPr>
            <w:r>
              <w:rPr>
                <w:rFonts w:hint="eastAsia"/>
                <w:color w:val="auto"/>
                <w:szCs w:val="21"/>
                <w:highlight w:val="none"/>
              </w:rPr>
              <w:t>视频监控对接系统</w:t>
            </w:r>
          </w:p>
        </w:tc>
        <w:tc>
          <w:tcPr>
            <w:tcW w:w="5925" w:type="dxa"/>
          </w:tcPr>
          <w:p w14:paraId="41D2128B">
            <w:pPr>
              <w:adjustRightInd w:val="0"/>
              <w:snapToGrid w:val="0"/>
              <w:rPr>
                <w:color w:val="auto"/>
                <w:szCs w:val="21"/>
                <w:highlight w:val="none"/>
              </w:rPr>
            </w:pPr>
            <w:r>
              <w:rPr>
                <w:rFonts w:hint="eastAsia"/>
                <w:color w:val="auto"/>
                <w:szCs w:val="21"/>
                <w:highlight w:val="none"/>
              </w:rPr>
              <w:t>1、能够与现有视频监控系统进行对接，支持对接ONVIF协议摄像头</w:t>
            </w:r>
          </w:p>
          <w:p w14:paraId="6EFF4284">
            <w:pPr>
              <w:adjustRightInd w:val="0"/>
              <w:snapToGrid w:val="0"/>
              <w:rPr>
                <w:color w:val="auto"/>
                <w:szCs w:val="21"/>
                <w:highlight w:val="none"/>
              </w:rPr>
            </w:pPr>
            <w:r>
              <w:rPr>
                <w:rFonts w:hint="eastAsia"/>
                <w:color w:val="auto"/>
                <w:szCs w:val="21"/>
                <w:highlight w:val="none"/>
              </w:rPr>
              <w:t>2、对接后可直接调取监控画面，查看告警事件</w:t>
            </w:r>
          </w:p>
        </w:tc>
        <w:tc>
          <w:tcPr>
            <w:tcW w:w="638" w:type="dxa"/>
            <w:vAlign w:val="center"/>
          </w:tcPr>
          <w:p w14:paraId="64693F52">
            <w:pPr>
              <w:adjustRightInd w:val="0"/>
              <w:snapToGrid w:val="0"/>
              <w:jc w:val="center"/>
              <w:rPr>
                <w:color w:val="auto"/>
                <w:szCs w:val="21"/>
                <w:highlight w:val="none"/>
              </w:rPr>
            </w:pPr>
            <w:r>
              <w:rPr>
                <w:rFonts w:hint="eastAsia"/>
                <w:color w:val="auto"/>
                <w:szCs w:val="21"/>
                <w:highlight w:val="none"/>
              </w:rPr>
              <w:t>1</w:t>
            </w:r>
          </w:p>
        </w:tc>
        <w:tc>
          <w:tcPr>
            <w:tcW w:w="589" w:type="dxa"/>
            <w:shd w:val="clear" w:color="auto" w:fill="auto"/>
            <w:vAlign w:val="center"/>
          </w:tcPr>
          <w:p w14:paraId="41181A31">
            <w:pPr>
              <w:adjustRightInd w:val="0"/>
              <w:snapToGrid w:val="0"/>
              <w:jc w:val="center"/>
              <w:rPr>
                <w:color w:val="auto"/>
                <w:szCs w:val="21"/>
                <w:highlight w:val="none"/>
              </w:rPr>
            </w:pPr>
            <w:r>
              <w:rPr>
                <w:rFonts w:hint="eastAsia"/>
                <w:color w:val="auto"/>
                <w:szCs w:val="21"/>
                <w:highlight w:val="none"/>
              </w:rPr>
              <w:t>套</w:t>
            </w:r>
          </w:p>
        </w:tc>
      </w:tr>
      <w:tr w14:paraId="1C8E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7DF9DC3">
            <w:pPr>
              <w:adjustRightInd w:val="0"/>
              <w:snapToGrid w:val="0"/>
              <w:jc w:val="center"/>
              <w:rPr>
                <w:color w:val="auto"/>
                <w:szCs w:val="21"/>
                <w:highlight w:val="none"/>
              </w:rPr>
            </w:pPr>
            <w:r>
              <w:rPr>
                <w:rFonts w:hint="eastAsia"/>
                <w:color w:val="auto"/>
                <w:szCs w:val="21"/>
                <w:highlight w:val="none"/>
              </w:rPr>
              <w:t>17</w:t>
            </w:r>
          </w:p>
        </w:tc>
        <w:tc>
          <w:tcPr>
            <w:tcW w:w="853" w:type="dxa"/>
            <w:vAlign w:val="center"/>
          </w:tcPr>
          <w:p w14:paraId="01E332AC">
            <w:pPr>
              <w:adjustRightInd w:val="0"/>
              <w:snapToGrid w:val="0"/>
              <w:jc w:val="center"/>
              <w:rPr>
                <w:color w:val="auto"/>
                <w:szCs w:val="21"/>
                <w:highlight w:val="none"/>
              </w:rPr>
            </w:pPr>
            <w:r>
              <w:rPr>
                <w:rFonts w:hint="eastAsia"/>
                <w:color w:val="auto"/>
                <w:szCs w:val="21"/>
                <w:highlight w:val="none"/>
              </w:rPr>
              <w:t>设备接入软件</w:t>
            </w:r>
          </w:p>
        </w:tc>
        <w:tc>
          <w:tcPr>
            <w:tcW w:w="5925" w:type="dxa"/>
          </w:tcPr>
          <w:p w14:paraId="079AB6C0">
            <w:pPr>
              <w:adjustRightInd w:val="0"/>
              <w:snapToGrid w:val="0"/>
              <w:rPr>
                <w:color w:val="auto"/>
                <w:szCs w:val="21"/>
                <w:highlight w:val="none"/>
              </w:rPr>
            </w:pPr>
            <w:r>
              <w:rPr>
                <w:rFonts w:hint="eastAsia"/>
                <w:color w:val="auto"/>
                <w:szCs w:val="21"/>
                <w:highlight w:val="none"/>
              </w:rPr>
              <w:t>机房关键设备接入数量≥46</w:t>
            </w:r>
          </w:p>
          <w:p w14:paraId="6025D576">
            <w:pPr>
              <w:adjustRightInd w:val="0"/>
              <w:snapToGrid w:val="0"/>
              <w:rPr>
                <w:color w:val="auto"/>
                <w:szCs w:val="21"/>
                <w:highlight w:val="none"/>
              </w:rPr>
            </w:pPr>
            <w:r>
              <w:rPr>
                <w:rFonts w:hint="eastAsia"/>
                <w:color w:val="auto"/>
                <w:szCs w:val="21"/>
                <w:highlight w:val="none"/>
              </w:rPr>
              <w:t>基础设备接入数量≥295</w:t>
            </w:r>
          </w:p>
        </w:tc>
        <w:tc>
          <w:tcPr>
            <w:tcW w:w="638" w:type="dxa"/>
            <w:vAlign w:val="center"/>
          </w:tcPr>
          <w:p w14:paraId="1CA58183">
            <w:pPr>
              <w:adjustRightInd w:val="0"/>
              <w:snapToGrid w:val="0"/>
              <w:jc w:val="center"/>
              <w:rPr>
                <w:color w:val="auto"/>
                <w:szCs w:val="21"/>
                <w:highlight w:val="none"/>
              </w:rPr>
            </w:pPr>
            <w:r>
              <w:rPr>
                <w:rFonts w:hint="eastAsia"/>
                <w:color w:val="auto"/>
                <w:szCs w:val="21"/>
                <w:highlight w:val="none"/>
              </w:rPr>
              <w:t>1</w:t>
            </w:r>
          </w:p>
        </w:tc>
        <w:tc>
          <w:tcPr>
            <w:tcW w:w="589" w:type="dxa"/>
            <w:shd w:val="clear" w:color="auto" w:fill="auto"/>
            <w:vAlign w:val="center"/>
          </w:tcPr>
          <w:p w14:paraId="2CAEA28B">
            <w:pPr>
              <w:adjustRightInd w:val="0"/>
              <w:snapToGrid w:val="0"/>
              <w:jc w:val="center"/>
              <w:rPr>
                <w:color w:val="auto"/>
                <w:szCs w:val="21"/>
                <w:highlight w:val="none"/>
              </w:rPr>
            </w:pPr>
            <w:r>
              <w:rPr>
                <w:rFonts w:hint="eastAsia"/>
                <w:color w:val="auto"/>
                <w:szCs w:val="21"/>
                <w:highlight w:val="none"/>
              </w:rPr>
              <w:t>项</w:t>
            </w:r>
          </w:p>
        </w:tc>
      </w:tr>
      <w:tr w14:paraId="4962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406008C2">
            <w:pPr>
              <w:adjustRightInd w:val="0"/>
              <w:snapToGrid w:val="0"/>
              <w:jc w:val="center"/>
              <w:rPr>
                <w:color w:val="auto"/>
                <w:szCs w:val="21"/>
                <w:highlight w:val="none"/>
              </w:rPr>
            </w:pPr>
            <w:r>
              <w:rPr>
                <w:rFonts w:hint="eastAsia"/>
                <w:color w:val="auto"/>
                <w:szCs w:val="21"/>
                <w:highlight w:val="none"/>
              </w:rPr>
              <w:t>18</w:t>
            </w:r>
          </w:p>
        </w:tc>
        <w:tc>
          <w:tcPr>
            <w:tcW w:w="853" w:type="dxa"/>
            <w:vAlign w:val="center"/>
          </w:tcPr>
          <w:p w14:paraId="1C1EF748">
            <w:pPr>
              <w:adjustRightInd w:val="0"/>
              <w:snapToGrid w:val="0"/>
              <w:jc w:val="center"/>
              <w:rPr>
                <w:color w:val="auto"/>
                <w:szCs w:val="21"/>
                <w:highlight w:val="none"/>
              </w:rPr>
            </w:pPr>
            <w:r>
              <w:rPr>
                <w:rFonts w:hint="eastAsia"/>
                <w:color w:val="auto"/>
                <w:szCs w:val="21"/>
                <w:highlight w:val="none"/>
              </w:rPr>
              <w:t>功能对接软件</w:t>
            </w:r>
          </w:p>
        </w:tc>
        <w:tc>
          <w:tcPr>
            <w:tcW w:w="5925" w:type="dxa"/>
          </w:tcPr>
          <w:p w14:paraId="23C442E5">
            <w:pPr>
              <w:adjustRightInd w:val="0"/>
              <w:snapToGrid w:val="0"/>
              <w:rPr>
                <w:color w:val="auto"/>
                <w:szCs w:val="21"/>
                <w:highlight w:val="none"/>
              </w:rPr>
            </w:pPr>
            <w:r>
              <w:rPr>
                <w:rFonts w:hint="eastAsia"/>
                <w:color w:val="auto"/>
                <w:szCs w:val="21"/>
                <w:highlight w:val="none"/>
              </w:rPr>
              <w:t>支持UPS接入</w:t>
            </w:r>
            <w:r>
              <w:rPr>
                <w:rFonts w:hint="eastAsia"/>
                <w:color w:val="auto"/>
                <w:szCs w:val="21"/>
                <w:highlight w:val="none"/>
              </w:rPr>
              <w:br w:type="textWrapping"/>
            </w:r>
            <w:r>
              <w:rPr>
                <w:rFonts w:hint="eastAsia"/>
                <w:color w:val="auto"/>
                <w:szCs w:val="21"/>
                <w:highlight w:val="none"/>
              </w:rPr>
              <w:t>支持精密空调接入</w:t>
            </w:r>
          </w:p>
        </w:tc>
        <w:tc>
          <w:tcPr>
            <w:tcW w:w="638" w:type="dxa"/>
            <w:vAlign w:val="center"/>
          </w:tcPr>
          <w:p w14:paraId="048612F6">
            <w:pPr>
              <w:adjustRightInd w:val="0"/>
              <w:snapToGrid w:val="0"/>
              <w:jc w:val="center"/>
              <w:rPr>
                <w:color w:val="auto"/>
                <w:szCs w:val="21"/>
                <w:highlight w:val="none"/>
              </w:rPr>
            </w:pPr>
            <w:r>
              <w:rPr>
                <w:rFonts w:hint="eastAsia"/>
                <w:color w:val="auto"/>
                <w:szCs w:val="21"/>
                <w:highlight w:val="none"/>
              </w:rPr>
              <w:t>1</w:t>
            </w:r>
          </w:p>
        </w:tc>
        <w:tc>
          <w:tcPr>
            <w:tcW w:w="589" w:type="dxa"/>
            <w:shd w:val="clear" w:color="auto" w:fill="auto"/>
            <w:vAlign w:val="center"/>
          </w:tcPr>
          <w:p w14:paraId="2BC623DD">
            <w:pPr>
              <w:adjustRightInd w:val="0"/>
              <w:snapToGrid w:val="0"/>
              <w:jc w:val="center"/>
              <w:rPr>
                <w:color w:val="auto"/>
                <w:szCs w:val="21"/>
                <w:highlight w:val="none"/>
              </w:rPr>
            </w:pPr>
            <w:r>
              <w:rPr>
                <w:rFonts w:hint="eastAsia"/>
                <w:color w:val="auto"/>
                <w:szCs w:val="21"/>
                <w:highlight w:val="none"/>
              </w:rPr>
              <w:t>项</w:t>
            </w:r>
          </w:p>
        </w:tc>
      </w:tr>
      <w:tr w14:paraId="02ABC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25F68F40">
            <w:pPr>
              <w:adjustRightInd w:val="0"/>
              <w:snapToGrid w:val="0"/>
              <w:jc w:val="center"/>
              <w:rPr>
                <w:color w:val="auto"/>
                <w:szCs w:val="21"/>
                <w:highlight w:val="none"/>
              </w:rPr>
            </w:pPr>
            <w:r>
              <w:rPr>
                <w:rFonts w:hint="eastAsia"/>
                <w:color w:val="auto"/>
                <w:szCs w:val="21"/>
                <w:highlight w:val="none"/>
              </w:rPr>
              <w:t>19</w:t>
            </w:r>
          </w:p>
        </w:tc>
        <w:tc>
          <w:tcPr>
            <w:tcW w:w="853" w:type="dxa"/>
            <w:vAlign w:val="center"/>
          </w:tcPr>
          <w:p w14:paraId="3C609785">
            <w:pPr>
              <w:adjustRightInd w:val="0"/>
              <w:snapToGrid w:val="0"/>
              <w:jc w:val="center"/>
              <w:rPr>
                <w:color w:val="auto"/>
                <w:szCs w:val="21"/>
                <w:highlight w:val="none"/>
              </w:rPr>
            </w:pPr>
            <w:r>
              <w:rPr>
                <w:rFonts w:hint="eastAsia"/>
                <w:color w:val="auto"/>
                <w:szCs w:val="21"/>
                <w:highlight w:val="none"/>
              </w:rPr>
              <w:t>售后服务</w:t>
            </w:r>
          </w:p>
        </w:tc>
        <w:tc>
          <w:tcPr>
            <w:tcW w:w="5925" w:type="dxa"/>
          </w:tcPr>
          <w:p w14:paraId="047F3023">
            <w:pPr>
              <w:adjustRightInd w:val="0"/>
              <w:snapToGrid w:val="0"/>
              <w:rPr>
                <w:color w:val="auto"/>
                <w:szCs w:val="21"/>
                <w:highlight w:val="none"/>
              </w:rPr>
            </w:pPr>
            <w:r>
              <w:rPr>
                <w:rFonts w:hint="eastAsia"/>
                <w:color w:val="auto"/>
                <w:szCs w:val="21"/>
                <w:highlight w:val="none"/>
              </w:rPr>
              <w:t>提供3年特征库升级服务，提供3年7*24小时原厂售后服务，要求设备厂商在有售后服务团队，针对本项目提供原厂售后服务承诺函，加盖原厂公章。</w:t>
            </w:r>
          </w:p>
        </w:tc>
        <w:tc>
          <w:tcPr>
            <w:tcW w:w="638" w:type="dxa"/>
            <w:vAlign w:val="center"/>
          </w:tcPr>
          <w:p w14:paraId="3A867E94">
            <w:pPr>
              <w:adjustRightInd w:val="0"/>
              <w:snapToGrid w:val="0"/>
              <w:jc w:val="center"/>
              <w:rPr>
                <w:color w:val="auto"/>
                <w:szCs w:val="21"/>
                <w:highlight w:val="none"/>
              </w:rPr>
            </w:pPr>
            <w:r>
              <w:rPr>
                <w:rFonts w:hint="eastAsia"/>
                <w:color w:val="auto"/>
                <w:szCs w:val="21"/>
                <w:highlight w:val="none"/>
              </w:rPr>
              <w:t>1</w:t>
            </w:r>
          </w:p>
        </w:tc>
        <w:tc>
          <w:tcPr>
            <w:tcW w:w="589" w:type="dxa"/>
            <w:shd w:val="clear" w:color="auto" w:fill="auto"/>
            <w:vAlign w:val="center"/>
          </w:tcPr>
          <w:p w14:paraId="2E838837">
            <w:pPr>
              <w:adjustRightInd w:val="0"/>
              <w:snapToGrid w:val="0"/>
              <w:jc w:val="center"/>
              <w:rPr>
                <w:color w:val="auto"/>
                <w:szCs w:val="21"/>
                <w:highlight w:val="none"/>
              </w:rPr>
            </w:pPr>
            <w:r>
              <w:rPr>
                <w:rFonts w:hint="eastAsia"/>
                <w:color w:val="auto"/>
                <w:szCs w:val="21"/>
                <w:highlight w:val="none"/>
              </w:rPr>
              <w:t>项</w:t>
            </w:r>
          </w:p>
        </w:tc>
      </w:tr>
      <w:tr w14:paraId="09D4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6787583">
            <w:pPr>
              <w:adjustRightInd w:val="0"/>
              <w:snapToGrid w:val="0"/>
              <w:jc w:val="center"/>
              <w:rPr>
                <w:color w:val="auto"/>
                <w:szCs w:val="21"/>
                <w:highlight w:val="none"/>
              </w:rPr>
            </w:pPr>
            <w:r>
              <w:rPr>
                <w:rFonts w:hint="eastAsia"/>
                <w:color w:val="auto"/>
                <w:szCs w:val="21"/>
                <w:highlight w:val="none"/>
              </w:rPr>
              <w:t>20</w:t>
            </w:r>
          </w:p>
        </w:tc>
        <w:tc>
          <w:tcPr>
            <w:tcW w:w="853" w:type="dxa"/>
            <w:vAlign w:val="center"/>
          </w:tcPr>
          <w:p w14:paraId="1B35969A">
            <w:pPr>
              <w:adjustRightInd w:val="0"/>
              <w:snapToGrid w:val="0"/>
              <w:jc w:val="center"/>
              <w:rPr>
                <w:color w:val="auto"/>
                <w:szCs w:val="21"/>
                <w:highlight w:val="none"/>
              </w:rPr>
            </w:pPr>
            <w:r>
              <w:rPr>
                <w:rFonts w:hint="eastAsia"/>
                <w:color w:val="auto"/>
                <w:szCs w:val="21"/>
                <w:highlight w:val="none"/>
              </w:rPr>
              <w:t>辅材</w:t>
            </w:r>
          </w:p>
        </w:tc>
        <w:tc>
          <w:tcPr>
            <w:tcW w:w="5925" w:type="dxa"/>
          </w:tcPr>
          <w:p w14:paraId="31A9AA58">
            <w:pPr>
              <w:adjustRightInd w:val="0"/>
              <w:snapToGrid w:val="0"/>
              <w:rPr>
                <w:color w:val="auto"/>
                <w:szCs w:val="21"/>
                <w:highlight w:val="none"/>
              </w:rPr>
            </w:pPr>
            <w:r>
              <w:rPr>
                <w:rFonts w:hint="eastAsia"/>
                <w:color w:val="auto"/>
                <w:szCs w:val="21"/>
                <w:highlight w:val="none"/>
              </w:rPr>
              <w:t>包含但不限于网线，水晶头，信号线等其他施工过程中需要使用的材料</w:t>
            </w:r>
          </w:p>
        </w:tc>
        <w:tc>
          <w:tcPr>
            <w:tcW w:w="638" w:type="dxa"/>
            <w:vAlign w:val="center"/>
          </w:tcPr>
          <w:p w14:paraId="627610CF">
            <w:pPr>
              <w:adjustRightInd w:val="0"/>
              <w:snapToGrid w:val="0"/>
              <w:jc w:val="center"/>
              <w:rPr>
                <w:color w:val="auto"/>
                <w:szCs w:val="21"/>
                <w:highlight w:val="none"/>
              </w:rPr>
            </w:pPr>
            <w:r>
              <w:rPr>
                <w:rFonts w:hint="eastAsia"/>
                <w:color w:val="auto"/>
                <w:szCs w:val="21"/>
                <w:highlight w:val="none"/>
              </w:rPr>
              <w:t>1</w:t>
            </w:r>
          </w:p>
        </w:tc>
        <w:tc>
          <w:tcPr>
            <w:tcW w:w="589" w:type="dxa"/>
            <w:shd w:val="clear" w:color="auto" w:fill="auto"/>
            <w:vAlign w:val="center"/>
          </w:tcPr>
          <w:p w14:paraId="102028CE">
            <w:pPr>
              <w:adjustRightInd w:val="0"/>
              <w:snapToGrid w:val="0"/>
              <w:jc w:val="center"/>
              <w:rPr>
                <w:color w:val="auto"/>
                <w:szCs w:val="21"/>
                <w:highlight w:val="none"/>
              </w:rPr>
            </w:pPr>
            <w:r>
              <w:rPr>
                <w:rFonts w:hint="eastAsia"/>
                <w:color w:val="auto"/>
                <w:szCs w:val="21"/>
                <w:highlight w:val="none"/>
              </w:rPr>
              <w:t>套</w:t>
            </w:r>
          </w:p>
        </w:tc>
      </w:tr>
      <w:tr w14:paraId="5610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BB8ED42">
            <w:pPr>
              <w:adjustRightInd w:val="0"/>
              <w:snapToGrid w:val="0"/>
              <w:jc w:val="center"/>
              <w:rPr>
                <w:color w:val="auto"/>
                <w:szCs w:val="21"/>
                <w:highlight w:val="none"/>
              </w:rPr>
            </w:pPr>
            <w:r>
              <w:rPr>
                <w:rFonts w:hint="eastAsia"/>
                <w:color w:val="auto"/>
                <w:szCs w:val="21"/>
                <w:highlight w:val="none"/>
              </w:rPr>
              <w:t>21</w:t>
            </w:r>
          </w:p>
        </w:tc>
        <w:tc>
          <w:tcPr>
            <w:tcW w:w="853" w:type="dxa"/>
            <w:vAlign w:val="center"/>
          </w:tcPr>
          <w:p w14:paraId="0E950A79">
            <w:pPr>
              <w:adjustRightInd w:val="0"/>
              <w:snapToGrid w:val="0"/>
              <w:jc w:val="center"/>
              <w:rPr>
                <w:color w:val="auto"/>
                <w:szCs w:val="21"/>
                <w:highlight w:val="none"/>
              </w:rPr>
            </w:pPr>
            <w:r>
              <w:rPr>
                <w:rFonts w:hint="eastAsia"/>
                <w:color w:val="auto"/>
                <w:szCs w:val="21"/>
                <w:highlight w:val="none"/>
              </w:rPr>
              <w:t>施工安装服务</w:t>
            </w:r>
          </w:p>
        </w:tc>
        <w:tc>
          <w:tcPr>
            <w:tcW w:w="5925" w:type="dxa"/>
          </w:tcPr>
          <w:p w14:paraId="4551050C">
            <w:pPr>
              <w:adjustRightInd w:val="0"/>
              <w:snapToGrid w:val="0"/>
              <w:rPr>
                <w:color w:val="auto"/>
                <w:szCs w:val="21"/>
                <w:highlight w:val="none"/>
              </w:rPr>
            </w:pPr>
            <w:r>
              <w:rPr>
                <w:rFonts w:hint="eastAsia"/>
                <w:color w:val="auto"/>
                <w:szCs w:val="21"/>
                <w:highlight w:val="none"/>
              </w:rPr>
              <w:t>包含本次项目中各个设备的安装、网络布线以及其他施工工作</w:t>
            </w:r>
          </w:p>
        </w:tc>
        <w:tc>
          <w:tcPr>
            <w:tcW w:w="638" w:type="dxa"/>
            <w:vAlign w:val="center"/>
          </w:tcPr>
          <w:p w14:paraId="6AD0A16B">
            <w:pPr>
              <w:adjustRightInd w:val="0"/>
              <w:snapToGrid w:val="0"/>
              <w:jc w:val="center"/>
              <w:rPr>
                <w:color w:val="auto"/>
                <w:szCs w:val="21"/>
                <w:highlight w:val="none"/>
              </w:rPr>
            </w:pPr>
            <w:r>
              <w:rPr>
                <w:rFonts w:hint="eastAsia"/>
                <w:color w:val="auto"/>
                <w:szCs w:val="21"/>
                <w:highlight w:val="none"/>
              </w:rPr>
              <w:t>1</w:t>
            </w:r>
          </w:p>
        </w:tc>
        <w:tc>
          <w:tcPr>
            <w:tcW w:w="589" w:type="dxa"/>
            <w:shd w:val="clear" w:color="auto" w:fill="auto"/>
            <w:vAlign w:val="center"/>
          </w:tcPr>
          <w:p w14:paraId="5F3AC0A3">
            <w:pPr>
              <w:adjustRightInd w:val="0"/>
              <w:snapToGrid w:val="0"/>
              <w:jc w:val="center"/>
              <w:rPr>
                <w:color w:val="auto"/>
                <w:szCs w:val="21"/>
                <w:highlight w:val="none"/>
              </w:rPr>
            </w:pPr>
            <w:r>
              <w:rPr>
                <w:rFonts w:hint="eastAsia"/>
                <w:color w:val="auto"/>
                <w:szCs w:val="21"/>
                <w:highlight w:val="none"/>
              </w:rPr>
              <w:t>项</w:t>
            </w:r>
          </w:p>
        </w:tc>
      </w:tr>
    </w:tbl>
    <w:p w14:paraId="492AA68A">
      <w:pPr>
        <w:spacing w:line="200" w:lineRule="exact"/>
        <w:rPr>
          <w:color w:val="auto"/>
          <w:szCs w:val="21"/>
          <w:highlight w:val="none"/>
        </w:rPr>
      </w:pPr>
    </w:p>
    <w:p w14:paraId="7DCE07A7">
      <w:pPr>
        <w:numPr>
          <w:ilvl w:val="0"/>
          <w:numId w:val="37"/>
        </w:numPr>
        <w:jc w:val="left"/>
        <w:outlineLvl w:val="0"/>
        <w:rPr>
          <w:b/>
          <w:bCs/>
          <w:color w:val="auto"/>
          <w:szCs w:val="21"/>
          <w:highlight w:val="none"/>
        </w:rPr>
      </w:pPr>
      <w:r>
        <w:rPr>
          <w:rFonts w:hint="eastAsia"/>
          <w:b/>
          <w:bCs/>
          <w:color w:val="auto"/>
          <w:szCs w:val="21"/>
          <w:highlight w:val="none"/>
        </w:rPr>
        <w:t>信息化智慧运维管理系统</w:t>
      </w:r>
      <w:r>
        <w:rPr>
          <w:rFonts w:hint="eastAsia"/>
          <w:b/>
          <w:bCs/>
          <w:color w:val="auto"/>
          <w:szCs w:val="21"/>
          <w:highlight w:val="none"/>
          <w:lang w:eastAsia="zh-CN"/>
        </w:rPr>
        <w:t>采购需求</w:t>
      </w:r>
      <w:r>
        <w:rPr>
          <w:rFonts w:hint="eastAsia"/>
          <w:b/>
          <w:bCs/>
          <w:color w:val="auto"/>
          <w:szCs w:val="21"/>
          <w:highlight w:val="none"/>
        </w:rPr>
        <w:t>建设要求</w:t>
      </w:r>
    </w:p>
    <w:p w14:paraId="4E9D8604">
      <w:pPr>
        <w:numPr>
          <w:ilvl w:val="0"/>
          <w:numId w:val="38"/>
        </w:numPr>
        <w:ind w:left="0" w:firstLine="420"/>
        <w:jc w:val="left"/>
        <w:outlineLvl w:val="1"/>
        <w:rPr>
          <w:b/>
          <w:color w:val="auto"/>
          <w:szCs w:val="21"/>
          <w:highlight w:val="none"/>
        </w:rPr>
      </w:pPr>
      <w:r>
        <w:rPr>
          <w:rFonts w:hint="eastAsia"/>
          <w:b/>
          <w:color w:val="auto"/>
          <w:szCs w:val="21"/>
          <w:highlight w:val="none"/>
        </w:rPr>
        <w:t>需求说明</w:t>
      </w:r>
    </w:p>
    <w:p w14:paraId="5E651A91">
      <w:pPr>
        <w:ind w:firstLine="420"/>
        <w:jc w:val="left"/>
        <w:rPr>
          <w:color w:val="auto"/>
          <w:szCs w:val="21"/>
          <w:highlight w:val="none"/>
        </w:rPr>
      </w:pPr>
      <w:r>
        <w:rPr>
          <w:rFonts w:hint="eastAsia"/>
          <w:color w:val="auto"/>
          <w:szCs w:val="21"/>
          <w:highlight w:val="none"/>
        </w:rPr>
        <w:t>现有信息化运维工作中的资产、工作流等管理往往依赖于人工记录和静态表格，难以实时反映资产的动态变化，且存在安全隐患等问题。同时，现有工作流程涉及多个环节、效率较为低下，这不仅在一定程度上增加运维成本，也会影响信息中心运维业务的连续性和服务质量。</w:t>
      </w:r>
    </w:p>
    <w:p w14:paraId="3C7BD672">
      <w:pPr>
        <w:ind w:firstLine="500"/>
        <w:jc w:val="left"/>
        <w:rPr>
          <w:color w:val="auto"/>
          <w:szCs w:val="21"/>
          <w:highlight w:val="none"/>
        </w:rPr>
      </w:pPr>
      <w:r>
        <w:rPr>
          <w:rFonts w:hint="eastAsia"/>
          <w:color w:val="auto"/>
          <w:szCs w:val="21"/>
          <w:highlight w:val="none"/>
        </w:rPr>
        <w:t>为进一步加强信息化运维工作的效率、安全性，本项目旨在通过信息化手段，实现信息中心各类资产的动态管理和重大问题的实时监控，确保运维人员能够随时掌握资产的最新状态，及时发现并解决潜在问题。同时，本项目融合工作流管理板块，能够随时随地处理运维过程中的各种工作流程，如新设备上线、故障处置、配置变更等，实现对运维环境的全面监控和优化，提高运维效率、准确性和智能化水平，从而为信息化运维工作的持续发展和运维业务创新提供有力保障。</w:t>
      </w:r>
    </w:p>
    <w:p w14:paraId="3E69A29C">
      <w:pPr>
        <w:numPr>
          <w:ilvl w:val="0"/>
          <w:numId w:val="38"/>
        </w:numPr>
        <w:ind w:left="0" w:firstLine="0"/>
        <w:jc w:val="left"/>
        <w:outlineLvl w:val="1"/>
        <w:rPr>
          <w:b/>
          <w:color w:val="auto"/>
          <w:szCs w:val="21"/>
          <w:highlight w:val="none"/>
        </w:rPr>
      </w:pPr>
      <w:bookmarkStart w:id="667" w:name="heading_1"/>
      <w:r>
        <w:rPr>
          <w:rFonts w:hint="eastAsia"/>
          <w:b/>
          <w:color w:val="auto"/>
          <w:szCs w:val="21"/>
          <w:highlight w:val="none"/>
        </w:rPr>
        <w:t>技术要求</w:t>
      </w:r>
      <w:bookmarkEnd w:id="667"/>
    </w:p>
    <w:p w14:paraId="531BFAD9">
      <w:pPr>
        <w:numPr>
          <w:ilvl w:val="1"/>
          <w:numId w:val="38"/>
        </w:numPr>
        <w:jc w:val="left"/>
        <w:outlineLvl w:val="2"/>
        <w:rPr>
          <w:b/>
          <w:color w:val="auto"/>
          <w:szCs w:val="21"/>
          <w:highlight w:val="none"/>
        </w:rPr>
      </w:pPr>
      <w:r>
        <w:rPr>
          <w:rFonts w:hint="eastAsia"/>
          <w:b/>
          <w:color w:val="auto"/>
          <w:szCs w:val="21"/>
          <w:highlight w:val="none"/>
        </w:rPr>
        <w:t>操作维护</w:t>
      </w:r>
    </w:p>
    <w:p w14:paraId="22BFDA0F">
      <w:pPr>
        <w:ind w:firstLine="420"/>
        <w:jc w:val="left"/>
        <w:rPr>
          <w:color w:val="auto"/>
          <w:szCs w:val="21"/>
          <w:highlight w:val="none"/>
        </w:rPr>
      </w:pPr>
      <w:r>
        <w:rPr>
          <w:rFonts w:hint="eastAsia"/>
          <w:color w:val="auto"/>
          <w:szCs w:val="21"/>
          <w:highlight w:val="none"/>
        </w:rPr>
        <w:t>从目前用户的使用技能、接受程度以及系统的维护成本考虑，软件系统应该具备以下特点：采用B/S架构；安装部署快速、简单；无需安装用户端，通过网络浏览器使用系统功能；系统更新、维护只对服务器操作，用户端无感知。</w:t>
      </w:r>
    </w:p>
    <w:p w14:paraId="51F68EE2">
      <w:pPr>
        <w:numPr>
          <w:ilvl w:val="1"/>
          <w:numId w:val="38"/>
        </w:numPr>
        <w:jc w:val="left"/>
        <w:outlineLvl w:val="2"/>
        <w:rPr>
          <w:b/>
          <w:color w:val="auto"/>
          <w:szCs w:val="21"/>
          <w:highlight w:val="none"/>
        </w:rPr>
      </w:pPr>
      <w:bookmarkStart w:id="668" w:name="heading_3"/>
      <w:r>
        <w:rPr>
          <w:rFonts w:hint="eastAsia"/>
          <w:b/>
          <w:color w:val="auto"/>
          <w:szCs w:val="21"/>
          <w:highlight w:val="none"/>
        </w:rPr>
        <w:t>安全性</w:t>
      </w:r>
      <w:bookmarkEnd w:id="668"/>
    </w:p>
    <w:p w14:paraId="3F2EAD28">
      <w:pPr>
        <w:ind w:firstLine="420"/>
        <w:jc w:val="left"/>
        <w:rPr>
          <w:color w:val="auto"/>
          <w:szCs w:val="21"/>
          <w:highlight w:val="none"/>
        </w:rPr>
      </w:pPr>
      <w:r>
        <w:rPr>
          <w:rFonts w:hint="eastAsia"/>
          <w:color w:val="auto"/>
          <w:szCs w:val="21"/>
          <w:highlight w:val="none"/>
        </w:rPr>
        <w:t>对于系统的安全方面，要能保证关键数据的安全性，要能做到信息加密，要能对身份进行辨识，对权限进行严格的控制，要能保证传输过程的安全性，要能对系统的操作做好系统日志。系统部署在内网环境中。</w:t>
      </w:r>
    </w:p>
    <w:p w14:paraId="6601002A">
      <w:pPr>
        <w:numPr>
          <w:ilvl w:val="1"/>
          <w:numId w:val="38"/>
        </w:numPr>
        <w:jc w:val="left"/>
        <w:outlineLvl w:val="2"/>
        <w:rPr>
          <w:b/>
          <w:color w:val="auto"/>
          <w:szCs w:val="21"/>
          <w:highlight w:val="none"/>
        </w:rPr>
      </w:pPr>
      <w:bookmarkStart w:id="669" w:name="heading_4"/>
      <w:r>
        <w:rPr>
          <w:rFonts w:hint="eastAsia"/>
          <w:b/>
          <w:color w:val="auto"/>
          <w:szCs w:val="21"/>
          <w:highlight w:val="none"/>
        </w:rPr>
        <w:t>可靠性和稳定性</w:t>
      </w:r>
      <w:bookmarkEnd w:id="669"/>
    </w:p>
    <w:p w14:paraId="46AC5B99">
      <w:pPr>
        <w:ind w:firstLine="420"/>
        <w:jc w:val="left"/>
        <w:rPr>
          <w:color w:val="auto"/>
          <w:szCs w:val="21"/>
          <w:highlight w:val="none"/>
        </w:rPr>
      </w:pPr>
      <w:r>
        <w:rPr>
          <w:rFonts w:hint="eastAsia"/>
          <w:color w:val="auto"/>
          <w:szCs w:val="21"/>
          <w:highlight w:val="none"/>
        </w:rPr>
        <w:t>系统应采用微服务架构，确保系统能够实现长期稳定运行，避免宕机事件的发生。系统建设分为两个阶段：</w:t>
      </w:r>
    </w:p>
    <w:p w14:paraId="477C3906">
      <w:pPr>
        <w:ind w:firstLine="420"/>
        <w:jc w:val="left"/>
        <w:rPr>
          <w:color w:val="auto"/>
          <w:szCs w:val="21"/>
          <w:highlight w:val="none"/>
        </w:rPr>
      </w:pPr>
      <w:r>
        <w:rPr>
          <w:rFonts w:hint="eastAsia"/>
          <w:b/>
          <w:bCs/>
          <w:color w:val="auto"/>
          <w:szCs w:val="21"/>
          <w:highlight w:val="none"/>
        </w:rPr>
        <w:t>上线初期：</w:t>
      </w:r>
      <w:r>
        <w:rPr>
          <w:rFonts w:hint="eastAsia"/>
          <w:color w:val="auto"/>
          <w:szCs w:val="21"/>
          <w:highlight w:val="none"/>
        </w:rPr>
        <w:t>在这个阶段，应建立一个核心用户微信服务群，以满足用户的基本需求。高度重视用户的反馈，对于用户提出的建议和优化需求，需要迅速响应，并及时更新系统以提升用户体验。</w:t>
      </w:r>
    </w:p>
    <w:p w14:paraId="5AA417C3">
      <w:pPr>
        <w:ind w:firstLine="420"/>
        <w:jc w:val="left"/>
        <w:rPr>
          <w:color w:val="auto"/>
          <w:szCs w:val="21"/>
          <w:highlight w:val="none"/>
        </w:rPr>
      </w:pPr>
      <w:r>
        <w:rPr>
          <w:rFonts w:hint="eastAsia"/>
          <w:b/>
          <w:bCs/>
          <w:color w:val="auto"/>
          <w:szCs w:val="21"/>
          <w:highlight w:val="none"/>
        </w:rPr>
        <w:t>后期稳定期：</w:t>
      </w:r>
      <w:r>
        <w:rPr>
          <w:rFonts w:hint="eastAsia"/>
          <w:color w:val="auto"/>
          <w:szCs w:val="21"/>
          <w:highlight w:val="none"/>
        </w:rPr>
        <w:t>当系统进入稳定运行阶段，将通过客服热线和微信群提供全天候（7*24小时）的客户服务支持。对于严重异常BUG，需要组织团队在一小时内进行处理，并尽快恢复系统的正常使用，以最小化对用户的影响。</w:t>
      </w:r>
    </w:p>
    <w:p w14:paraId="38A2F02A">
      <w:pPr>
        <w:ind w:firstLine="420"/>
        <w:jc w:val="left"/>
        <w:rPr>
          <w:color w:val="auto"/>
          <w:szCs w:val="21"/>
          <w:highlight w:val="none"/>
        </w:rPr>
      </w:pPr>
      <w:r>
        <w:rPr>
          <w:rFonts w:hint="eastAsia"/>
          <w:color w:val="auto"/>
          <w:szCs w:val="21"/>
          <w:highlight w:val="none"/>
        </w:rPr>
        <w:t>在数据安全方面，需要采用了先进的数据库技术，包括双机热备，以确保数据的冗余性和安全性。这些措施将有效防止数据丢失，保障用户数据的完整性和可靠性。</w:t>
      </w:r>
    </w:p>
    <w:p w14:paraId="5B9B1B90">
      <w:pPr>
        <w:numPr>
          <w:ilvl w:val="1"/>
          <w:numId w:val="38"/>
        </w:numPr>
        <w:jc w:val="left"/>
        <w:outlineLvl w:val="2"/>
        <w:rPr>
          <w:b/>
          <w:color w:val="auto"/>
          <w:szCs w:val="21"/>
          <w:highlight w:val="none"/>
        </w:rPr>
      </w:pPr>
      <w:bookmarkStart w:id="670" w:name="heading_5"/>
      <w:r>
        <w:rPr>
          <w:rFonts w:hint="eastAsia"/>
          <w:b/>
          <w:color w:val="auto"/>
          <w:szCs w:val="21"/>
          <w:highlight w:val="none"/>
        </w:rPr>
        <w:t>拓展性</w:t>
      </w:r>
      <w:bookmarkEnd w:id="670"/>
    </w:p>
    <w:p w14:paraId="71E75D78">
      <w:pPr>
        <w:ind w:firstLine="420"/>
        <w:jc w:val="left"/>
        <w:rPr>
          <w:color w:val="auto"/>
          <w:szCs w:val="21"/>
          <w:highlight w:val="none"/>
        </w:rPr>
      </w:pPr>
      <w:r>
        <w:rPr>
          <w:rFonts w:hint="eastAsia"/>
          <w:color w:val="auto"/>
          <w:szCs w:val="21"/>
          <w:highlight w:val="none"/>
        </w:rPr>
        <w:t>在系统建设中要满足信息资产管理和运维流程的功能需求外，还要考虑系统能够随着组织结构、业务流程和技术工具的变化而进行相应的调整和升级，能够与其他现有的软件系统的兼容性，对重要资产做监控与告警，通过多种渠道发送告警通知，并在告警未处理时提升告警级别，使得运维各负责人能够及时发现并处置资产异常状态，提升运维效率。</w:t>
      </w:r>
    </w:p>
    <w:p w14:paraId="3C07F9AB">
      <w:pPr>
        <w:numPr>
          <w:ilvl w:val="0"/>
          <w:numId w:val="38"/>
        </w:numPr>
        <w:jc w:val="left"/>
        <w:outlineLvl w:val="1"/>
        <w:rPr>
          <w:b/>
          <w:color w:val="auto"/>
          <w:szCs w:val="21"/>
          <w:highlight w:val="none"/>
        </w:rPr>
      </w:pPr>
      <w:bookmarkStart w:id="671" w:name="heading_7"/>
      <w:r>
        <w:rPr>
          <w:rFonts w:hint="eastAsia"/>
          <w:b/>
          <w:color w:val="auto"/>
          <w:szCs w:val="21"/>
          <w:highlight w:val="none"/>
        </w:rPr>
        <w:t>建设要求</w:t>
      </w:r>
      <w:bookmarkEnd w:id="671"/>
    </w:p>
    <w:p w14:paraId="66B0F1C2">
      <w:pPr>
        <w:numPr>
          <w:ilvl w:val="1"/>
          <w:numId w:val="38"/>
        </w:numPr>
        <w:jc w:val="left"/>
        <w:outlineLvl w:val="2"/>
        <w:rPr>
          <w:b/>
          <w:color w:val="auto"/>
          <w:szCs w:val="21"/>
          <w:highlight w:val="none"/>
        </w:rPr>
      </w:pPr>
      <w:bookmarkStart w:id="672" w:name="heading_8"/>
      <w:r>
        <w:rPr>
          <w:rFonts w:hint="eastAsia"/>
          <w:b/>
          <w:color w:val="auto"/>
          <w:szCs w:val="21"/>
          <w:highlight w:val="none"/>
        </w:rPr>
        <w:t>服务端开发要求</w:t>
      </w:r>
      <w:bookmarkEnd w:id="672"/>
    </w:p>
    <w:p w14:paraId="63D808EF">
      <w:pPr>
        <w:numPr>
          <w:ilvl w:val="2"/>
          <w:numId w:val="38"/>
        </w:numPr>
        <w:jc w:val="left"/>
        <w:outlineLvl w:val="3"/>
        <w:rPr>
          <w:b/>
          <w:color w:val="auto"/>
          <w:szCs w:val="21"/>
          <w:highlight w:val="none"/>
        </w:rPr>
      </w:pPr>
      <w:r>
        <w:rPr>
          <w:rFonts w:hint="eastAsia"/>
          <w:b/>
          <w:color w:val="auto"/>
          <w:szCs w:val="21"/>
          <w:highlight w:val="none"/>
        </w:rPr>
        <w:t>项目说明</w:t>
      </w:r>
    </w:p>
    <w:p w14:paraId="6E5B0145">
      <w:pPr>
        <w:ind w:firstLine="420"/>
        <w:jc w:val="left"/>
        <w:rPr>
          <w:color w:val="auto"/>
          <w:szCs w:val="21"/>
          <w:highlight w:val="none"/>
        </w:rPr>
      </w:pPr>
      <w:r>
        <w:rPr>
          <w:rFonts w:hint="eastAsia"/>
          <w:color w:val="auto"/>
          <w:szCs w:val="21"/>
          <w:highlight w:val="none"/>
        </w:rPr>
        <w:t>该采购需求包含系统设计、前端程序、服务端程序和数据库设计开发部分。</w:t>
      </w:r>
    </w:p>
    <w:p w14:paraId="47AAE399">
      <w:pPr>
        <w:numPr>
          <w:ilvl w:val="2"/>
          <w:numId w:val="38"/>
        </w:numPr>
        <w:jc w:val="left"/>
        <w:outlineLvl w:val="3"/>
        <w:rPr>
          <w:b/>
          <w:color w:val="auto"/>
          <w:szCs w:val="21"/>
          <w:highlight w:val="none"/>
        </w:rPr>
      </w:pPr>
      <w:bookmarkStart w:id="673" w:name="heading_10"/>
      <w:r>
        <w:rPr>
          <w:rFonts w:hint="eastAsia"/>
          <w:b/>
          <w:color w:val="auto"/>
          <w:szCs w:val="21"/>
          <w:highlight w:val="none"/>
        </w:rPr>
        <w:t>语言要求</w:t>
      </w:r>
      <w:bookmarkEnd w:id="673"/>
    </w:p>
    <w:p w14:paraId="4C87B29F">
      <w:pPr>
        <w:ind w:firstLine="420"/>
        <w:jc w:val="left"/>
        <w:rPr>
          <w:color w:val="auto"/>
          <w:szCs w:val="21"/>
          <w:highlight w:val="none"/>
        </w:rPr>
      </w:pPr>
      <w:r>
        <w:rPr>
          <w:rFonts w:hint="eastAsia"/>
          <w:color w:val="auto"/>
          <w:szCs w:val="21"/>
          <w:highlight w:val="none"/>
        </w:rPr>
        <w:t>服务端采用Java、Go、node、php、python等主流开发语言，数据库采用MySQL数据库。</w:t>
      </w:r>
    </w:p>
    <w:p w14:paraId="1A5BE9BA">
      <w:pPr>
        <w:numPr>
          <w:ilvl w:val="2"/>
          <w:numId w:val="38"/>
        </w:numPr>
        <w:jc w:val="left"/>
        <w:outlineLvl w:val="3"/>
        <w:rPr>
          <w:b/>
          <w:color w:val="auto"/>
          <w:szCs w:val="21"/>
          <w:highlight w:val="none"/>
        </w:rPr>
      </w:pPr>
      <w:bookmarkStart w:id="674" w:name="heading_11"/>
      <w:r>
        <w:rPr>
          <w:rFonts w:hint="eastAsia"/>
          <w:b/>
          <w:color w:val="auto"/>
          <w:szCs w:val="21"/>
          <w:highlight w:val="none"/>
        </w:rPr>
        <w:t>联调测试</w:t>
      </w:r>
      <w:bookmarkEnd w:id="674"/>
    </w:p>
    <w:p w14:paraId="24752C40">
      <w:pPr>
        <w:ind w:firstLine="420"/>
        <w:jc w:val="left"/>
        <w:rPr>
          <w:color w:val="auto"/>
          <w:szCs w:val="21"/>
          <w:highlight w:val="none"/>
        </w:rPr>
      </w:pPr>
      <w:r>
        <w:rPr>
          <w:rFonts w:hint="eastAsia"/>
          <w:color w:val="auto"/>
          <w:szCs w:val="21"/>
          <w:highlight w:val="none"/>
        </w:rPr>
        <w:t>前后端根据项目实际需求，提前约定数据结构和API规范，代码开发完成后启动接口联调测试工作，其包含接口调用数据安全、存储安全、权限校验、单元测试、联调测试和安全部署策略等。</w:t>
      </w:r>
    </w:p>
    <w:p w14:paraId="3CFB109B">
      <w:pPr>
        <w:numPr>
          <w:ilvl w:val="2"/>
          <w:numId w:val="38"/>
        </w:numPr>
        <w:jc w:val="left"/>
        <w:outlineLvl w:val="3"/>
        <w:rPr>
          <w:b/>
          <w:color w:val="auto"/>
          <w:szCs w:val="21"/>
          <w:highlight w:val="none"/>
        </w:rPr>
      </w:pPr>
      <w:bookmarkStart w:id="675" w:name="heading_12"/>
      <w:r>
        <w:rPr>
          <w:rFonts w:hint="eastAsia"/>
          <w:b/>
          <w:color w:val="auto"/>
          <w:szCs w:val="21"/>
          <w:highlight w:val="none"/>
        </w:rPr>
        <w:t>服务部署</w:t>
      </w:r>
      <w:bookmarkEnd w:id="675"/>
    </w:p>
    <w:p w14:paraId="71CD704C">
      <w:pPr>
        <w:ind w:firstLine="420"/>
        <w:jc w:val="left"/>
        <w:rPr>
          <w:color w:val="auto"/>
          <w:szCs w:val="21"/>
          <w:highlight w:val="none"/>
        </w:rPr>
      </w:pPr>
      <w:r>
        <w:rPr>
          <w:rFonts w:hint="eastAsia"/>
          <w:color w:val="auto"/>
          <w:szCs w:val="21"/>
          <w:highlight w:val="none"/>
        </w:rPr>
        <w:t>项目代码部署在内网的生产环境和测试环境两个版本。对于需要上线的内容，需要在测试环境运行通过验收后，方可发布到生产环境。如遇到紧急问题，需支持代码紧急回滚，做好紧急预案。</w:t>
      </w:r>
    </w:p>
    <w:p w14:paraId="4D11AC9B">
      <w:pPr>
        <w:numPr>
          <w:ilvl w:val="2"/>
          <w:numId w:val="38"/>
        </w:numPr>
        <w:jc w:val="left"/>
        <w:outlineLvl w:val="3"/>
        <w:rPr>
          <w:b/>
          <w:color w:val="auto"/>
          <w:szCs w:val="21"/>
          <w:highlight w:val="none"/>
        </w:rPr>
      </w:pPr>
      <w:bookmarkStart w:id="676" w:name="heading_13"/>
      <w:r>
        <w:rPr>
          <w:rFonts w:hint="eastAsia"/>
          <w:b/>
          <w:color w:val="auto"/>
          <w:szCs w:val="21"/>
          <w:highlight w:val="none"/>
        </w:rPr>
        <w:t>服务运维</w:t>
      </w:r>
      <w:bookmarkEnd w:id="676"/>
    </w:p>
    <w:p w14:paraId="61692C08">
      <w:pPr>
        <w:ind w:left="453"/>
        <w:jc w:val="left"/>
        <w:rPr>
          <w:color w:val="auto"/>
          <w:szCs w:val="21"/>
          <w:highlight w:val="none"/>
        </w:rPr>
      </w:pPr>
      <w:r>
        <w:rPr>
          <w:rFonts w:hint="eastAsia"/>
          <w:color w:val="auto"/>
          <w:szCs w:val="21"/>
          <w:highlight w:val="none"/>
        </w:rPr>
        <w:t>自项目验收通过取得项目验收报告之日起，提供3年的免费维保服务。</w:t>
      </w:r>
    </w:p>
    <w:p w14:paraId="14BA1A63">
      <w:pPr>
        <w:numPr>
          <w:ilvl w:val="1"/>
          <w:numId w:val="38"/>
        </w:numPr>
        <w:jc w:val="left"/>
        <w:outlineLvl w:val="2"/>
        <w:rPr>
          <w:b/>
          <w:color w:val="auto"/>
          <w:szCs w:val="21"/>
          <w:highlight w:val="none"/>
        </w:rPr>
      </w:pPr>
      <w:bookmarkStart w:id="677" w:name="heading_14"/>
      <w:r>
        <w:rPr>
          <w:rFonts w:hint="eastAsia"/>
          <w:b/>
          <w:color w:val="auto"/>
          <w:szCs w:val="21"/>
          <w:highlight w:val="none"/>
        </w:rPr>
        <w:t>前端开发要求</w:t>
      </w:r>
      <w:bookmarkEnd w:id="677"/>
    </w:p>
    <w:p w14:paraId="1238CB1D">
      <w:pPr>
        <w:numPr>
          <w:ilvl w:val="2"/>
          <w:numId w:val="38"/>
        </w:numPr>
        <w:jc w:val="left"/>
        <w:outlineLvl w:val="3"/>
        <w:rPr>
          <w:b/>
          <w:color w:val="auto"/>
          <w:szCs w:val="21"/>
          <w:highlight w:val="none"/>
        </w:rPr>
      </w:pPr>
      <w:bookmarkStart w:id="678" w:name="heading_15"/>
      <w:r>
        <w:rPr>
          <w:rFonts w:hint="eastAsia"/>
          <w:b/>
          <w:color w:val="auto"/>
          <w:szCs w:val="21"/>
          <w:highlight w:val="none"/>
        </w:rPr>
        <w:t>前端框架</w:t>
      </w:r>
      <w:bookmarkEnd w:id="678"/>
    </w:p>
    <w:p w14:paraId="24A9FB02">
      <w:pPr>
        <w:ind w:firstLine="420"/>
        <w:jc w:val="left"/>
        <w:rPr>
          <w:color w:val="auto"/>
          <w:szCs w:val="21"/>
          <w:highlight w:val="none"/>
        </w:rPr>
      </w:pPr>
      <w:r>
        <w:rPr>
          <w:rFonts w:hint="eastAsia"/>
          <w:color w:val="auto"/>
          <w:szCs w:val="21"/>
          <w:highlight w:val="none"/>
        </w:rPr>
        <w:t>采用主流的前端框架，如 React、Vue 或 Angular，便于可读及维护，以提高开发效率和代码可维护性。</w:t>
      </w:r>
    </w:p>
    <w:p w14:paraId="75AF8766">
      <w:pPr>
        <w:numPr>
          <w:ilvl w:val="2"/>
          <w:numId w:val="38"/>
        </w:numPr>
        <w:jc w:val="left"/>
        <w:outlineLvl w:val="3"/>
        <w:rPr>
          <w:b/>
          <w:color w:val="auto"/>
          <w:szCs w:val="21"/>
          <w:highlight w:val="none"/>
        </w:rPr>
      </w:pPr>
      <w:bookmarkStart w:id="679" w:name="heading_16"/>
      <w:r>
        <w:rPr>
          <w:rFonts w:hint="eastAsia"/>
          <w:b/>
          <w:color w:val="auto"/>
          <w:szCs w:val="21"/>
          <w:highlight w:val="none"/>
        </w:rPr>
        <w:t>HTML/CSS</w:t>
      </w:r>
      <w:bookmarkEnd w:id="679"/>
    </w:p>
    <w:p w14:paraId="47E0CEC0">
      <w:pPr>
        <w:ind w:firstLine="420"/>
        <w:jc w:val="left"/>
        <w:rPr>
          <w:color w:val="auto"/>
          <w:szCs w:val="21"/>
          <w:highlight w:val="none"/>
        </w:rPr>
      </w:pPr>
      <w:r>
        <w:rPr>
          <w:rFonts w:hint="eastAsia"/>
          <w:color w:val="auto"/>
          <w:szCs w:val="21"/>
          <w:highlight w:val="none"/>
        </w:rPr>
        <w:t>使用HTML5和CSS3规范，构建符合标准、响应式的页面布局，确保在各种设备和浏览器上的兼容性。</w:t>
      </w:r>
    </w:p>
    <w:p w14:paraId="1D19D860">
      <w:pPr>
        <w:numPr>
          <w:ilvl w:val="2"/>
          <w:numId w:val="38"/>
        </w:numPr>
        <w:jc w:val="left"/>
        <w:outlineLvl w:val="3"/>
        <w:rPr>
          <w:b/>
          <w:color w:val="auto"/>
          <w:szCs w:val="21"/>
          <w:highlight w:val="none"/>
        </w:rPr>
      </w:pPr>
      <w:bookmarkStart w:id="680" w:name="heading_17"/>
      <w:r>
        <w:rPr>
          <w:rFonts w:hint="eastAsia"/>
          <w:b/>
          <w:color w:val="auto"/>
          <w:szCs w:val="21"/>
          <w:highlight w:val="none"/>
        </w:rPr>
        <w:t>JavaScript</w:t>
      </w:r>
      <w:bookmarkEnd w:id="680"/>
    </w:p>
    <w:p w14:paraId="63D962DB">
      <w:pPr>
        <w:ind w:firstLine="420"/>
        <w:jc w:val="left"/>
        <w:rPr>
          <w:color w:val="auto"/>
          <w:szCs w:val="21"/>
          <w:highlight w:val="none"/>
        </w:rPr>
      </w:pPr>
      <w:r>
        <w:rPr>
          <w:rFonts w:hint="eastAsia"/>
          <w:color w:val="auto"/>
          <w:szCs w:val="21"/>
          <w:highlight w:val="none"/>
        </w:rPr>
        <w:t>使用 JavaScript 作为主要的客户端脚本语言，实现页面交互、动态渲染等功能。</w:t>
      </w:r>
    </w:p>
    <w:p w14:paraId="2B81B904">
      <w:pPr>
        <w:numPr>
          <w:ilvl w:val="2"/>
          <w:numId w:val="38"/>
        </w:numPr>
        <w:jc w:val="left"/>
        <w:outlineLvl w:val="3"/>
        <w:rPr>
          <w:b/>
          <w:color w:val="auto"/>
          <w:szCs w:val="21"/>
          <w:highlight w:val="none"/>
        </w:rPr>
      </w:pPr>
      <w:bookmarkStart w:id="681" w:name="heading_18"/>
      <w:r>
        <w:rPr>
          <w:rFonts w:hint="eastAsia"/>
          <w:b/>
          <w:color w:val="auto"/>
          <w:szCs w:val="21"/>
          <w:highlight w:val="none"/>
        </w:rPr>
        <w:t>组件化开发</w:t>
      </w:r>
      <w:bookmarkEnd w:id="681"/>
    </w:p>
    <w:p w14:paraId="50B00A40">
      <w:pPr>
        <w:ind w:firstLine="420"/>
        <w:jc w:val="left"/>
        <w:rPr>
          <w:color w:val="auto"/>
          <w:szCs w:val="21"/>
          <w:highlight w:val="none"/>
        </w:rPr>
      </w:pPr>
      <w:r>
        <w:rPr>
          <w:rFonts w:hint="eastAsia"/>
          <w:color w:val="auto"/>
          <w:szCs w:val="21"/>
          <w:highlight w:val="none"/>
        </w:rPr>
        <w:t>通过组件化开发模式，将页面拆分为多个可复用的组件，提高代码的模块化和可维护性。</w:t>
      </w:r>
    </w:p>
    <w:p w14:paraId="3B0ECB81">
      <w:pPr>
        <w:numPr>
          <w:ilvl w:val="2"/>
          <w:numId w:val="38"/>
        </w:numPr>
        <w:jc w:val="left"/>
        <w:outlineLvl w:val="3"/>
        <w:rPr>
          <w:b/>
          <w:color w:val="auto"/>
          <w:szCs w:val="21"/>
          <w:highlight w:val="none"/>
        </w:rPr>
      </w:pPr>
      <w:bookmarkStart w:id="682" w:name="heading_19"/>
      <w:r>
        <w:rPr>
          <w:rFonts w:hint="eastAsia"/>
          <w:b/>
          <w:color w:val="auto"/>
          <w:szCs w:val="21"/>
          <w:highlight w:val="none"/>
        </w:rPr>
        <w:t>RESTful API</w:t>
      </w:r>
      <w:bookmarkEnd w:id="682"/>
    </w:p>
    <w:p w14:paraId="362533F9">
      <w:pPr>
        <w:ind w:firstLine="420"/>
        <w:jc w:val="left"/>
        <w:rPr>
          <w:color w:val="auto"/>
          <w:szCs w:val="21"/>
          <w:highlight w:val="none"/>
        </w:rPr>
      </w:pPr>
      <w:r>
        <w:rPr>
          <w:rFonts w:hint="eastAsia"/>
          <w:color w:val="auto"/>
          <w:szCs w:val="21"/>
          <w:highlight w:val="none"/>
        </w:rPr>
        <w:t>采用 RESTful API 设计风格，与后端进行数据交互，确保数据传输的高效和稳定。</w:t>
      </w:r>
    </w:p>
    <w:p w14:paraId="00048B02">
      <w:pPr>
        <w:numPr>
          <w:ilvl w:val="2"/>
          <w:numId w:val="38"/>
        </w:numPr>
        <w:jc w:val="left"/>
        <w:outlineLvl w:val="3"/>
        <w:rPr>
          <w:b/>
          <w:color w:val="auto"/>
          <w:szCs w:val="21"/>
          <w:highlight w:val="none"/>
        </w:rPr>
      </w:pPr>
      <w:bookmarkStart w:id="683" w:name="heading_20"/>
      <w:r>
        <w:rPr>
          <w:rFonts w:hint="eastAsia"/>
          <w:b/>
          <w:color w:val="auto"/>
          <w:szCs w:val="21"/>
          <w:highlight w:val="none"/>
        </w:rPr>
        <w:t>页面性能优化</w:t>
      </w:r>
      <w:bookmarkEnd w:id="683"/>
    </w:p>
    <w:p w14:paraId="1E5B0C3D">
      <w:pPr>
        <w:ind w:firstLine="420"/>
        <w:jc w:val="left"/>
        <w:rPr>
          <w:color w:val="auto"/>
          <w:szCs w:val="21"/>
          <w:highlight w:val="none"/>
        </w:rPr>
      </w:pPr>
      <w:r>
        <w:rPr>
          <w:rFonts w:hint="eastAsia"/>
          <w:color w:val="auto"/>
          <w:szCs w:val="21"/>
          <w:highlight w:val="none"/>
        </w:rPr>
        <w:t>对前端页面进行性能优化，如图片优化、懒加载、代码压缩等，同时支持缓存请求，以提高用户体验。</w:t>
      </w:r>
    </w:p>
    <w:p w14:paraId="71B07211">
      <w:pPr>
        <w:numPr>
          <w:ilvl w:val="1"/>
          <w:numId w:val="38"/>
        </w:numPr>
        <w:jc w:val="left"/>
        <w:outlineLvl w:val="2"/>
        <w:rPr>
          <w:b/>
          <w:color w:val="auto"/>
          <w:szCs w:val="21"/>
          <w:highlight w:val="none"/>
        </w:rPr>
      </w:pPr>
      <w:bookmarkStart w:id="684" w:name="heading_21"/>
      <w:r>
        <w:rPr>
          <w:rFonts w:hint="eastAsia"/>
          <w:b/>
          <w:color w:val="auto"/>
          <w:szCs w:val="21"/>
          <w:highlight w:val="none"/>
        </w:rPr>
        <w:t>UI设计要求</w:t>
      </w:r>
      <w:bookmarkEnd w:id="684"/>
    </w:p>
    <w:p w14:paraId="25417E99">
      <w:pPr>
        <w:numPr>
          <w:ilvl w:val="2"/>
          <w:numId w:val="38"/>
        </w:numPr>
        <w:jc w:val="left"/>
        <w:outlineLvl w:val="3"/>
        <w:rPr>
          <w:b/>
          <w:color w:val="auto"/>
          <w:szCs w:val="21"/>
          <w:highlight w:val="none"/>
        </w:rPr>
      </w:pPr>
      <w:bookmarkStart w:id="685" w:name="heading_22"/>
      <w:r>
        <w:rPr>
          <w:rFonts w:hint="eastAsia"/>
          <w:b/>
          <w:color w:val="auto"/>
          <w:szCs w:val="21"/>
          <w:highlight w:val="none"/>
        </w:rPr>
        <w:t>界面设计</w:t>
      </w:r>
      <w:bookmarkEnd w:id="685"/>
    </w:p>
    <w:p w14:paraId="1FACCE6B">
      <w:pPr>
        <w:ind w:firstLine="420"/>
        <w:jc w:val="left"/>
        <w:rPr>
          <w:color w:val="auto"/>
          <w:szCs w:val="21"/>
          <w:highlight w:val="none"/>
        </w:rPr>
      </w:pPr>
      <w:r>
        <w:rPr>
          <w:rFonts w:hint="eastAsia"/>
          <w:color w:val="auto"/>
          <w:szCs w:val="21"/>
          <w:highlight w:val="none"/>
        </w:rPr>
        <w:t>设计具有现代、直观和用户友好界面的管理系统，确保符合客户的品牌风格和要求；提供多个设计方案供客户选择，并根据反馈进行修改。</w:t>
      </w:r>
    </w:p>
    <w:p w14:paraId="744E8C75">
      <w:pPr>
        <w:numPr>
          <w:ilvl w:val="2"/>
          <w:numId w:val="38"/>
        </w:numPr>
        <w:jc w:val="left"/>
        <w:outlineLvl w:val="3"/>
        <w:rPr>
          <w:b/>
          <w:color w:val="auto"/>
          <w:szCs w:val="21"/>
          <w:highlight w:val="none"/>
        </w:rPr>
      </w:pPr>
      <w:bookmarkStart w:id="686" w:name="heading_23"/>
      <w:r>
        <w:rPr>
          <w:rFonts w:hint="eastAsia"/>
          <w:b/>
          <w:color w:val="auto"/>
          <w:szCs w:val="21"/>
          <w:highlight w:val="none"/>
        </w:rPr>
        <w:t>用户体验优化</w:t>
      </w:r>
      <w:bookmarkEnd w:id="686"/>
    </w:p>
    <w:p w14:paraId="45232FDD">
      <w:pPr>
        <w:ind w:firstLine="420"/>
        <w:jc w:val="left"/>
        <w:rPr>
          <w:color w:val="auto"/>
          <w:szCs w:val="21"/>
          <w:highlight w:val="none"/>
        </w:rPr>
      </w:pPr>
      <w:r>
        <w:rPr>
          <w:rFonts w:hint="eastAsia"/>
          <w:color w:val="auto"/>
          <w:szCs w:val="21"/>
          <w:highlight w:val="none"/>
        </w:rPr>
        <w:t>分析用户需求和使用情况，设计流畅的用户体验路径，确保系统易于操作和理解；使用最佳实践和用户界面设计准则优化界面，以提高用户满意度和系统使用效率。</w:t>
      </w:r>
    </w:p>
    <w:p w14:paraId="10900109">
      <w:pPr>
        <w:numPr>
          <w:ilvl w:val="2"/>
          <w:numId w:val="38"/>
        </w:numPr>
        <w:jc w:val="left"/>
        <w:outlineLvl w:val="3"/>
        <w:rPr>
          <w:b/>
          <w:color w:val="auto"/>
          <w:szCs w:val="21"/>
          <w:highlight w:val="none"/>
        </w:rPr>
      </w:pPr>
      <w:bookmarkStart w:id="687" w:name="heading_24"/>
      <w:r>
        <w:rPr>
          <w:rFonts w:hint="eastAsia"/>
          <w:b/>
          <w:color w:val="auto"/>
          <w:szCs w:val="21"/>
          <w:highlight w:val="none"/>
        </w:rPr>
        <w:t>响应式设计与兼容性</w:t>
      </w:r>
      <w:bookmarkEnd w:id="687"/>
    </w:p>
    <w:p w14:paraId="05195AC4">
      <w:pPr>
        <w:ind w:firstLine="420"/>
        <w:jc w:val="left"/>
        <w:rPr>
          <w:color w:val="auto"/>
          <w:szCs w:val="21"/>
          <w:highlight w:val="none"/>
        </w:rPr>
      </w:pPr>
      <w:r>
        <w:rPr>
          <w:rFonts w:hint="eastAsia"/>
          <w:color w:val="auto"/>
          <w:szCs w:val="21"/>
          <w:highlight w:val="none"/>
        </w:rPr>
        <w:t>确保管理系统在各种设备和屏幕尺寸上具有响应式设计，并且兼容性良好，主要是PC浏览器。在多个浏览器上进行测试，确保与流行的浏览器如Chrome、Firefox、Safari和Edge兼容。</w:t>
      </w:r>
    </w:p>
    <w:p w14:paraId="5591410C">
      <w:pPr>
        <w:numPr>
          <w:ilvl w:val="2"/>
          <w:numId w:val="38"/>
        </w:numPr>
        <w:jc w:val="left"/>
        <w:outlineLvl w:val="3"/>
        <w:rPr>
          <w:b/>
          <w:color w:val="auto"/>
          <w:szCs w:val="21"/>
          <w:highlight w:val="none"/>
        </w:rPr>
      </w:pPr>
      <w:bookmarkStart w:id="688" w:name="heading_25"/>
      <w:r>
        <w:rPr>
          <w:rFonts w:hint="eastAsia"/>
          <w:b/>
          <w:color w:val="auto"/>
          <w:szCs w:val="21"/>
          <w:highlight w:val="none"/>
        </w:rPr>
        <w:t>布局与导航</w:t>
      </w:r>
      <w:bookmarkEnd w:id="688"/>
    </w:p>
    <w:p w14:paraId="517837AD">
      <w:pPr>
        <w:ind w:firstLine="420"/>
        <w:jc w:val="left"/>
        <w:rPr>
          <w:color w:val="auto"/>
          <w:szCs w:val="21"/>
          <w:highlight w:val="none"/>
        </w:rPr>
      </w:pPr>
      <w:r>
        <w:rPr>
          <w:rFonts w:hint="eastAsia"/>
          <w:color w:val="auto"/>
          <w:szCs w:val="21"/>
          <w:highlight w:val="none"/>
        </w:rPr>
        <w:t>采用清晰的布局，便于用户快速找到所需数据和功能；设计直观的导航结构，减少用户寻找信息的步骤；使用面包屑导航、侧边栏或顶部导航栏，以增强导航的直观性。</w:t>
      </w:r>
    </w:p>
    <w:p w14:paraId="2E6415BF">
      <w:pPr>
        <w:numPr>
          <w:ilvl w:val="2"/>
          <w:numId w:val="38"/>
        </w:numPr>
        <w:jc w:val="left"/>
        <w:outlineLvl w:val="3"/>
        <w:rPr>
          <w:b/>
          <w:color w:val="auto"/>
          <w:szCs w:val="21"/>
          <w:highlight w:val="none"/>
        </w:rPr>
      </w:pPr>
      <w:bookmarkStart w:id="689" w:name="heading_26"/>
      <w:r>
        <w:rPr>
          <w:rFonts w:hint="eastAsia"/>
          <w:b/>
          <w:color w:val="auto"/>
          <w:szCs w:val="21"/>
          <w:highlight w:val="none"/>
        </w:rPr>
        <w:t>视觉设计</w:t>
      </w:r>
      <w:bookmarkEnd w:id="689"/>
    </w:p>
    <w:p w14:paraId="1B06D2A7">
      <w:pPr>
        <w:ind w:firstLine="420"/>
        <w:jc w:val="left"/>
        <w:rPr>
          <w:color w:val="auto"/>
          <w:szCs w:val="21"/>
          <w:highlight w:val="none"/>
        </w:rPr>
      </w:pPr>
      <w:r>
        <w:rPr>
          <w:rFonts w:hint="eastAsia"/>
          <w:color w:val="auto"/>
          <w:szCs w:val="21"/>
          <w:highlight w:val="none"/>
        </w:rPr>
        <w:t>保持界面整洁，避免过多杂乱的元素；使用颜色、图标和字体来强调重要元素，同时保持视觉一致性；设计响应式界面，确保在不同设备和屏幕尺寸上都能良好显示。</w:t>
      </w:r>
    </w:p>
    <w:p w14:paraId="03C703A0">
      <w:pPr>
        <w:numPr>
          <w:ilvl w:val="2"/>
          <w:numId w:val="38"/>
        </w:numPr>
        <w:jc w:val="left"/>
        <w:outlineLvl w:val="3"/>
        <w:rPr>
          <w:b/>
          <w:color w:val="auto"/>
          <w:szCs w:val="21"/>
          <w:highlight w:val="none"/>
        </w:rPr>
      </w:pPr>
      <w:bookmarkStart w:id="690" w:name="heading_27"/>
      <w:r>
        <w:rPr>
          <w:rFonts w:hint="eastAsia"/>
          <w:b/>
          <w:color w:val="auto"/>
          <w:szCs w:val="21"/>
          <w:highlight w:val="none"/>
        </w:rPr>
        <w:t>交互设计</w:t>
      </w:r>
      <w:bookmarkEnd w:id="690"/>
    </w:p>
    <w:p w14:paraId="3CCC62C9">
      <w:pPr>
        <w:ind w:firstLine="420"/>
        <w:jc w:val="left"/>
        <w:rPr>
          <w:color w:val="auto"/>
          <w:szCs w:val="21"/>
          <w:highlight w:val="none"/>
        </w:rPr>
      </w:pPr>
      <w:r>
        <w:rPr>
          <w:rFonts w:hint="eastAsia"/>
          <w:color w:val="auto"/>
          <w:szCs w:val="21"/>
          <w:highlight w:val="none"/>
        </w:rPr>
        <w:t>确保交互元素（如按钮、链接）易于点击，且反馈明确；对于数据上传、下载、编辑等操作，提供明确的指示和进度反馈；设计合理的数据展示方式，如表格、图表，以便用户快速理解信息。</w:t>
      </w:r>
    </w:p>
    <w:p w14:paraId="707A93E8">
      <w:pPr>
        <w:numPr>
          <w:ilvl w:val="1"/>
          <w:numId w:val="38"/>
        </w:numPr>
        <w:jc w:val="left"/>
        <w:outlineLvl w:val="2"/>
        <w:rPr>
          <w:b/>
          <w:color w:val="auto"/>
          <w:szCs w:val="21"/>
          <w:highlight w:val="none"/>
        </w:rPr>
      </w:pPr>
      <w:bookmarkStart w:id="691" w:name="heading_28"/>
      <w:r>
        <w:rPr>
          <w:rFonts w:hint="eastAsia"/>
          <w:b/>
          <w:color w:val="auto"/>
          <w:szCs w:val="21"/>
          <w:highlight w:val="none"/>
        </w:rPr>
        <w:t>平台功能</w:t>
      </w:r>
      <w:bookmarkEnd w:id="691"/>
    </w:p>
    <w:p w14:paraId="33087EE8">
      <w:pPr>
        <w:numPr>
          <w:ilvl w:val="2"/>
          <w:numId w:val="38"/>
        </w:numPr>
        <w:jc w:val="left"/>
        <w:outlineLvl w:val="3"/>
        <w:rPr>
          <w:b/>
          <w:color w:val="auto"/>
          <w:szCs w:val="21"/>
          <w:highlight w:val="none"/>
        </w:rPr>
      </w:pPr>
      <w:bookmarkStart w:id="692" w:name="heading_29"/>
      <w:r>
        <w:rPr>
          <w:rFonts w:hint="eastAsia"/>
          <w:b/>
          <w:color w:val="auto"/>
          <w:szCs w:val="21"/>
          <w:highlight w:val="none"/>
        </w:rPr>
        <w:t>组织架构和人员管理</w:t>
      </w:r>
    </w:p>
    <w:p w14:paraId="43AD816E">
      <w:pPr>
        <w:ind w:firstLine="420"/>
        <w:jc w:val="left"/>
        <w:rPr>
          <w:color w:val="auto"/>
          <w:szCs w:val="21"/>
          <w:highlight w:val="none"/>
        </w:rPr>
      </w:pPr>
      <w:r>
        <w:rPr>
          <w:rFonts w:hint="eastAsia"/>
          <w:color w:val="auto"/>
          <w:szCs w:val="21"/>
          <w:highlight w:val="none"/>
        </w:rPr>
        <w:t>本系统遵循现有的组织机构管理模式，设置组织架构、职务权限、账户管理，关联组织、职务、人员三者的统一，在每一层级的机构中有不同的职务和权限，实现责权分明。</w:t>
      </w:r>
    </w:p>
    <w:p w14:paraId="26C0CDDC">
      <w:pPr>
        <w:numPr>
          <w:ilvl w:val="3"/>
          <w:numId w:val="38"/>
        </w:numPr>
        <w:jc w:val="left"/>
        <w:outlineLvl w:val="4"/>
        <w:rPr>
          <w:b/>
          <w:color w:val="auto"/>
          <w:szCs w:val="21"/>
          <w:highlight w:val="none"/>
        </w:rPr>
      </w:pPr>
      <w:r>
        <w:rPr>
          <w:rFonts w:hint="eastAsia"/>
          <w:b/>
          <w:color w:val="auto"/>
          <w:szCs w:val="21"/>
          <w:highlight w:val="none"/>
        </w:rPr>
        <w:t>组织架构管理</w:t>
      </w:r>
    </w:p>
    <w:p w14:paraId="0D8E61AF">
      <w:pPr>
        <w:ind w:firstLine="420"/>
        <w:jc w:val="left"/>
        <w:rPr>
          <w:b/>
          <w:color w:val="auto"/>
          <w:szCs w:val="21"/>
          <w:highlight w:val="none"/>
        </w:rPr>
      </w:pPr>
      <w:r>
        <w:rPr>
          <w:rFonts w:hint="eastAsia"/>
          <w:color w:val="auto"/>
          <w:szCs w:val="21"/>
          <w:highlight w:val="none"/>
        </w:rPr>
        <w:t>支持创建和管理多层次的组织架构，允许自定义组织架构的层级和结构，并支持配置对应组织的主管人员信息。</w:t>
      </w:r>
    </w:p>
    <w:p w14:paraId="1BEFD48A">
      <w:pPr>
        <w:numPr>
          <w:ilvl w:val="3"/>
          <w:numId w:val="38"/>
        </w:numPr>
        <w:jc w:val="left"/>
        <w:outlineLvl w:val="4"/>
        <w:rPr>
          <w:b/>
          <w:color w:val="auto"/>
          <w:szCs w:val="21"/>
          <w:highlight w:val="none"/>
        </w:rPr>
      </w:pPr>
      <w:r>
        <w:rPr>
          <w:rFonts w:hint="eastAsia"/>
          <w:b/>
          <w:color w:val="auto"/>
          <w:szCs w:val="21"/>
          <w:highlight w:val="none"/>
        </w:rPr>
        <w:t>职务管理</w:t>
      </w:r>
    </w:p>
    <w:p w14:paraId="7262C6ED">
      <w:pPr>
        <w:ind w:firstLine="420"/>
        <w:jc w:val="left"/>
        <w:rPr>
          <w:color w:val="auto"/>
          <w:szCs w:val="21"/>
          <w:highlight w:val="none"/>
        </w:rPr>
      </w:pPr>
      <w:r>
        <w:rPr>
          <w:rFonts w:hint="eastAsia"/>
          <w:color w:val="auto"/>
          <w:szCs w:val="21"/>
          <w:highlight w:val="none"/>
        </w:rPr>
        <w:t>支持定义不同的职务，每个职务分配不同的系统操作权限和数据权限。确保员工只能访问其权限范围内的功能和数据。清晰展示职务对应的成员列表。</w:t>
      </w:r>
    </w:p>
    <w:p w14:paraId="386F5805">
      <w:pPr>
        <w:ind w:firstLine="420"/>
        <w:jc w:val="left"/>
        <w:rPr>
          <w:color w:val="auto"/>
          <w:szCs w:val="21"/>
          <w:highlight w:val="none"/>
        </w:rPr>
      </w:pPr>
      <w:r>
        <w:rPr>
          <w:rFonts w:hint="eastAsia"/>
          <w:color w:val="auto"/>
          <w:szCs w:val="21"/>
          <w:highlight w:val="none"/>
        </w:rPr>
        <w:t>职务需要具备：系统管理员、运维负责人、网络负责人、审计员等权限，每个职务有对应的权限。</w:t>
      </w:r>
    </w:p>
    <w:p w14:paraId="085019AC">
      <w:pPr>
        <w:numPr>
          <w:ilvl w:val="0"/>
          <w:numId w:val="39"/>
        </w:numPr>
        <w:ind w:firstLine="420"/>
        <w:jc w:val="left"/>
        <w:rPr>
          <w:color w:val="auto"/>
          <w:szCs w:val="21"/>
          <w:highlight w:val="none"/>
        </w:rPr>
      </w:pPr>
      <w:r>
        <w:rPr>
          <w:rFonts w:hint="eastAsia"/>
          <w:color w:val="auto"/>
          <w:szCs w:val="21"/>
          <w:highlight w:val="none"/>
        </w:rPr>
        <w:t>系统管理员：具有系统最高管理权限，通过管理员账户可以进行系统管理、资产管理、运维工作流管理、项目管理、策略模板管理、监控告警管理、台账管理、数据统计分析等。</w:t>
      </w:r>
    </w:p>
    <w:p w14:paraId="799448AC">
      <w:pPr>
        <w:numPr>
          <w:ilvl w:val="0"/>
          <w:numId w:val="39"/>
        </w:numPr>
        <w:ind w:firstLine="420"/>
        <w:jc w:val="left"/>
        <w:rPr>
          <w:color w:val="auto"/>
          <w:szCs w:val="21"/>
          <w:highlight w:val="none"/>
        </w:rPr>
      </w:pPr>
      <w:r>
        <w:rPr>
          <w:rFonts w:hint="eastAsia"/>
          <w:color w:val="auto"/>
          <w:szCs w:val="21"/>
          <w:highlight w:val="none"/>
        </w:rPr>
        <w:t>运维负责人：通过系统管理员分配给运维负责人对应管理权限。可以完成对负责的资产管理、相关运维工作流程的提交和审批、负责项目的管理、负责资产的告警管理及相关统计数据。</w:t>
      </w:r>
    </w:p>
    <w:p w14:paraId="3896FB07">
      <w:pPr>
        <w:numPr>
          <w:ilvl w:val="0"/>
          <w:numId w:val="39"/>
        </w:numPr>
        <w:ind w:firstLine="420"/>
        <w:jc w:val="left"/>
        <w:rPr>
          <w:color w:val="auto"/>
          <w:szCs w:val="21"/>
          <w:highlight w:val="none"/>
        </w:rPr>
      </w:pPr>
      <w:r>
        <w:rPr>
          <w:rFonts w:hint="eastAsia"/>
          <w:color w:val="auto"/>
          <w:szCs w:val="21"/>
          <w:highlight w:val="none"/>
        </w:rPr>
        <w:t>网络负责人：通过系统管理员分配给网络负责人对应管理权限，核心定位在网络设备资产。可以完成对负责的资产管理、相关运维工作流程的提交和审批、负责项目的管理、负责资产的告警管理及相关统计数据。</w:t>
      </w:r>
    </w:p>
    <w:p w14:paraId="2A5ADAFD">
      <w:pPr>
        <w:numPr>
          <w:ilvl w:val="0"/>
          <w:numId w:val="39"/>
        </w:numPr>
        <w:ind w:firstLine="420"/>
        <w:jc w:val="left"/>
        <w:rPr>
          <w:color w:val="auto"/>
          <w:szCs w:val="21"/>
          <w:highlight w:val="none"/>
        </w:rPr>
      </w:pPr>
      <w:r>
        <w:rPr>
          <w:rFonts w:hint="eastAsia"/>
          <w:color w:val="auto"/>
          <w:szCs w:val="21"/>
          <w:highlight w:val="none"/>
        </w:rPr>
        <w:t>审计员：负责监督和审查系统的操作，确保所有操作符合安全规范。审计员的权限主要分为：查看操作日志、查看系统登录日志、运维流程审批等，确保系统操作的合规性和安全性。</w:t>
      </w:r>
    </w:p>
    <w:p w14:paraId="260230AF">
      <w:pPr>
        <w:numPr>
          <w:ilvl w:val="3"/>
          <w:numId w:val="38"/>
        </w:numPr>
        <w:jc w:val="left"/>
        <w:outlineLvl w:val="4"/>
        <w:rPr>
          <w:b/>
          <w:color w:val="auto"/>
          <w:szCs w:val="21"/>
          <w:highlight w:val="none"/>
        </w:rPr>
      </w:pPr>
      <w:r>
        <w:rPr>
          <w:rFonts w:hint="eastAsia"/>
          <w:b/>
          <w:color w:val="auto"/>
          <w:szCs w:val="21"/>
          <w:highlight w:val="none"/>
        </w:rPr>
        <w:t>人员管理</w:t>
      </w:r>
    </w:p>
    <w:p w14:paraId="60995D6C">
      <w:pPr>
        <w:ind w:firstLine="420"/>
        <w:jc w:val="left"/>
        <w:rPr>
          <w:b/>
          <w:color w:val="auto"/>
          <w:szCs w:val="21"/>
          <w:highlight w:val="none"/>
        </w:rPr>
      </w:pPr>
      <w:r>
        <w:rPr>
          <w:rFonts w:hint="eastAsia"/>
          <w:color w:val="auto"/>
          <w:szCs w:val="21"/>
          <w:highlight w:val="none"/>
        </w:rPr>
        <w:t>支持系统人员管理，系统管理员可创建、修改、启用、禁用和删除系统账户，包括用户名、密码、权限等的设置。</w:t>
      </w:r>
    </w:p>
    <w:p w14:paraId="348C4103">
      <w:pPr>
        <w:numPr>
          <w:ilvl w:val="3"/>
          <w:numId w:val="38"/>
        </w:numPr>
        <w:jc w:val="left"/>
        <w:outlineLvl w:val="4"/>
        <w:rPr>
          <w:b/>
          <w:color w:val="auto"/>
          <w:szCs w:val="21"/>
          <w:highlight w:val="none"/>
        </w:rPr>
      </w:pPr>
      <w:r>
        <w:rPr>
          <w:rFonts w:hint="eastAsia"/>
          <w:b/>
          <w:color w:val="auto"/>
          <w:szCs w:val="21"/>
          <w:highlight w:val="none"/>
        </w:rPr>
        <w:t>系统登录</w:t>
      </w:r>
      <w:bookmarkEnd w:id="692"/>
    </w:p>
    <w:p w14:paraId="2DB5268C">
      <w:pPr>
        <w:ind w:firstLine="420"/>
        <w:jc w:val="left"/>
        <w:rPr>
          <w:color w:val="auto"/>
          <w:szCs w:val="21"/>
          <w:highlight w:val="none"/>
        </w:rPr>
      </w:pPr>
      <w:r>
        <w:rPr>
          <w:rFonts w:hint="eastAsia"/>
          <w:color w:val="auto"/>
          <w:szCs w:val="21"/>
          <w:highlight w:val="none"/>
        </w:rPr>
        <w:t>支持用户名、密码、动态令牌登录。系统登录密码支持密码强度校验和完善的登录验证机制，防止暴力破解。</w:t>
      </w:r>
    </w:p>
    <w:p w14:paraId="12B78AA0">
      <w:pPr>
        <w:numPr>
          <w:ilvl w:val="2"/>
          <w:numId w:val="38"/>
        </w:numPr>
        <w:jc w:val="left"/>
        <w:outlineLvl w:val="3"/>
        <w:rPr>
          <w:b/>
          <w:color w:val="auto"/>
          <w:szCs w:val="21"/>
          <w:highlight w:val="none"/>
        </w:rPr>
      </w:pPr>
      <w:bookmarkStart w:id="693" w:name="heading_30"/>
      <w:r>
        <w:rPr>
          <w:rFonts w:hint="eastAsia"/>
          <w:b/>
          <w:color w:val="auto"/>
          <w:szCs w:val="21"/>
          <w:highlight w:val="none"/>
        </w:rPr>
        <w:t>系统首页</w:t>
      </w:r>
    </w:p>
    <w:p w14:paraId="26AEA3CD">
      <w:pPr>
        <w:ind w:firstLine="420"/>
        <w:jc w:val="left"/>
        <w:rPr>
          <w:b/>
          <w:color w:val="auto"/>
          <w:szCs w:val="21"/>
          <w:highlight w:val="none"/>
        </w:rPr>
      </w:pPr>
      <w:r>
        <w:rPr>
          <w:rFonts w:hint="eastAsia"/>
          <w:color w:val="auto"/>
          <w:szCs w:val="21"/>
          <w:highlight w:val="none"/>
        </w:rPr>
        <w:t>★ 系统首页应支持：运维流程快捷入口、资产动态展示、资产分类统计、待办事项、消息通知等信息，提升系统便捷性和易用性。</w:t>
      </w:r>
    </w:p>
    <w:p w14:paraId="73A7E11F">
      <w:pPr>
        <w:numPr>
          <w:ilvl w:val="2"/>
          <w:numId w:val="38"/>
        </w:numPr>
        <w:jc w:val="left"/>
        <w:outlineLvl w:val="3"/>
        <w:rPr>
          <w:b/>
          <w:color w:val="auto"/>
          <w:szCs w:val="21"/>
          <w:highlight w:val="none"/>
        </w:rPr>
      </w:pPr>
      <w:r>
        <w:rPr>
          <w:rFonts w:hint="eastAsia"/>
          <w:b/>
          <w:color w:val="auto"/>
          <w:szCs w:val="21"/>
          <w:highlight w:val="none"/>
        </w:rPr>
        <w:t>资产</w:t>
      </w:r>
      <w:bookmarkEnd w:id="693"/>
      <w:r>
        <w:rPr>
          <w:rFonts w:hint="eastAsia"/>
          <w:b/>
          <w:color w:val="auto"/>
          <w:szCs w:val="21"/>
          <w:highlight w:val="none"/>
        </w:rPr>
        <w:t>管理</w:t>
      </w:r>
    </w:p>
    <w:p w14:paraId="3ADC1753">
      <w:pPr>
        <w:numPr>
          <w:ilvl w:val="3"/>
          <w:numId w:val="38"/>
        </w:numPr>
        <w:jc w:val="left"/>
        <w:outlineLvl w:val="4"/>
        <w:rPr>
          <w:b/>
          <w:color w:val="auto"/>
          <w:szCs w:val="21"/>
          <w:highlight w:val="none"/>
        </w:rPr>
      </w:pPr>
      <w:r>
        <w:rPr>
          <w:rFonts w:hint="eastAsia"/>
          <w:b/>
          <w:color w:val="auto"/>
          <w:szCs w:val="21"/>
          <w:highlight w:val="none"/>
        </w:rPr>
        <w:t>机房机柜可视化</w:t>
      </w:r>
    </w:p>
    <w:p w14:paraId="5B1CA2D6">
      <w:pPr>
        <w:ind w:firstLine="420"/>
        <w:jc w:val="left"/>
        <w:rPr>
          <w:color w:val="auto"/>
          <w:szCs w:val="21"/>
          <w:highlight w:val="none"/>
        </w:rPr>
      </w:pPr>
      <w:r>
        <w:rPr>
          <w:rFonts w:hint="eastAsia"/>
          <w:color w:val="auto"/>
          <w:szCs w:val="21"/>
          <w:highlight w:val="none"/>
        </w:rPr>
        <w:t>★ 实现机房内部机柜及其内部设备的直观展示，支持清晰地看到每个机柜的布局、设备摆放情况；支持实时更新机柜及其内部设备的状态信息，如是否在线、网络波动等。</w:t>
      </w:r>
    </w:p>
    <w:p w14:paraId="1DF14437">
      <w:pPr>
        <w:ind w:firstLine="420"/>
        <w:jc w:val="left"/>
        <w:rPr>
          <w:color w:val="auto"/>
          <w:szCs w:val="21"/>
          <w:highlight w:val="none"/>
        </w:rPr>
      </w:pPr>
      <w:r>
        <w:rPr>
          <w:rFonts w:hint="eastAsia"/>
          <w:color w:val="auto"/>
          <w:szCs w:val="21"/>
          <w:highlight w:val="none"/>
        </w:rPr>
        <w:t>支持机房管理，可以便捷添加机房信息、管理机房状态、机房机柜配置等。</w:t>
      </w:r>
    </w:p>
    <w:p w14:paraId="2597F8B1">
      <w:pPr>
        <w:ind w:firstLine="420"/>
        <w:jc w:val="left"/>
        <w:rPr>
          <w:color w:val="auto"/>
          <w:szCs w:val="21"/>
          <w:highlight w:val="none"/>
        </w:rPr>
      </w:pPr>
      <w:r>
        <w:rPr>
          <w:rFonts w:hint="eastAsia"/>
          <w:color w:val="auto"/>
          <w:szCs w:val="21"/>
          <w:highlight w:val="none"/>
        </w:rPr>
        <w:t>支持机柜可视化展示和管理，能够配置机柜规格、机柜位置等信息。系统中机房机柜可视化展示效果符合采购人机房、机柜的实际情况。</w:t>
      </w:r>
    </w:p>
    <w:p w14:paraId="640C34B7">
      <w:pPr>
        <w:ind w:firstLine="420"/>
        <w:jc w:val="left"/>
        <w:rPr>
          <w:color w:val="auto"/>
          <w:szCs w:val="21"/>
          <w:highlight w:val="none"/>
        </w:rPr>
      </w:pPr>
      <w:r>
        <w:rPr>
          <w:rFonts w:hint="eastAsia"/>
          <w:color w:val="auto"/>
          <w:szCs w:val="21"/>
          <w:highlight w:val="none"/>
        </w:rPr>
        <w:t>支持资产数据自动关联至机柜：通过完善的运维流程，将运维流程中收集的资产信息自动关联至机柜对应位置，实现机房－机柜－资产的可视化展示效果。机柜可视化展示效果中应展示资产的位置、资产状态等概要信息，提升资产运维效率。</w:t>
      </w:r>
    </w:p>
    <w:p w14:paraId="6BA79D4F">
      <w:pPr>
        <w:numPr>
          <w:ilvl w:val="3"/>
          <w:numId w:val="38"/>
        </w:numPr>
        <w:jc w:val="left"/>
        <w:outlineLvl w:val="4"/>
        <w:rPr>
          <w:b/>
          <w:color w:val="auto"/>
          <w:szCs w:val="21"/>
          <w:highlight w:val="none"/>
        </w:rPr>
      </w:pPr>
      <w:bookmarkStart w:id="694" w:name="heading_32"/>
      <w:r>
        <w:rPr>
          <w:rFonts w:hint="eastAsia"/>
          <w:b/>
          <w:color w:val="auto"/>
          <w:szCs w:val="21"/>
          <w:highlight w:val="none"/>
        </w:rPr>
        <w:t>资产</w:t>
      </w:r>
      <w:bookmarkEnd w:id="694"/>
      <w:r>
        <w:rPr>
          <w:rFonts w:hint="eastAsia"/>
          <w:b/>
          <w:color w:val="auto"/>
          <w:szCs w:val="21"/>
          <w:highlight w:val="none"/>
        </w:rPr>
        <w:t>库</w:t>
      </w:r>
    </w:p>
    <w:p w14:paraId="0259B3AF">
      <w:pPr>
        <w:ind w:firstLine="420"/>
        <w:jc w:val="left"/>
        <w:rPr>
          <w:color w:val="auto"/>
          <w:szCs w:val="21"/>
          <w:highlight w:val="none"/>
        </w:rPr>
      </w:pPr>
      <w:r>
        <w:rPr>
          <w:rFonts w:hint="eastAsia"/>
          <w:color w:val="auto"/>
          <w:szCs w:val="21"/>
          <w:highlight w:val="none"/>
        </w:rPr>
        <w:t>★ 实现记录每一台设备的详细信息，包括设备类型、型号、序列号、购买日期、维保信息等，并实时更新设备的状态信息，如是否在线、是否故障等，支持通过系统查询和追踪资产的全生命周期信息，实现对资产的精细化管理。</w:t>
      </w:r>
    </w:p>
    <w:p w14:paraId="469BBE79">
      <w:pPr>
        <w:ind w:firstLine="420"/>
        <w:jc w:val="left"/>
        <w:rPr>
          <w:color w:val="auto"/>
          <w:szCs w:val="21"/>
          <w:highlight w:val="none"/>
        </w:rPr>
      </w:pPr>
      <w:r>
        <w:rPr>
          <w:rFonts w:hint="eastAsia"/>
          <w:color w:val="auto"/>
          <w:szCs w:val="21"/>
          <w:highlight w:val="none"/>
        </w:rPr>
        <w:t>资产库信息维护方式支持资产批量导入、从运维工作流程中获取等。</w:t>
      </w:r>
    </w:p>
    <w:p w14:paraId="28E0177C">
      <w:pPr>
        <w:numPr>
          <w:ilvl w:val="0"/>
          <w:numId w:val="40"/>
        </w:numPr>
        <w:ind w:firstLine="420"/>
        <w:jc w:val="left"/>
        <w:rPr>
          <w:color w:val="auto"/>
          <w:szCs w:val="21"/>
          <w:highlight w:val="none"/>
        </w:rPr>
      </w:pPr>
      <w:r>
        <w:rPr>
          <w:rFonts w:hint="eastAsia"/>
          <w:color w:val="auto"/>
          <w:szCs w:val="21"/>
          <w:highlight w:val="none"/>
        </w:rPr>
        <w:t>资产批量导入：依据给定的Excel或CSV格式的模板，批量导入Excel或CVS中的资产数据至资产库中。</w:t>
      </w:r>
    </w:p>
    <w:p w14:paraId="2FED35F5">
      <w:pPr>
        <w:numPr>
          <w:ilvl w:val="0"/>
          <w:numId w:val="40"/>
        </w:numPr>
        <w:ind w:firstLine="420"/>
        <w:jc w:val="left"/>
        <w:rPr>
          <w:color w:val="auto"/>
          <w:szCs w:val="21"/>
          <w:highlight w:val="none"/>
        </w:rPr>
      </w:pPr>
      <w:r>
        <w:rPr>
          <w:rFonts w:hint="eastAsia"/>
          <w:color w:val="auto"/>
          <w:szCs w:val="21"/>
          <w:highlight w:val="none"/>
        </w:rPr>
        <w:t>从运维流程中自动获取资产信息，并将资产信息纳入资产库中，实现基于“运维工作流”的资产管理体系。</w:t>
      </w:r>
    </w:p>
    <w:p w14:paraId="22E26D56">
      <w:pPr>
        <w:numPr>
          <w:ilvl w:val="3"/>
          <w:numId w:val="38"/>
        </w:numPr>
        <w:jc w:val="left"/>
        <w:outlineLvl w:val="4"/>
        <w:rPr>
          <w:b/>
          <w:color w:val="auto"/>
          <w:szCs w:val="21"/>
          <w:highlight w:val="none"/>
        </w:rPr>
      </w:pPr>
      <w:r>
        <w:rPr>
          <w:rFonts w:hint="eastAsia"/>
          <w:b/>
          <w:color w:val="auto"/>
          <w:szCs w:val="21"/>
          <w:highlight w:val="none"/>
        </w:rPr>
        <w:t>IP管理</w:t>
      </w:r>
    </w:p>
    <w:p w14:paraId="28D82D04">
      <w:pPr>
        <w:ind w:firstLine="500"/>
        <w:jc w:val="left"/>
        <w:rPr>
          <w:color w:val="auto"/>
          <w:szCs w:val="21"/>
          <w:highlight w:val="none"/>
        </w:rPr>
      </w:pPr>
      <w:r>
        <w:rPr>
          <w:rFonts w:hint="eastAsia"/>
          <w:color w:val="auto"/>
          <w:szCs w:val="21"/>
          <w:highlight w:val="none"/>
        </w:rPr>
        <w:t>满足对IP地址的高效管理，跟踪每个IP地址段的使用情况，避免地址冲突和资源浪费。针对此目标需要具备IP地址管理功能、IP地址分配功能。</w:t>
      </w:r>
    </w:p>
    <w:p w14:paraId="56610BB0">
      <w:pPr>
        <w:ind w:firstLine="500"/>
        <w:jc w:val="left"/>
        <w:rPr>
          <w:color w:val="auto"/>
          <w:szCs w:val="21"/>
          <w:highlight w:val="none"/>
        </w:rPr>
      </w:pPr>
      <w:r>
        <w:rPr>
          <w:rFonts w:hint="eastAsia"/>
          <w:color w:val="auto"/>
          <w:szCs w:val="21"/>
          <w:highlight w:val="none"/>
        </w:rPr>
        <w:t>IP地址管理：支持IP地址段的列表展示、IP地址段添加、IP地址使用情况展示。展示内容包括：网络范围、子网掩码、描述、使用率等内容。</w:t>
      </w:r>
    </w:p>
    <w:p w14:paraId="4198E49D">
      <w:pPr>
        <w:ind w:firstLine="500"/>
        <w:jc w:val="left"/>
        <w:rPr>
          <w:color w:val="auto"/>
          <w:szCs w:val="21"/>
          <w:highlight w:val="none"/>
        </w:rPr>
      </w:pPr>
      <w:r>
        <w:rPr>
          <w:rFonts w:hint="eastAsia"/>
          <w:color w:val="auto"/>
          <w:szCs w:val="21"/>
          <w:highlight w:val="none"/>
        </w:rPr>
        <w:t>IP地址分配：支持展示IP地址分配的资产信息，提供自动收集运维流程中对资产分配IP的功能，并统计当前IP段的使用率。</w:t>
      </w:r>
    </w:p>
    <w:p w14:paraId="537E212F">
      <w:pPr>
        <w:numPr>
          <w:ilvl w:val="3"/>
          <w:numId w:val="38"/>
        </w:numPr>
        <w:jc w:val="left"/>
        <w:outlineLvl w:val="4"/>
        <w:rPr>
          <w:b/>
          <w:color w:val="auto"/>
          <w:szCs w:val="21"/>
          <w:highlight w:val="none"/>
        </w:rPr>
      </w:pPr>
      <w:bookmarkStart w:id="695" w:name="heading_33"/>
      <w:r>
        <w:rPr>
          <w:rFonts w:hint="eastAsia"/>
          <w:b/>
          <w:color w:val="auto"/>
          <w:szCs w:val="21"/>
          <w:highlight w:val="none"/>
        </w:rPr>
        <w:t>资产重要属性加密存储</w:t>
      </w:r>
      <w:bookmarkEnd w:id="695"/>
    </w:p>
    <w:p w14:paraId="203702F5">
      <w:pPr>
        <w:ind w:firstLine="420"/>
        <w:jc w:val="left"/>
        <w:rPr>
          <w:color w:val="auto"/>
          <w:szCs w:val="21"/>
          <w:highlight w:val="none"/>
        </w:rPr>
      </w:pPr>
      <w:r>
        <w:rPr>
          <w:rFonts w:hint="eastAsia"/>
          <w:color w:val="auto"/>
          <w:szCs w:val="21"/>
          <w:highlight w:val="none"/>
        </w:rPr>
        <w:t>对资产密码等重要资产信息进行加密，系统中对重要资产信息加*展示，不直接展示明文信息，查看资产重要属性需二次认证通过后方可展示。</w:t>
      </w:r>
    </w:p>
    <w:p w14:paraId="65C4D8CE">
      <w:pPr>
        <w:numPr>
          <w:ilvl w:val="2"/>
          <w:numId w:val="38"/>
        </w:numPr>
        <w:jc w:val="left"/>
        <w:outlineLvl w:val="3"/>
        <w:rPr>
          <w:b/>
          <w:color w:val="auto"/>
          <w:szCs w:val="21"/>
          <w:highlight w:val="none"/>
        </w:rPr>
      </w:pPr>
      <w:bookmarkStart w:id="696" w:name="heading_34"/>
      <w:r>
        <w:rPr>
          <w:rFonts w:hint="eastAsia"/>
          <w:b/>
          <w:color w:val="auto"/>
          <w:szCs w:val="21"/>
          <w:highlight w:val="none"/>
        </w:rPr>
        <w:t>运维工作流</w:t>
      </w:r>
      <w:bookmarkEnd w:id="696"/>
    </w:p>
    <w:p w14:paraId="09A906FF">
      <w:pPr>
        <w:numPr>
          <w:ilvl w:val="3"/>
          <w:numId w:val="38"/>
        </w:numPr>
        <w:jc w:val="left"/>
        <w:outlineLvl w:val="4"/>
        <w:rPr>
          <w:b/>
          <w:color w:val="auto"/>
          <w:szCs w:val="21"/>
          <w:highlight w:val="none"/>
        </w:rPr>
      </w:pPr>
      <w:bookmarkStart w:id="697" w:name="heading_35"/>
      <w:r>
        <w:rPr>
          <w:rFonts w:hint="eastAsia"/>
          <w:b/>
          <w:color w:val="auto"/>
          <w:szCs w:val="21"/>
          <w:highlight w:val="none"/>
        </w:rPr>
        <w:t>支持符合运维工作的流程</w:t>
      </w:r>
    </w:p>
    <w:p w14:paraId="6B756D07">
      <w:pPr>
        <w:ind w:firstLine="420"/>
        <w:jc w:val="left"/>
        <w:rPr>
          <w:color w:val="auto"/>
          <w:szCs w:val="21"/>
          <w:highlight w:val="none"/>
        </w:rPr>
      </w:pPr>
      <w:r>
        <w:rPr>
          <w:rFonts w:hint="eastAsia"/>
          <w:color w:val="auto"/>
          <w:szCs w:val="21"/>
          <w:highlight w:val="none"/>
        </w:rPr>
        <w:t>系统应支持新设备上线、故障处置、设备变更、安全策略变更、设备维修等类型的运维工作流程，覆盖信息化资产的上线、部署、维护、变更、监控、下线等全生命周期，并将全生命周期的资产信息自动归纳到资产库中，实现基于“运维工作流”的资产管理体系。</w:t>
      </w:r>
    </w:p>
    <w:p w14:paraId="51FA8A5F">
      <w:pPr>
        <w:ind w:firstLine="500"/>
        <w:jc w:val="left"/>
        <w:rPr>
          <w:color w:val="auto"/>
          <w:szCs w:val="21"/>
          <w:highlight w:val="none"/>
        </w:rPr>
      </w:pPr>
      <w:r>
        <w:rPr>
          <w:rFonts w:hint="eastAsia"/>
          <w:color w:val="auto"/>
          <w:szCs w:val="21"/>
          <w:highlight w:val="none"/>
        </w:rPr>
        <w:t>功能包括：支持查看待我处理的流程、已处理的流程、我提交的流程、抄送我的流程。支持流程关键词、流程状态、流程类型等内容搜索。</w:t>
      </w:r>
    </w:p>
    <w:p w14:paraId="19FC4632">
      <w:pPr>
        <w:numPr>
          <w:ilvl w:val="3"/>
          <w:numId w:val="38"/>
        </w:numPr>
        <w:jc w:val="left"/>
        <w:outlineLvl w:val="4"/>
        <w:rPr>
          <w:b/>
          <w:color w:val="auto"/>
          <w:szCs w:val="21"/>
          <w:highlight w:val="none"/>
        </w:rPr>
      </w:pPr>
      <w:r>
        <w:rPr>
          <w:rFonts w:hint="eastAsia"/>
          <w:b/>
          <w:color w:val="auto"/>
          <w:szCs w:val="21"/>
          <w:highlight w:val="none"/>
        </w:rPr>
        <w:t>实现自动化任务分配能力</w:t>
      </w:r>
      <w:bookmarkEnd w:id="697"/>
    </w:p>
    <w:p w14:paraId="7FE90A34">
      <w:pPr>
        <w:ind w:firstLine="420"/>
        <w:jc w:val="left"/>
        <w:rPr>
          <w:color w:val="auto"/>
          <w:szCs w:val="21"/>
          <w:highlight w:val="none"/>
        </w:rPr>
      </w:pPr>
      <w:r>
        <w:rPr>
          <w:rFonts w:hint="eastAsia"/>
          <w:color w:val="auto"/>
          <w:szCs w:val="21"/>
          <w:highlight w:val="none"/>
        </w:rPr>
        <w:t>系统应支持自动将工作流分配给相应的人员或团队，相关责任人完善资产信息，实现责权分明。</w:t>
      </w:r>
    </w:p>
    <w:p w14:paraId="20A067EB">
      <w:pPr>
        <w:numPr>
          <w:ilvl w:val="3"/>
          <w:numId w:val="38"/>
        </w:numPr>
        <w:jc w:val="left"/>
        <w:outlineLvl w:val="4"/>
        <w:rPr>
          <w:b/>
          <w:color w:val="auto"/>
          <w:szCs w:val="21"/>
          <w:highlight w:val="none"/>
        </w:rPr>
      </w:pPr>
      <w:bookmarkStart w:id="698" w:name="heading_36"/>
      <w:r>
        <w:rPr>
          <w:rFonts w:hint="eastAsia"/>
          <w:b/>
          <w:color w:val="auto"/>
          <w:szCs w:val="21"/>
          <w:highlight w:val="none"/>
        </w:rPr>
        <w:t>实现实时监控与提醒</w:t>
      </w:r>
      <w:bookmarkEnd w:id="698"/>
    </w:p>
    <w:p w14:paraId="16DCE8DC">
      <w:pPr>
        <w:ind w:firstLine="420"/>
        <w:jc w:val="left"/>
        <w:rPr>
          <w:color w:val="auto"/>
          <w:szCs w:val="21"/>
          <w:highlight w:val="none"/>
        </w:rPr>
      </w:pPr>
      <w:r>
        <w:rPr>
          <w:rFonts w:hint="eastAsia"/>
          <w:color w:val="auto"/>
          <w:szCs w:val="21"/>
          <w:highlight w:val="none"/>
        </w:rPr>
        <w:t>系统应支持实时监控工作流执行情况，并在关键节点发送提醒。</w:t>
      </w:r>
    </w:p>
    <w:p w14:paraId="21F65334">
      <w:pPr>
        <w:numPr>
          <w:ilvl w:val="3"/>
          <w:numId w:val="38"/>
        </w:numPr>
        <w:jc w:val="left"/>
        <w:outlineLvl w:val="4"/>
        <w:rPr>
          <w:b/>
          <w:color w:val="auto"/>
          <w:szCs w:val="21"/>
          <w:highlight w:val="none"/>
        </w:rPr>
      </w:pPr>
      <w:bookmarkStart w:id="699" w:name="heading_37"/>
      <w:r>
        <w:rPr>
          <w:rFonts w:hint="eastAsia"/>
          <w:b/>
          <w:color w:val="auto"/>
          <w:szCs w:val="21"/>
          <w:highlight w:val="none"/>
        </w:rPr>
        <w:t>实现流程可视化能力</w:t>
      </w:r>
      <w:bookmarkEnd w:id="699"/>
    </w:p>
    <w:p w14:paraId="132A26CA">
      <w:pPr>
        <w:ind w:firstLine="420"/>
        <w:jc w:val="left"/>
        <w:rPr>
          <w:color w:val="auto"/>
          <w:szCs w:val="21"/>
          <w:highlight w:val="none"/>
        </w:rPr>
      </w:pPr>
      <w:r>
        <w:rPr>
          <w:rFonts w:hint="eastAsia"/>
          <w:color w:val="auto"/>
          <w:szCs w:val="21"/>
          <w:highlight w:val="none"/>
        </w:rPr>
        <w:t>系统用户可以查看自己所负责工作流的处理进度并处理涉及自己的流程，实现流程可视化。</w:t>
      </w:r>
    </w:p>
    <w:p w14:paraId="03627C0D">
      <w:pPr>
        <w:numPr>
          <w:ilvl w:val="3"/>
          <w:numId w:val="38"/>
        </w:numPr>
        <w:jc w:val="left"/>
        <w:outlineLvl w:val="4"/>
        <w:rPr>
          <w:b/>
          <w:color w:val="auto"/>
          <w:szCs w:val="21"/>
          <w:highlight w:val="none"/>
        </w:rPr>
      </w:pPr>
      <w:bookmarkStart w:id="700" w:name="heading_38"/>
      <w:r>
        <w:rPr>
          <w:rFonts w:hint="eastAsia"/>
          <w:b/>
          <w:color w:val="auto"/>
          <w:szCs w:val="21"/>
          <w:highlight w:val="none"/>
        </w:rPr>
        <w:t>历史记录与数据分析能力</w:t>
      </w:r>
      <w:bookmarkEnd w:id="700"/>
    </w:p>
    <w:p w14:paraId="3395DAE8">
      <w:pPr>
        <w:ind w:firstLine="420"/>
        <w:jc w:val="left"/>
        <w:rPr>
          <w:color w:val="auto"/>
          <w:szCs w:val="21"/>
          <w:highlight w:val="none"/>
        </w:rPr>
      </w:pPr>
      <w:r>
        <w:rPr>
          <w:rFonts w:hint="eastAsia"/>
          <w:color w:val="auto"/>
          <w:szCs w:val="21"/>
          <w:highlight w:val="none"/>
        </w:rPr>
        <w:t>支持记录并存储工作流的详细信息，并支持历史数据分析。系统应支持查看工作流的处理进度。</w:t>
      </w:r>
    </w:p>
    <w:p w14:paraId="3250B4D5">
      <w:pPr>
        <w:numPr>
          <w:ilvl w:val="2"/>
          <w:numId w:val="38"/>
        </w:numPr>
        <w:jc w:val="left"/>
        <w:outlineLvl w:val="3"/>
        <w:rPr>
          <w:b/>
          <w:color w:val="auto"/>
          <w:szCs w:val="21"/>
          <w:highlight w:val="none"/>
        </w:rPr>
      </w:pPr>
      <w:bookmarkStart w:id="701" w:name="heading_39"/>
      <w:r>
        <w:rPr>
          <w:rFonts w:hint="eastAsia"/>
          <w:b/>
          <w:color w:val="auto"/>
          <w:szCs w:val="21"/>
          <w:highlight w:val="none"/>
        </w:rPr>
        <w:t>策略模板</w:t>
      </w:r>
      <w:bookmarkEnd w:id="701"/>
    </w:p>
    <w:p w14:paraId="25E9FBC3">
      <w:pPr>
        <w:numPr>
          <w:ilvl w:val="0"/>
          <w:numId w:val="41"/>
        </w:numPr>
        <w:jc w:val="left"/>
        <w:rPr>
          <w:b/>
          <w:color w:val="auto"/>
          <w:szCs w:val="21"/>
          <w:highlight w:val="none"/>
        </w:rPr>
      </w:pPr>
      <w:bookmarkStart w:id="702" w:name="heading_40"/>
      <w:r>
        <w:rPr>
          <w:rFonts w:hint="eastAsia"/>
          <w:b/>
          <w:color w:val="auto"/>
          <w:szCs w:val="21"/>
          <w:highlight w:val="none"/>
        </w:rPr>
        <w:t>实现策略模板</w:t>
      </w:r>
      <w:bookmarkEnd w:id="702"/>
      <w:r>
        <w:rPr>
          <w:rFonts w:hint="eastAsia"/>
          <w:b/>
          <w:color w:val="auto"/>
          <w:szCs w:val="21"/>
          <w:highlight w:val="none"/>
        </w:rPr>
        <w:t>管理</w:t>
      </w:r>
    </w:p>
    <w:p w14:paraId="39265812">
      <w:pPr>
        <w:ind w:firstLine="420"/>
        <w:jc w:val="left"/>
        <w:rPr>
          <w:color w:val="auto"/>
          <w:szCs w:val="21"/>
          <w:highlight w:val="none"/>
        </w:rPr>
      </w:pPr>
      <w:r>
        <w:rPr>
          <w:rFonts w:hint="eastAsia"/>
          <w:color w:val="auto"/>
          <w:szCs w:val="21"/>
          <w:highlight w:val="none"/>
        </w:rPr>
        <w:t>支持展示出口防火墙、网闸等设备的策略模板。模板内容涵盖但不限于访问控制规则、流量过滤规则、应用层过滤策略、安全域等，为资产设备的策略配置提供参考基准。</w:t>
      </w:r>
    </w:p>
    <w:p w14:paraId="7C2591D2">
      <w:pPr>
        <w:numPr>
          <w:ilvl w:val="2"/>
          <w:numId w:val="38"/>
        </w:numPr>
        <w:jc w:val="left"/>
        <w:outlineLvl w:val="3"/>
        <w:rPr>
          <w:b/>
          <w:color w:val="auto"/>
          <w:szCs w:val="21"/>
          <w:highlight w:val="none"/>
        </w:rPr>
      </w:pPr>
      <w:bookmarkStart w:id="703" w:name="heading_41"/>
      <w:r>
        <w:rPr>
          <w:rFonts w:hint="eastAsia"/>
          <w:b/>
          <w:color w:val="auto"/>
          <w:szCs w:val="21"/>
          <w:highlight w:val="none"/>
        </w:rPr>
        <w:t>项目管理</w:t>
      </w:r>
      <w:bookmarkEnd w:id="703"/>
    </w:p>
    <w:p w14:paraId="20714382">
      <w:pPr>
        <w:numPr>
          <w:ilvl w:val="3"/>
          <w:numId w:val="38"/>
        </w:numPr>
        <w:jc w:val="left"/>
        <w:outlineLvl w:val="4"/>
        <w:rPr>
          <w:b/>
          <w:color w:val="auto"/>
          <w:szCs w:val="21"/>
          <w:highlight w:val="none"/>
        </w:rPr>
      </w:pPr>
      <w:bookmarkStart w:id="704" w:name="heading_42"/>
      <w:r>
        <w:rPr>
          <w:rFonts w:hint="eastAsia"/>
          <w:b/>
          <w:color w:val="auto"/>
          <w:szCs w:val="21"/>
          <w:highlight w:val="none"/>
        </w:rPr>
        <w:t>项目管理</w:t>
      </w:r>
    </w:p>
    <w:p w14:paraId="379E0C8B">
      <w:pPr>
        <w:ind w:firstLine="420"/>
        <w:jc w:val="left"/>
        <w:rPr>
          <w:color w:val="auto"/>
          <w:szCs w:val="21"/>
          <w:highlight w:val="none"/>
        </w:rPr>
      </w:pPr>
      <w:r>
        <w:rPr>
          <w:rFonts w:hint="eastAsia"/>
          <w:color w:val="auto"/>
          <w:szCs w:val="21"/>
          <w:highlight w:val="none"/>
        </w:rPr>
        <w:t>支持项目信息的查询：包含项目名称、项目燃尽图、项目里程碑、台账情况等信息的展示，同时提供项目状态、项目名称、项目时间等内容的搜索。</w:t>
      </w:r>
    </w:p>
    <w:p w14:paraId="76E290CF">
      <w:pPr>
        <w:ind w:firstLine="420"/>
        <w:jc w:val="left"/>
        <w:rPr>
          <w:color w:val="auto"/>
          <w:szCs w:val="21"/>
          <w:highlight w:val="none"/>
        </w:rPr>
      </w:pPr>
      <w:r>
        <w:rPr>
          <w:rFonts w:hint="eastAsia"/>
          <w:color w:val="auto"/>
          <w:szCs w:val="21"/>
          <w:highlight w:val="none"/>
        </w:rPr>
        <w:t>项目管理首页支持项目总体情况的统计，包含：项目总数、进行中数量、已延期数量、已完成数量、已取消数量等项目数据。</w:t>
      </w:r>
    </w:p>
    <w:p w14:paraId="204BB5D3">
      <w:pPr>
        <w:numPr>
          <w:ilvl w:val="3"/>
          <w:numId w:val="38"/>
        </w:numPr>
        <w:jc w:val="left"/>
        <w:outlineLvl w:val="4"/>
        <w:rPr>
          <w:b/>
          <w:color w:val="auto"/>
          <w:szCs w:val="21"/>
          <w:highlight w:val="none"/>
        </w:rPr>
      </w:pPr>
      <w:r>
        <w:rPr>
          <w:rFonts w:hint="eastAsia"/>
          <w:b/>
          <w:color w:val="auto"/>
          <w:szCs w:val="21"/>
          <w:highlight w:val="none"/>
        </w:rPr>
        <w:t>项目时间管理</w:t>
      </w:r>
      <w:bookmarkEnd w:id="704"/>
    </w:p>
    <w:p w14:paraId="371B70C1">
      <w:pPr>
        <w:ind w:firstLine="420"/>
        <w:jc w:val="left"/>
        <w:rPr>
          <w:color w:val="auto"/>
          <w:szCs w:val="21"/>
          <w:highlight w:val="none"/>
        </w:rPr>
      </w:pPr>
      <w:r>
        <w:rPr>
          <w:rFonts w:hint="eastAsia"/>
          <w:color w:val="auto"/>
          <w:szCs w:val="21"/>
          <w:highlight w:val="none"/>
        </w:rPr>
        <w:t>支持项目负责人设定项目的预期启动日期、预期完成日期，记录项目的实际结束日期；</w:t>
      </w:r>
    </w:p>
    <w:p w14:paraId="1CED13F0">
      <w:pPr>
        <w:numPr>
          <w:ilvl w:val="3"/>
          <w:numId w:val="38"/>
        </w:numPr>
        <w:jc w:val="left"/>
        <w:outlineLvl w:val="4"/>
        <w:rPr>
          <w:b/>
          <w:color w:val="auto"/>
          <w:szCs w:val="21"/>
          <w:highlight w:val="none"/>
        </w:rPr>
      </w:pPr>
      <w:bookmarkStart w:id="705" w:name="heading_43"/>
      <w:r>
        <w:rPr>
          <w:rFonts w:hint="eastAsia"/>
          <w:b/>
          <w:color w:val="auto"/>
          <w:szCs w:val="21"/>
          <w:highlight w:val="none"/>
        </w:rPr>
        <w:t>项目里程碑管理</w:t>
      </w:r>
      <w:bookmarkEnd w:id="705"/>
    </w:p>
    <w:p w14:paraId="2C4A158F">
      <w:pPr>
        <w:ind w:firstLine="420"/>
        <w:jc w:val="left"/>
        <w:rPr>
          <w:color w:val="auto"/>
          <w:szCs w:val="21"/>
          <w:highlight w:val="none"/>
        </w:rPr>
      </w:pPr>
      <w:r>
        <w:rPr>
          <w:rFonts w:hint="eastAsia"/>
          <w:color w:val="auto"/>
          <w:szCs w:val="21"/>
          <w:highlight w:val="none"/>
        </w:rPr>
        <w:t>支持设定项目中的关键里程碑，如重要阶段完成等；支持监控里程碑的完成情况。</w:t>
      </w:r>
    </w:p>
    <w:p w14:paraId="7B29B860">
      <w:pPr>
        <w:numPr>
          <w:ilvl w:val="3"/>
          <w:numId w:val="38"/>
        </w:numPr>
        <w:jc w:val="left"/>
        <w:outlineLvl w:val="4"/>
        <w:rPr>
          <w:b/>
          <w:color w:val="auto"/>
          <w:szCs w:val="21"/>
          <w:highlight w:val="none"/>
        </w:rPr>
      </w:pPr>
      <w:bookmarkStart w:id="706" w:name="heading_44"/>
      <w:r>
        <w:rPr>
          <w:rFonts w:hint="eastAsia"/>
          <w:b/>
          <w:color w:val="auto"/>
          <w:szCs w:val="21"/>
          <w:highlight w:val="none"/>
        </w:rPr>
        <w:t>项目成员管理</w:t>
      </w:r>
    </w:p>
    <w:p w14:paraId="788D921B">
      <w:pPr>
        <w:ind w:firstLine="420"/>
        <w:jc w:val="left"/>
        <w:rPr>
          <w:b/>
          <w:color w:val="auto"/>
          <w:szCs w:val="21"/>
          <w:highlight w:val="none"/>
        </w:rPr>
      </w:pPr>
      <w:r>
        <w:rPr>
          <w:rFonts w:hint="eastAsia"/>
          <w:color w:val="auto"/>
          <w:szCs w:val="21"/>
          <w:highlight w:val="none"/>
        </w:rPr>
        <w:t>提供项目成员列表展示，支持管理员添加项目成员。加入项目的成员才有权限查看项目进度、项目时间、项目里程碑、项目文档等信息。</w:t>
      </w:r>
    </w:p>
    <w:p w14:paraId="679F00AC">
      <w:pPr>
        <w:numPr>
          <w:ilvl w:val="3"/>
          <w:numId w:val="38"/>
        </w:numPr>
        <w:jc w:val="left"/>
        <w:outlineLvl w:val="4"/>
        <w:rPr>
          <w:b/>
          <w:color w:val="auto"/>
          <w:szCs w:val="21"/>
          <w:highlight w:val="none"/>
        </w:rPr>
      </w:pPr>
      <w:r>
        <w:rPr>
          <w:rFonts w:hint="eastAsia"/>
          <w:b/>
          <w:color w:val="auto"/>
          <w:szCs w:val="21"/>
          <w:highlight w:val="none"/>
        </w:rPr>
        <w:t>项目进度监控</w:t>
      </w:r>
      <w:bookmarkEnd w:id="706"/>
    </w:p>
    <w:p w14:paraId="4C820036">
      <w:pPr>
        <w:ind w:firstLine="420"/>
        <w:jc w:val="left"/>
        <w:rPr>
          <w:color w:val="auto"/>
          <w:szCs w:val="21"/>
          <w:highlight w:val="none"/>
        </w:rPr>
      </w:pPr>
      <w:r>
        <w:rPr>
          <w:rFonts w:hint="eastAsia"/>
          <w:color w:val="auto"/>
          <w:szCs w:val="21"/>
          <w:highlight w:val="none"/>
        </w:rPr>
        <w:t>支持监控系统各里程碑的完成情况，支持通过百分比+进度条的形式展示项目进度；当项目进度滞后于计划时，支持发送消息提醒。</w:t>
      </w:r>
    </w:p>
    <w:p w14:paraId="030FCC72">
      <w:pPr>
        <w:numPr>
          <w:ilvl w:val="3"/>
          <w:numId w:val="38"/>
        </w:numPr>
        <w:jc w:val="left"/>
        <w:outlineLvl w:val="4"/>
        <w:rPr>
          <w:b/>
          <w:color w:val="auto"/>
          <w:szCs w:val="21"/>
          <w:highlight w:val="none"/>
        </w:rPr>
      </w:pPr>
      <w:bookmarkStart w:id="707" w:name="heading_45"/>
      <w:r>
        <w:rPr>
          <w:rFonts w:hint="eastAsia"/>
          <w:b/>
          <w:color w:val="auto"/>
          <w:szCs w:val="21"/>
          <w:highlight w:val="none"/>
        </w:rPr>
        <w:t>项目问题管理</w:t>
      </w:r>
      <w:bookmarkEnd w:id="707"/>
    </w:p>
    <w:p w14:paraId="36EA6425">
      <w:pPr>
        <w:ind w:firstLine="420"/>
        <w:jc w:val="left"/>
        <w:rPr>
          <w:color w:val="auto"/>
          <w:szCs w:val="21"/>
          <w:highlight w:val="none"/>
        </w:rPr>
      </w:pPr>
      <w:r>
        <w:rPr>
          <w:rFonts w:hint="eastAsia"/>
          <w:color w:val="auto"/>
          <w:szCs w:val="21"/>
          <w:highlight w:val="none"/>
        </w:rPr>
        <w:t>支持项目成员记录项目在执行过程中遇到的问题，包括问题描述、影响范围、解决状态等，并跟踪解决状态。</w:t>
      </w:r>
    </w:p>
    <w:p w14:paraId="78064CFE">
      <w:pPr>
        <w:numPr>
          <w:ilvl w:val="3"/>
          <w:numId w:val="38"/>
        </w:numPr>
        <w:jc w:val="left"/>
        <w:outlineLvl w:val="4"/>
        <w:rPr>
          <w:b/>
          <w:color w:val="auto"/>
          <w:szCs w:val="21"/>
          <w:highlight w:val="none"/>
        </w:rPr>
      </w:pPr>
      <w:bookmarkStart w:id="708" w:name="heading_46"/>
      <w:r>
        <w:rPr>
          <w:rFonts w:hint="eastAsia"/>
          <w:b/>
          <w:color w:val="auto"/>
          <w:szCs w:val="21"/>
          <w:highlight w:val="none"/>
        </w:rPr>
        <w:t>项目文档</w:t>
      </w:r>
      <w:bookmarkEnd w:id="708"/>
      <w:r>
        <w:rPr>
          <w:rFonts w:hint="eastAsia"/>
          <w:b/>
          <w:color w:val="auto"/>
          <w:szCs w:val="21"/>
          <w:highlight w:val="none"/>
        </w:rPr>
        <w:t>管理</w:t>
      </w:r>
    </w:p>
    <w:p w14:paraId="0FC93F71">
      <w:pPr>
        <w:ind w:firstLine="420"/>
        <w:jc w:val="left"/>
        <w:rPr>
          <w:color w:val="auto"/>
          <w:szCs w:val="21"/>
          <w:highlight w:val="none"/>
        </w:rPr>
      </w:pPr>
      <w:r>
        <w:rPr>
          <w:rFonts w:hint="eastAsia"/>
          <w:color w:val="auto"/>
          <w:szCs w:val="21"/>
          <w:highlight w:val="none"/>
        </w:rPr>
        <w:t>支持项目文档的管理，包括上传、下载和管理等，便于项目成员协作与共享。</w:t>
      </w:r>
    </w:p>
    <w:p w14:paraId="20363322">
      <w:pPr>
        <w:numPr>
          <w:ilvl w:val="2"/>
          <w:numId w:val="38"/>
        </w:numPr>
        <w:jc w:val="left"/>
        <w:outlineLvl w:val="3"/>
        <w:rPr>
          <w:b/>
          <w:color w:val="auto"/>
          <w:szCs w:val="21"/>
          <w:highlight w:val="none"/>
        </w:rPr>
      </w:pPr>
      <w:bookmarkStart w:id="709" w:name="heading_47"/>
      <w:r>
        <w:rPr>
          <w:rFonts w:hint="eastAsia"/>
          <w:b/>
          <w:color w:val="auto"/>
          <w:szCs w:val="21"/>
          <w:highlight w:val="none"/>
        </w:rPr>
        <w:t>告警</w:t>
      </w:r>
      <w:bookmarkEnd w:id="709"/>
    </w:p>
    <w:p w14:paraId="63A9C4FB">
      <w:pPr>
        <w:numPr>
          <w:ilvl w:val="3"/>
          <w:numId w:val="38"/>
        </w:numPr>
        <w:jc w:val="left"/>
        <w:outlineLvl w:val="4"/>
        <w:rPr>
          <w:b/>
          <w:color w:val="auto"/>
          <w:szCs w:val="21"/>
          <w:highlight w:val="none"/>
        </w:rPr>
      </w:pPr>
      <w:bookmarkStart w:id="710" w:name="heading_48"/>
      <w:r>
        <w:rPr>
          <w:rFonts w:hint="eastAsia"/>
          <w:b/>
          <w:color w:val="auto"/>
          <w:szCs w:val="21"/>
          <w:highlight w:val="none"/>
        </w:rPr>
        <w:t>资产状态监控能力</w:t>
      </w:r>
      <w:bookmarkEnd w:id="710"/>
    </w:p>
    <w:p w14:paraId="7AB69366">
      <w:pPr>
        <w:ind w:firstLine="420"/>
        <w:jc w:val="left"/>
        <w:rPr>
          <w:color w:val="auto"/>
          <w:szCs w:val="21"/>
          <w:highlight w:val="none"/>
        </w:rPr>
      </w:pPr>
      <w:r>
        <w:rPr>
          <w:rFonts w:hint="eastAsia"/>
          <w:color w:val="auto"/>
          <w:szCs w:val="21"/>
          <w:highlight w:val="none"/>
        </w:rPr>
        <w:t>★ 支持实时监控各类资产设备的状态，包括但不限于服务器、网络设备、网络安全设备等；支持实时触发告警，支持持续监控丢包率等关键指标，及时发现网络波动或异常情况。</w:t>
      </w:r>
    </w:p>
    <w:p w14:paraId="4164C72F">
      <w:pPr>
        <w:numPr>
          <w:ilvl w:val="3"/>
          <w:numId w:val="38"/>
        </w:numPr>
        <w:jc w:val="left"/>
        <w:outlineLvl w:val="4"/>
        <w:rPr>
          <w:b/>
          <w:color w:val="auto"/>
          <w:szCs w:val="21"/>
          <w:highlight w:val="none"/>
        </w:rPr>
      </w:pPr>
      <w:bookmarkStart w:id="711" w:name="heading_50"/>
      <w:r>
        <w:rPr>
          <w:rFonts w:hint="eastAsia"/>
          <w:b/>
          <w:color w:val="auto"/>
          <w:szCs w:val="21"/>
          <w:highlight w:val="none"/>
        </w:rPr>
        <w:t>告警通知能力</w:t>
      </w:r>
      <w:bookmarkEnd w:id="711"/>
    </w:p>
    <w:p w14:paraId="68924F83">
      <w:pPr>
        <w:ind w:firstLine="500"/>
        <w:jc w:val="left"/>
        <w:rPr>
          <w:color w:val="auto"/>
          <w:szCs w:val="21"/>
          <w:highlight w:val="none"/>
        </w:rPr>
      </w:pPr>
      <w:r>
        <w:rPr>
          <w:rFonts w:hint="eastAsia"/>
          <w:color w:val="auto"/>
          <w:szCs w:val="21"/>
          <w:highlight w:val="none"/>
        </w:rPr>
        <w:t>支持通过短信、钉钉、企业微信等渠道将告警信息通知到相关运维人员，提升告警的及时性；当告警长时间未处理或问题升级时，支持提升告警级别。</w:t>
      </w:r>
    </w:p>
    <w:p w14:paraId="1EB20E0F">
      <w:pPr>
        <w:ind w:firstLine="500"/>
        <w:jc w:val="left"/>
        <w:rPr>
          <w:color w:val="auto"/>
          <w:szCs w:val="21"/>
          <w:highlight w:val="none"/>
        </w:rPr>
      </w:pPr>
      <w:r>
        <w:rPr>
          <w:rFonts w:hint="eastAsia"/>
          <w:color w:val="auto"/>
          <w:szCs w:val="21"/>
          <w:highlight w:val="none"/>
        </w:rPr>
        <w:t>运维人员收到资产告警通知后，需要及时处置告警信息，处置完成后需要在系统中标记处置结果。</w:t>
      </w:r>
    </w:p>
    <w:p w14:paraId="1C79953D">
      <w:pPr>
        <w:numPr>
          <w:ilvl w:val="3"/>
          <w:numId w:val="38"/>
        </w:numPr>
        <w:jc w:val="left"/>
        <w:outlineLvl w:val="4"/>
        <w:rPr>
          <w:b/>
          <w:color w:val="auto"/>
          <w:szCs w:val="21"/>
          <w:highlight w:val="none"/>
        </w:rPr>
      </w:pPr>
      <w:bookmarkStart w:id="712" w:name="heading_51"/>
      <w:r>
        <w:rPr>
          <w:rFonts w:hint="eastAsia"/>
          <w:b/>
          <w:color w:val="auto"/>
          <w:szCs w:val="21"/>
          <w:highlight w:val="none"/>
        </w:rPr>
        <w:t>告警历史</w:t>
      </w:r>
      <w:bookmarkEnd w:id="712"/>
    </w:p>
    <w:p w14:paraId="6F7426BB">
      <w:pPr>
        <w:ind w:firstLine="420"/>
        <w:jc w:val="left"/>
        <w:rPr>
          <w:color w:val="auto"/>
          <w:szCs w:val="21"/>
          <w:highlight w:val="none"/>
        </w:rPr>
      </w:pPr>
      <w:r>
        <w:rPr>
          <w:rFonts w:hint="eastAsia"/>
          <w:color w:val="auto"/>
          <w:szCs w:val="21"/>
          <w:highlight w:val="none"/>
        </w:rPr>
        <w:t>系统应记录所有告警的历史信息，包括告警时间、类型、处理状态等。支持告警信息的查询检索。</w:t>
      </w:r>
    </w:p>
    <w:p w14:paraId="4BA7E297">
      <w:pPr>
        <w:numPr>
          <w:ilvl w:val="2"/>
          <w:numId w:val="38"/>
        </w:numPr>
        <w:jc w:val="left"/>
        <w:outlineLvl w:val="3"/>
        <w:rPr>
          <w:b/>
          <w:color w:val="auto"/>
          <w:szCs w:val="21"/>
          <w:highlight w:val="none"/>
        </w:rPr>
      </w:pPr>
      <w:bookmarkStart w:id="713" w:name="heading_52"/>
      <w:r>
        <w:rPr>
          <w:rFonts w:hint="eastAsia"/>
          <w:b/>
          <w:color w:val="auto"/>
          <w:szCs w:val="21"/>
          <w:highlight w:val="none"/>
        </w:rPr>
        <w:t>台账</w:t>
      </w:r>
      <w:bookmarkEnd w:id="713"/>
    </w:p>
    <w:p w14:paraId="35E09019">
      <w:pPr>
        <w:numPr>
          <w:ilvl w:val="3"/>
          <w:numId w:val="38"/>
        </w:numPr>
        <w:jc w:val="left"/>
        <w:outlineLvl w:val="4"/>
        <w:rPr>
          <w:b/>
          <w:color w:val="auto"/>
          <w:szCs w:val="21"/>
          <w:highlight w:val="none"/>
        </w:rPr>
      </w:pPr>
      <w:bookmarkStart w:id="714" w:name="heading_53"/>
      <w:r>
        <w:rPr>
          <w:rFonts w:hint="eastAsia"/>
          <w:b/>
          <w:color w:val="auto"/>
          <w:szCs w:val="21"/>
          <w:highlight w:val="none"/>
        </w:rPr>
        <w:t>工作台账</w:t>
      </w:r>
      <w:bookmarkEnd w:id="714"/>
    </w:p>
    <w:p w14:paraId="3167DFFD">
      <w:pPr>
        <w:ind w:firstLine="420"/>
        <w:jc w:val="left"/>
        <w:rPr>
          <w:color w:val="auto"/>
          <w:szCs w:val="21"/>
          <w:highlight w:val="none"/>
        </w:rPr>
      </w:pPr>
      <w:r>
        <w:rPr>
          <w:rFonts w:hint="eastAsia"/>
          <w:color w:val="auto"/>
          <w:szCs w:val="21"/>
          <w:highlight w:val="none"/>
        </w:rPr>
        <w:t>工作台账主要用来记录日常工作。系统应支持工作台账管理、台账查询与检索、台账添加等功能。</w:t>
      </w:r>
    </w:p>
    <w:p w14:paraId="1627023C">
      <w:pPr>
        <w:ind w:firstLine="420"/>
        <w:jc w:val="left"/>
        <w:rPr>
          <w:color w:val="auto"/>
          <w:szCs w:val="21"/>
          <w:highlight w:val="none"/>
        </w:rPr>
      </w:pPr>
      <w:r>
        <w:rPr>
          <w:rFonts w:hint="eastAsia"/>
          <w:color w:val="auto"/>
          <w:szCs w:val="21"/>
          <w:highlight w:val="none"/>
        </w:rPr>
        <w:t>工作台账展示数据支持：台账类型、工作类型、涉及资产、台账内容、台账状态等台账信息展示。并包含提交给我的、我提交的工作台账数据。</w:t>
      </w:r>
    </w:p>
    <w:p w14:paraId="4E008382">
      <w:pPr>
        <w:ind w:firstLine="420"/>
        <w:jc w:val="left"/>
        <w:rPr>
          <w:color w:val="auto"/>
          <w:szCs w:val="21"/>
          <w:highlight w:val="none"/>
        </w:rPr>
      </w:pPr>
      <w:r>
        <w:rPr>
          <w:rFonts w:hint="eastAsia"/>
          <w:color w:val="auto"/>
          <w:szCs w:val="21"/>
          <w:highlight w:val="none"/>
        </w:rPr>
        <w:t>台账功能支持信息中心人员记录日常工作情况，包含：故障处理、安全事件处置、策略变更、巡检以及具体的工作内容。</w:t>
      </w:r>
    </w:p>
    <w:p w14:paraId="4BE5774B">
      <w:pPr>
        <w:numPr>
          <w:ilvl w:val="3"/>
          <w:numId w:val="38"/>
        </w:numPr>
        <w:jc w:val="left"/>
        <w:outlineLvl w:val="4"/>
        <w:rPr>
          <w:b/>
          <w:color w:val="auto"/>
          <w:szCs w:val="21"/>
          <w:highlight w:val="none"/>
        </w:rPr>
      </w:pPr>
      <w:bookmarkStart w:id="715" w:name="heading_54"/>
      <w:r>
        <w:rPr>
          <w:rFonts w:hint="eastAsia"/>
          <w:b/>
          <w:color w:val="auto"/>
          <w:szCs w:val="21"/>
          <w:highlight w:val="none"/>
        </w:rPr>
        <w:t>项目台账</w:t>
      </w:r>
      <w:bookmarkEnd w:id="715"/>
    </w:p>
    <w:p w14:paraId="57F5941E">
      <w:pPr>
        <w:ind w:firstLine="420"/>
        <w:jc w:val="left"/>
        <w:rPr>
          <w:color w:val="auto"/>
          <w:szCs w:val="21"/>
          <w:highlight w:val="none"/>
        </w:rPr>
      </w:pPr>
      <w:r>
        <w:rPr>
          <w:rFonts w:hint="eastAsia"/>
          <w:color w:val="auto"/>
          <w:szCs w:val="21"/>
          <w:highlight w:val="none"/>
        </w:rPr>
        <w:t>项目台账主要记录项目进度和项目问题，将运维日常工作和项目管理紧密结合。</w:t>
      </w:r>
    </w:p>
    <w:p w14:paraId="7E0B9118">
      <w:pPr>
        <w:ind w:firstLine="420"/>
        <w:jc w:val="left"/>
        <w:rPr>
          <w:color w:val="auto"/>
          <w:szCs w:val="21"/>
          <w:highlight w:val="none"/>
        </w:rPr>
      </w:pPr>
      <w:r>
        <w:rPr>
          <w:rFonts w:hint="eastAsia"/>
          <w:color w:val="auto"/>
          <w:szCs w:val="21"/>
          <w:highlight w:val="none"/>
        </w:rPr>
        <w:t>支持项目台账管理：包含提交给我的、我提交的项目台账数据。项目台账展示数据支持：台账类型、所属项目、台账内容、台账状态等信息展示。</w:t>
      </w:r>
    </w:p>
    <w:p w14:paraId="70137571">
      <w:pPr>
        <w:numPr>
          <w:ilvl w:val="2"/>
          <w:numId w:val="38"/>
        </w:numPr>
        <w:jc w:val="left"/>
        <w:outlineLvl w:val="3"/>
        <w:rPr>
          <w:b/>
          <w:color w:val="auto"/>
          <w:szCs w:val="21"/>
          <w:highlight w:val="none"/>
        </w:rPr>
      </w:pPr>
      <w:bookmarkStart w:id="716" w:name="heading_55"/>
      <w:r>
        <w:rPr>
          <w:rFonts w:hint="eastAsia"/>
          <w:b/>
          <w:color w:val="auto"/>
          <w:szCs w:val="21"/>
          <w:highlight w:val="none"/>
        </w:rPr>
        <w:t>系统权限控制</w:t>
      </w:r>
      <w:bookmarkEnd w:id="716"/>
    </w:p>
    <w:p w14:paraId="67CF219B">
      <w:pPr>
        <w:numPr>
          <w:ilvl w:val="3"/>
          <w:numId w:val="38"/>
        </w:numPr>
        <w:jc w:val="left"/>
        <w:outlineLvl w:val="4"/>
        <w:rPr>
          <w:b/>
          <w:color w:val="auto"/>
          <w:szCs w:val="21"/>
          <w:highlight w:val="none"/>
        </w:rPr>
      </w:pPr>
      <w:bookmarkStart w:id="717" w:name="heading_56"/>
      <w:r>
        <w:rPr>
          <w:rFonts w:hint="eastAsia"/>
          <w:b/>
          <w:color w:val="auto"/>
          <w:szCs w:val="21"/>
          <w:highlight w:val="none"/>
        </w:rPr>
        <w:t>用户职务管理</w:t>
      </w:r>
      <w:bookmarkEnd w:id="717"/>
    </w:p>
    <w:p w14:paraId="18F24D1B">
      <w:pPr>
        <w:ind w:firstLine="420"/>
        <w:jc w:val="left"/>
        <w:rPr>
          <w:color w:val="auto"/>
          <w:szCs w:val="21"/>
          <w:highlight w:val="none"/>
        </w:rPr>
      </w:pPr>
      <w:r>
        <w:rPr>
          <w:rFonts w:hint="eastAsia"/>
          <w:color w:val="auto"/>
          <w:szCs w:val="21"/>
          <w:highlight w:val="none"/>
        </w:rPr>
        <w:t>系统应支持定义和管理用户职务，包括但不限于管理员、运维人员、审计等；应支持职务的创建、修改、删除和权限分配。</w:t>
      </w:r>
    </w:p>
    <w:p w14:paraId="447A5032">
      <w:pPr>
        <w:numPr>
          <w:ilvl w:val="3"/>
          <w:numId w:val="38"/>
        </w:numPr>
        <w:jc w:val="left"/>
        <w:outlineLvl w:val="4"/>
        <w:rPr>
          <w:b/>
          <w:color w:val="auto"/>
          <w:szCs w:val="21"/>
          <w:highlight w:val="none"/>
        </w:rPr>
      </w:pPr>
      <w:bookmarkStart w:id="718" w:name="heading_57"/>
      <w:r>
        <w:rPr>
          <w:rFonts w:hint="eastAsia"/>
          <w:b/>
          <w:color w:val="auto"/>
          <w:szCs w:val="21"/>
          <w:highlight w:val="none"/>
        </w:rPr>
        <w:t>权限分级管理</w:t>
      </w:r>
      <w:bookmarkEnd w:id="718"/>
    </w:p>
    <w:p w14:paraId="699E5956">
      <w:pPr>
        <w:ind w:firstLine="420"/>
        <w:jc w:val="left"/>
        <w:rPr>
          <w:color w:val="auto"/>
          <w:szCs w:val="21"/>
          <w:highlight w:val="none"/>
        </w:rPr>
      </w:pPr>
      <w:r>
        <w:rPr>
          <w:rFonts w:hint="eastAsia"/>
          <w:color w:val="auto"/>
          <w:szCs w:val="21"/>
          <w:highlight w:val="none"/>
        </w:rPr>
        <w:t>系统应支持定义不同级别的权限，以适应不同职务的需求；应支持权限的细粒度管理，如查询、修改、删除、禁用等。</w:t>
      </w:r>
    </w:p>
    <w:p w14:paraId="74E3277F">
      <w:pPr>
        <w:numPr>
          <w:ilvl w:val="3"/>
          <w:numId w:val="38"/>
        </w:numPr>
        <w:jc w:val="left"/>
        <w:outlineLvl w:val="4"/>
        <w:rPr>
          <w:b/>
          <w:color w:val="auto"/>
          <w:szCs w:val="21"/>
          <w:highlight w:val="none"/>
        </w:rPr>
      </w:pPr>
      <w:bookmarkStart w:id="719" w:name="heading_58"/>
      <w:r>
        <w:rPr>
          <w:rFonts w:hint="eastAsia"/>
          <w:b/>
          <w:color w:val="auto"/>
          <w:szCs w:val="21"/>
          <w:highlight w:val="none"/>
        </w:rPr>
        <w:t>数据权限控制</w:t>
      </w:r>
      <w:bookmarkEnd w:id="719"/>
    </w:p>
    <w:p w14:paraId="70BFB2E7">
      <w:pPr>
        <w:ind w:firstLine="420"/>
        <w:jc w:val="left"/>
        <w:rPr>
          <w:color w:val="auto"/>
          <w:szCs w:val="21"/>
          <w:highlight w:val="none"/>
        </w:rPr>
      </w:pPr>
      <w:r>
        <w:rPr>
          <w:rFonts w:hint="eastAsia"/>
          <w:color w:val="auto"/>
          <w:szCs w:val="21"/>
          <w:highlight w:val="none"/>
        </w:rPr>
        <w:t>支持基于职务的数据权限控制，可以设置个人、所属部门、所属部门及下属部门、组织的数据权限控制。</w:t>
      </w:r>
    </w:p>
    <w:p w14:paraId="1449D851">
      <w:pPr>
        <w:numPr>
          <w:ilvl w:val="3"/>
          <w:numId w:val="38"/>
        </w:numPr>
        <w:jc w:val="left"/>
        <w:outlineLvl w:val="4"/>
        <w:rPr>
          <w:b/>
          <w:color w:val="auto"/>
          <w:szCs w:val="21"/>
          <w:highlight w:val="none"/>
        </w:rPr>
      </w:pPr>
      <w:bookmarkStart w:id="720" w:name="heading_59"/>
      <w:r>
        <w:rPr>
          <w:rFonts w:hint="eastAsia"/>
          <w:b/>
          <w:color w:val="auto"/>
          <w:szCs w:val="21"/>
          <w:highlight w:val="none"/>
        </w:rPr>
        <w:t>支持字典管理</w:t>
      </w:r>
      <w:bookmarkEnd w:id="720"/>
    </w:p>
    <w:p w14:paraId="0196D319">
      <w:pPr>
        <w:ind w:firstLine="420"/>
        <w:jc w:val="left"/>
        <w:rPr>
          <w:color w:val="auto"/>
          <w:szCs w:val="21"/>
          <w:highlight w:val="none"/>
        </w:rPr>
      </w:pPr>
      <w:r>
        <w:rPr>
          <w:rFonts w:hint="eastAsia"/>
          <w:color w:val="auto"/>
          <w:szCs w:val="21"/>
          <w:highlight w:val="none"/>
        </w:rPr>
        <w:t>具备字典管理功能，便于分类存储不同的数据项。</w:t>
      </w:r>
    </w:p>
    <w:p w14:paraId="38B91FEB">
      <w:pPr>
        <w:numPr>
          <w:ilvl w:val="3"/>
          <w:numId w:val="38"/>
        </w:numPr>
        <w:jc w:val="left"/>
        <w:outlineLvl w:val="4"/>
        <w:rPr>
          <w:b/>
          <w:color w:val="auto"/>
          <w:szCs w:val="21"/>
          <w:highlight w:val="none"/>
        </w:rPr>
      </w:pPr>
      <w:bookmarkStart w:id="721" w:name="heading_60"/>
      <w:r>
        <w:rPr>
          <w:rFonts w:hint="eastAsia"/>
          <w:b/>
          <w:color w:val="auto"/>
          <w:szCs w:val="21"/>
          <w:highlight w:val="none"/>
        </w:rPr>
        <w:t>日志记录</w:t>
      </w:r>
      <w:bookmarkEnd w:id="721"/>
    </w:p>
    <w:p w14:paraId="063BF978">
      <w:pPr>
        <w:ind w:firstLine="420"/>
        <w:jc w:val="left"/>
        <w:rPr>
          <w:b/>
          <w:color w:val="auto"/>
          <w:szCs w:val="21"/>
          <w:highlight w:val="none"/>
        </w:rPr>
      </w:pPr>
      <w:r>
        <w:rPr>
          <w:rFonts w:hint="eastAsia"/>
          <w:color w:val="auto"/>
          <w:szCs w:val="21"/>
          <w:highlight w:val="none"/>
        </w:rPr>
        <w:t>支持系统使用记录、登录日志的记录，满足系统审计要求。</w:t>
      </w:r>
    </w:p>
    <w:p w14:paraId="01ABA886">
      <w:pPr>
        <w:numPr>
          <w:ilvl w:val="0"/>
          <w:numId w:val="38"/>
        </w:numPr>
        <w:jc w:val="left"/>
        <w:outlineLvl w:val="1"/>
        <w:rPr>
          <w:b/>
          <w:color w:val="auto"/>
          <w:szCs w:val="21"/>
          <w:highlight w:val="none"/>
        </w:rPr>
      </w:pPr>
      <w:bookmarkStart w:id="722" w:name="heading_62"/>
      <w:r>
        <w:rPr>
          <w:rFonts w:hint="eastAsia"/>
          <w:b/>
          <w:color w:val="auto"/>
          <w:szCs w:val="21"/>
          <w:highlight w:val="none"/>
        </w:rPr>
        <w:t>性能指标参数</w:t>
      </w:r>
      <w:bookmarkEnd w:id="722"/>
    </w:p>
    <w:p w14:paraId="22897C68">
      <w:pPr>
        <w:numPr>
          <w:ilvl w:val="1"/>
          <w:numId w:val="38"/>
        </w:numPr>
        <w:jc w:val="left"/>
        <w:outlineLvl w:val="2"/>
        <w:rPr>
          <w:b/>
          <w:color w:val="auto"/>
          <w:szCs w:val="21"/>
          <w:highlight w:val="none"/>
        </w:rPr>
      </w:pPr>
      <w:bookmarkStart w:id="723" w:name="heading_63"/>
      <w:r>
        <w:rPr>
          <w:rFonts w:hint="eastAsia"/>
          <w:b/>
          <w:color w:val="auto"/>
          <w:szCs w:val="21"/>
          <w:highlight w:val="none"/>
        </w:rPr>
        <w:t>系统安全设计</w:t>
      </w:r>
      <w:bookmarkEnd w:id="723"/>
    </w:p>
    <w:p w14:paraId="6F22CC1E">
      <w:pPr>
        <w:numPr>
          <w:ilvl w:val="0"/>
          <w:numId w:val="42"/>
        </w:numPr>
        <w:jc w:val="left"/>
        <w:rPr>
          <w:color w:val="auto"/>
          <w:szCs w:val="21"/>
          <w:highlight w:val="none"/>
        </w:rPr>
      </w:pPr>
      <w:r>
        <w:rPr>
          <w:rFonts w:hint="eastAsia"/>
          <w:color w:val="auto"/>
          <w:szCs w:val="21"/>
          <w:highlight w:val="none"/>
        </w:rPr>
        <w:t>程序开发：消除各类SQL注入、DDOS攻击、跨站脚本等主要应用安全漏洞；</w:t>
      </w:r>
    </w:p>
    <w:p w14:paraId="14AE318E">
      <w:pPr>
        <w:numPr>
          <w:ilvl w:val="0"/>
          <w:numId w:val="42"/>
        </w:numPr>
        <w:jc w:val="left"/>
        <w:rPr>
          <w:color w:val="auto"/>
          <w:szCs w:val="21"/>
          <w:highlight w:val="none"/>
        </w:rPr>
      </w:pPr>
      <w:r>
        <w:rPr>
          <w:rFonts w:hint="eastAsia"/>
          <w:color w:val="auto"/>
          <w:szCs w:val="21"/>
          <w:highlight w:val="none"/>
        </w:rPr>
        <w:t>网络安全：按照国家相关标准法规划定信息安全域和信任域，加强系统信息安全管理；</w:t>
      </w:r>
    </w:p>
    <w:p w14:paraId="531C4F75">
      <w:pPr>
        <w:numPr>
          <w:ilvl w:val="0"/>
          <w:numId w:val="42"/>
        </w:numPr>
        <w:jc w:val="left"/>
        <w:rPr>
          <w:color w:val="auto"/>
          <w:szCs w:val="21"/>
          <w:highlight w:val="none"/>
        </w:rPr>
      </w:pPr>
      <w:r>
        <w:rPr>
          <w:rFonts w:hint="eastAsia"/>
          <w:color w:val="auto"/>
          <w:szCs w:val="21"/>
          <w:highlight w:val="none"/>
        </w:rPr>
        <w:t>数据安全：数据库核心数据采用加密设计，且不存放用户明文密码。</w:t>
      </w:r>
    </w:p>
    <w:p w14:paraId="34CFDD4F">
      <w:pPr>
        <w:numPr>
          <w:ilvl w:val="0"/>
          <w:numId w:val="42"/>
        </w:numPr>
        <w:jc w:val="left"/>
        <w:rPr>
          <w:color w:val="auto"/>
          <w:szCs w:val="21"/>
          <w:highlight w:val="none"/>
        </w:rPr>
      </w:pPr>
      <w:r>
        <w:rPr>
          <w:rFonts w:hint="eastAsia"/>
          <w:color w:val="auto"/>
          <w:szCs w:val="21"/>
          <w:highlight w:val="none"/>
        </w:rPr>
        <w:t>非内网数据和内网数据交互时，需要部署前置机，通过网闸进行有限数据交互。</w:t>
      </w:r>
    </w:p>
    <w:p w14:paraId="75DD80A2">
      <w:pPr>
        <w:numPr>
          <w:ilvl w:val="1"/>
          <w:numId w:val="38"/>
        </w:numPr>
        <w:jc w:val="left"/>
        <w:outlineLvl w:val="2"/>
        <w:rPr>
          <w:b/>
          <w:color w:val="auto"/>
          <w:szCs w:val="21"/>
          <w:highlight w:val="none"/>
        </w:rPr>
      </w:pPr>
      <w:bookmarkStart w:id="724" w:name="heading_64"/>
      <w:r>
        <w:rPr>
          <w:rFonts w:hint="eastAsia"/>
          <w:b/>
          <w:color w:val="auto"/>
          <w:szCs w:val="21"/>
          <w:highlight w:val="none"/>
        </w:rPr>
        <w:t>系统性能设计</w:t>
      </w:r>
      <w:bookmarkEnd w:id="724"/>
    </w:p>
    <w:p w14:paraId="0A71EF9A">
      <w:pPr>
        <w:ind w:firstLine="420"/>
        <w:jc w:val="left"/>
        <w:rPr>
          <w:color w:val="auto"/>
          <w:szCs w:val="21"/>
          <w:highlight w:val="none"/>
        </w:rPr>
      </w:pPr>
      <w:r>
        <w:rPr>
          <w:rFonts w:hint="eastAsia"/>
          <w:color w:val="auto"/>
          <w:szCs w:val="21"/>
          <w:highlight w:val="none"/>
        </w:rPr>
        <w:t>后台系统访问的并发访问用户不少于100个，业务操作响应平均在1秒以内，单用户的信息发布时间要在3秒以内。</w:t>
      </w:r>
    </w:p>
    <w:p w14:paraId="38E813F1">
      <w:pPr>
        <w:numPr>
          <w:ilvl w:val="0"/>
          <w:numId w:val="38"/>
        </w:numPr>
        <w:jc w:val="left"/>
        <w:outlineLvl w:val="1"/>
        <w:rPr>
          <w:b/>
          <w:color w:val="auto"/>
          <w:szCs w:val="21"/>
          <w:highlight w:val="none"/>
        </w:rPr>
      </w:pPr>
      <w:bookmarkStart w:id="725" w:name="heading_65"/>
      <w:r>
        <w:rPr>
          <w:rFonts w:hint="eastAsia"/>
          <w:b/>
          <w:color w:val="auto"/>
          <w:szCs w:val="21"/>
          <w:highlight w:val="none"/>
        </w:rPr>
        <w:t>售后服务及其他要求</w:t>
      </w:r>
      <w:bookmarkEnd w:id="725"/>
    </w:p>
    <w:p w14:paraId="576EB969">
      <w:pPr>
        <w:numPr>
          <w:ilvl w:val="1"/>
          <w:numId w:val="38"/>
        </w:numPr>
        <w:jc w:val="left"/>
        <w:outlineLvl w:val="2"/>
        <w:rPr>
          <w:b/>
          <w:color w:val="auto"/>
          <w:szCs w:val="21"/>
          <w:highlight w:val="none"/>
        </w:rPr>
      </w:pPr>
      <w:bookmarkStart w:id="726" w:name="heading_66"/>
      <w:r>
        <w:rPr>
          <w:rFonts w:hint="eastAsia"/>
          <w:b/>
          <w:color w:val="auto"/>
          <w:szCs w:val="21"/>
          <w:highlight w:val="none"/>
        </w:rPr>
        <w:t>项目实施要求</w:t>
      </w:r>
      <w:bookmarkEnd w:id="726"/>
    </w:p>
    <w:p w14:paraId="0A7D7068">
      <w:pPr>
        <w:numPr>
          <w:ilvl w:val="2"/>
          <w:numId w:val="38"/>
        </w:numPr>
        <w:jc w:val="left"/>
        <w:outlineLvl w:val="3"/>
        <w:rPr>
          <w:b/>
          <w:color w:val="auto"/>
          <w:szCs w:val="21"/>
          <w:highlight w:val="none"/>
        </w:rPr>
      </w:pPr>
      <w:bookmarkStart w:id="727" w:name="heading_67"/>
      <w:r>
        <w:rPr>
          <w:rFonts w:hint="eastAsia"/>
          <w:b/>
          <w:color w:val="auto"/>
          <w:szCs w:val="21"/>
          <w:highlight w:val="none"/>
        </w:rPr>
        <w:t>工期要求</w:t>
      </w:r>
      <w:bookmarkEnd w:id="727"/>
    </w:p>
    <w:p w14:paraId="30FC60B6">
      <w:pPr>
        <w:ind w:firstLine="420"/>
        <w:jc w:val="left"/>
        <w:rPr>
          <w:color w:val="auto"/>
          <w:szCs w:val="21"/>
          <w:highlight w:val="none"/>
        </w:rPr>
      </w:pPr>
      <w:r>
        <w:rPr>
          <w:rFonts w:hint="eastAsia"/>
          <w:color w:val="auto"/>
          <w:szCs w:val="21"/>
          <w:highlight w:val="none"/>
        </w:rPr>
        <w:t>★项目合同签订后15内完成项目的功能开发、联调、测试、部署等工作，并投入运行。</w:t>
      </w:r>
    </w:p>
    <w:p w14:paraId="5441F349">
      <w:pPr>
        <w:numPr>
          <w:ilvl w:val="2"/>
          <w:numId w:val="38"/>
        </w:numPr>
        <w:jc w:val="left"/>
        <w:outlineLvl w:val="3"/>
        <w:rPr>
          <w:b/>
          <w:color w:val="auto"/>
          <w:szCs w:val="21"/>
          <w:highlight w:val="none"/>
        </w:rPr>
      </w:pPr>
      <w:bookmarkStart w:id="728" w:name="heading_68"/>
      <w:r>
        <w:rPr>
          <w:rFonts w:hint="eastAsia"/>
          <w:b/>
          <w:color w:val="auto"/>
          <w:szCs w:val="21"/>
          <w:highlight w:val="none"/>
        </w:rPr>
        <w:t>项目交付内容</w:t>
      </w:r>
      <w:bookmarkEnd w:id="728"/>
    </w:p>
    <w:p w14:paraId="05DEED61">
      <w:pPr>
        <w:ind w:firstLine="420"/>
        <w:jc w:val="left"/>
        <w:rPr>
          <w:color w:val="auto"/>
          <w:szCs w:val="21"/>
          <w:highlight w:val="none"/>
        </w:rPr>
      </w:pPr>
      <w:r>
        <w:rPr>
          <w:rFonts w:hint="eastAsia"/>
          <w:color w:val="auto"/>
          <w:szCs w:val="21"/>
          <w:highlight w:val="none"/>
        </w:rPr>
        <w:t>成交人必须提供系统设计、部署、使用教程等相关电子文档和纸质文档，提供系统源代码、系统数据库及系统部署所需的相关软件。验收时成交人必须提供系统需求说明书、系统使用说明书、操作手册等有关技术文档。</w:t>
      </w:r>
    </w:p>
    <w:p w14:paraId="034990C3">
      <w:pPr>
        <w:numPr>
          <w:ilvl w:val="1"/>
          <w:numId w:val="38"/>
        </w:numPr>
        <w:jc w:val="left"/>
        <w:outlineLvl w:val="2"/>
        <w:rPr>
          <w:b/>
          <w:color w:val="auto"/>
          <w:szCs w:val="21"/>
          <w:highlight w:val="none"/>
        </w:rPr>
      </w:pPr>
      <w:bookmarkStart w:id="729" w:name="heading_69"/>
      <w:r>
        <w:rPr>
          <w:rFonts w:hint="eastAsia"/>
          <w:b/>
          <w:color w:val="auto"/>
          <w:szCs w:val="21"/>
          <w:highlight w:val="none"/>
        </w:rPr>
        <w:t>培训要求</w:t>
      </w:r>
      <w:bookmarkEnd w:id="729"/>
    </w:p>
    <w:p w14:paraId="5279242A">
      <w:pPr>
        <w:ind w:firstLine="500"/>
        <w:jc w:val="left"/>
        <w:rPr>
          <w:color w:val="auto"/>
          <w:szCs w:val="21"/>
          <w:highlight w:val="none"/>
        </w:rPr>
      </w:pPr>
      <w:r>
        <w:rPr>
          <w:rFonts w:hint="eastAsia"/>
          <w:color w:val="auto"/>
          <w:szCs w:val="21"/>
          <w:highlight w:val="none"/>
        </w:rPr>
        <w:t>对系统平台使用进行全面培训，提供针对本系统的管理人员和使用人员的培训方案。</w:t>
      </w:r>
    </w:p>
    <w:p w14:paraId="3D23EE03">
      <w:pPr>
        <w:ind w:firstLine="500"/>
        <w:jc w:val="left"/>
        <w:rPr>
          <w:color w:val="auto"/>
          <w:szCs w:val="21"/>
          <w:highlight w:val="none"/>
        </w:rPr>
      </w:pPr>
      <w:r>
        <w:rPr>
          <w:rFonts w:hint="eastAsia"/>
          <w:color w:val="auto"/>
          <w:szCs w:val="21"/>
          <w:highlight w:val="none"/>
        </w:rPr>
        <w:t>使用人员培训≥4次，管理人员培训≥3 次，制定相关图文版说明书。</w:t>
      </w:r>
    </w:p>
    <w:p w14:paraId="6FC92878">
      <w:pPr>
        <w:numPr>
          <w:ilvl w:val="1"/>
          <w:numId w:val="38"/>
        </w:numPr>
        <w:jc w:val="left"/>
        <w:outlineLvl w:val="2"/>
        <w:rPr>
          <w:b/>
          <w:color w:val="auto"/>
          <w:szCs w:val="21"/>
          <w:highlight w:val="none"/>
        </w:rPr>
      </w:pPr>
      <w:bookmarkStart w:id="730" w:name="heading_70"/>
      <w:r>
        <w:rPr>
          <w:rFonts w:hint="eastAsia"/>
          <w:b/>
          <w:color w:val="auto"/>
          <w:szCs w:val="21"/>
          <w:highlight w:val="none"/>
        </w:rPr>
        <w:t>保密要求</w:t>
      </w:r>
      <w:bookmarkEnd w:id="730"/>
    </w:p>
    <w:p w14:paraId="17CE8AB5">
      <w:pPr>
        <w:ind w:firstLine="420"/>
        <w:jc w:val="left"/>
        <w:rPr>
          <w:color w:val="auto"/>
          <w:szCs w:val="21"/>
          <w:highlight w:val="none"/>
        </w:rPr>
      </w:pPr>
      <w:r>
        <w:rPr>
          <w:rFonts w:hint="eastAsia"/>
          <w:color w:val="auto"/>
          <w:szCs w:val="21"/>
          <w:highlight w:val="none"/>
        </w:rPr>
        <w:t>任何一方对合作过程中获得的其他两方的商业秘密及其他与利益相关的数据或者信息负有保密义务，未经其他两方书面同意，不得向任何第三人披露或泄漏。三方的保密义务不因本协议的解除或终止而免除。</w:t>
      </w:r>
    </w:p>
    <w:p w14:paraId="5CA7FAC9">
      <w:pPr>
        <w:numPr>
          <w:ilvl w:val="1"/>
          <w:numId w:val="38"/>
        </w:numPr>
        <w:jc w:val="left"/>
        <w:outlineLvl w:val="2"/>
        <w:rPr>
          <w:b/>
          <w:color w:val="auto"/>
          <w:szCs w:val="21"/>
          <w:highlight w:val="none"/>
        </w:rPr>
      </w:pPr>
      <w:bookmarkStart w:id="731" w:name="heading_71"/>
      <w:r>
        <w:rPr>
          <w:rFonts w:hint="eastAsia"/>
          <w:b/>
          <w:color w:val="auto"/>
          <w:szCs w:val="21"/>
          <w:highlight w:val="none"/>
        </w:rPr>
        <w:t>服务要求</w:t>
      </w:r>
      <w:bookmarkEnd w:id="731"/>
    </w:p>
    <w:p w14:paraId="3DB9BD87">
      <w:pPr>
        <w:numPr>
          <w:ilvl w:val="0"/>
          <w:numId w:val="43"/>
        </w:numPr>
        <w:tabs>
          <w:tab w:val="clear" w:pos="420"/>
        </w:tabs>
        <w:jc w:val="left"/>
        <w:rPr>
          <w:color w:val="auto"/>
          <w:szCs w:val="21"/>
          <w:highlight w:val="none"/>
        </w:rPr>
      </w:pPr>
      <w:r>
        <w:rPr>
          <w:rFonts w:hint="eastAsia"/>
          <w:bCs/>
          <w:color w:val="auto"/>
          <w:szCs w:val="21"/>
          <w:highlight w:val="none"/>
        </w:rPr>
        <w:t>服务运维：自项目验收通过取得项目验收报告之日起，提供3年的免费维保服务。</w:t>
      </w:r>
    </w:p>
    <w:p w14:paraId="64265D05">
      <w:pPr>
        <w:numPr>
          <w:ilvl w:val="0"/>
          <w:numId w:val="43"/>
        </w:numPr>
        <w:tabs>
          <w:tab w:val="clear" w:pos="420"/>
        </w:tabs>
        <w:jc w:val="left"/>
        <w:rPr>
          <w:color w:val="auto"/>
          <w:szCs w:val="21"/>
          <w:highlight w:val="none"/>
        </w:rPr>
      </w:pPr>
      <w:r>
        <w:rPr>
          <w:rFonts w:hint="eastAsia"/>
          <w:color w:val="auto"/>
          <w:szCs w:val="21"/>
          <w:highlight w:val="none"/>
        </w:rPr>
        <w:t>应急修复时间要求：30分钟恢复系统正常运行。</w:t>
      </w:r>
    </w:p>
    <w:p w14:paraId="62A3572F">
      <w:pPr>
        <w:numPr>
          <w:ilvl w:val="0"/>
          <w:numId w:val="43"/>
        </w:numPr>
        <w:tabs>
          <w:tab w:val="clear" w:pos="420"/>
        </w:tabs>
        <w:jc w:val="left"/>
        <w:rPr>
          <w:color w:val="auto"/>
          <w:szCs w:val="21"/>
          <w:highlight w:val="none"/>
        </w:rPr>
      </w:pPr>
      <w:r>
        <w:rPr>
          <w:rFonts w:hint="eastAsia"/>
          <w:color w:val="auto"/>
          <w:szCs w:val="21"/>
          <w:highlight w:val="none"/>
        </w:rPr>
        <w:t>全年故障时间小于12小时，平均故修复时间小于3小时。</w:t>
      </w:r>
    </w:p>
    <w:p w14:paraId="4A034819">
      <w:pPr>
        <w:numPr>
          <w:ilvl w:val="1"/>
          <w:numId w:val="38"/>
        </w:numPr>
        <w:jc w:val="left"/>
        <w:outlineLvl w:val="2"/>
        <w:rPr>
          <w:b/>
          <w:color w:val="auto"/>
          <w:szCs w:val="21"/>
          <w:highlight w:val="none"/>
        </w:rPr>
      </w:pPr>
      <w:bookmarkStart w:id="732" w:name="heading_72"/>
      <w:r>
        <w:rPr>
          <w:rFonts w:hint="eastAsia"/>
          <w:b/>
          <w:color w:val="auto"/>
          <w:szCs w:val="21"/>
          <w:highlight w:val="none"/>
        </w:rPr>
        <w:t>部署要求</w:t>
      </w:r>
      <w:bookmarkEnd w:id="732"/>
    </w:p>
    <w:p w14:paraId="1B77909D">
      <w:pPr>
        <w:ind w:firstLine="420"/>
        <w:jc w:val="left"/>
        <w:rPr>
          <w:color w:val="auto"/>
          <w:szCs w:val="21"/>
          <w:highlight w:val="none"/>
        </w:rPr>
      </w:pPr>
      <w:r>
        <w:rPr>
          <w:rFonts w:hint="eastAsia"/>
          <w:color w:val="auto"/>
          <w:szCs w:val="21"/>
          <w:highlight w:val="none"/>
        </w:rPr>
        <w:t>系统部署至内网私有云，由采购方提供部署所需的私有云服务器及数据备份服务器。</w:t>
      </w:r>
    </w:p>
    <w:p w14:paraId="7E1FF359">
      <w:pPr>
        <w:rPr>
          <w:color w:val="auto"/>
          <w:szCs w:val="21"/>
          <w:highlight w:val="none"/>
        </w:rPr>
      </w:pPr>
    </w:p>
    <w:p w14:paraId="5DC73511">
      <w:pPr>
        <w:numPr>
          <w:ilvl w:val="0"/>
          <w:numId w:val="37"/>
        </w:numPr>
        <w:jc w:val="left"/>
        <w:outlineLvl w:val="0"/>
        <w:rPr>
          <w:b/>
          <w:bCs/>
          <w:color w:val="auto"/>
          <w:szCs w:val="21"/>
          <w:highlight w:val="none"/>
        </w:rPr>
      </w:pPr>
      <w:r>
        <w:rPr>
          <w:rFonts w:hint="eastAsia"/>
          <w:b/>
          <w:bCs/>
          <w:color w:val="auto"/>
          <w:szCs w:val="21"/>
          <w:highlight w:val="none"/>
        </w:rPr>
        <w:t>数据库系统维保服务要求</w:t>
      </w:r>
    </w:p>
    <w:p w14:paraId="10CB5084">
      <w:pPr>
        <w:pStyle w:val="3"/>
        <w:numPr>
          <w:ilvl w:val="1"/>
          <w:numId w:val="0"/>
        </w:numPr>
        <w:spacing w:before="60" w:after="60"/>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1、维护的范围和期限 </w:t>
      </w:r>
    </w:p>
    <w:p w14:paraId="4D1DE7AF">
      <w:pPr>
        <w:widowControl/>
        <w:ind w:firstLine="367" w:firstLineChars="175"/>
        <w:jc w:val="left"/>
        <w:rPr>
          <w:color w:val="auto"/>
          <w:kern w:val="0"/>
          <w:szCs w:val="21"/>
          <w:highlight w:val="none"/>
        </w:rPr>
      </w:pPr>
      <w:r>
        <w:rPr>
          <w:rFonts w:hint="eastAsia"/>
          <w:color w:val="auto"/>
          <w:kern w:val="0"/>
          <w:szCs w:val="21"/>
          <w:highlight w:val="none"/>
        </w:rPr>
        <w:t>（1）为招标人的信息系统数据库提供维保服务，包含但不限于现有信息系统数据库的技术运维服务，新增系统数据库的运维服务，数据库知识培训服务，数据库迁移、升级、优化及技术交流等服务；</w:t>
      </w:r>
    </w:p>
    <w:p w14:paraId="749F24ED">
      <w:pPr>
        <w:widowControl/>
        <w:ind w:firstLine="367" w:firstLineChars="175"/>
        <w:jc w:val="left"/>
        <w:rPr>
          <w:color w:val="auto"/>
          <w:szCs w:val="21"/>
          <w:highlight w:val="none"/>
        </w:rPr>
      </w:pPr>
      <w:r>
        <w:rPr>
          <w:rFonts w:hint="eastAsia"/>
          <w:color w:val="auto"/>
          <w:kern w:val="0"/>
          <w:szCs w:val="21"/>
          <w:highlight w:val="none"/>
        </w:rPr>
        <w:t xml:space="preserve">（2）维护期限：自合同签订之日起1年。 </w:t>
      </w:r>
    </w:p>
    <w:p w14:paraId="6246D9B7">
      <w:pPr>
        <w:pStyle w:val="3"/>
        <w:numPr>
          <w:ilvl w:val="1"/>
          <w:numId w:val="0"/>
        </w:numPr>
        <w:spacing w:before="60" w:after="60"/>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2、维护工作内容和标准 </w:t>
      </w:r>
    </w:p>
    <w:p w14:paraId="3A96EEF6">
      <w:pPr>
        <w:widowControl/>
        <w:ind w:firstLine="367" w:firstLineChars="175"/>
        <w:jc w:val="left"/>
        <w:rPr>
          <w:color w:val="auto"/>
          <w:szCs w:val="21"/>
          <w:highlight w:val="none"/>
        </w:rPr>
      </w:pPr>
      <w:r>
        <w:rPr>
          <w:rFonts w:hint="eastAsia"/>
          <w:color w:val="auto"/>
          <w:kern w:val="0"/>
          <w:szCs w:val="21"/>
          <w:highlight w:val="none"/>
        </w:rPr>
        <w:t xml:space="preserve">总体描述：客户服务项目经理与支持团队；数据库问题、巡检与分析服务；数据库问题快速响应与定位服务；工程师快速现场支持服务；数据库迁移、数据库升级与优化服务；数据库知识培训服务；数据恢复验证及紧急恢复服务；现场值守服务、数据库运维安全服务和其他服务等内容，能够有效帮助招标人技术支持人员维护信息系统数据库的稳定运行，满足招标人对数据库高效、稳定运行环境的需求。 </w:t>
      </w:r>
    </w:p>
    <w:p w14:paraId="2E214690">
      <w:pPr>
        <w:widowControl/>
        <w:ind w:firstLine="368"/>
        <w:jc w:val="left"/>
        <w:rPr>
          <w:color w:val="auto"/>
          <w:kern w:val="0"/>
          <w:szCs w:val="21"/>
          <w:highlight w:val="none"/>
        </w:rPr>
      </w:pPr>
      <w:r>
        <w:rPr>
          <w:color w:val="auto"/>
          <w:kern w:val="0"/>
          <w:szCs w:val="21"/>
          <w:highlight w:val="none"/>
        </w:rPr>
        <w:t>（</w:t>
      </w: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客户服务项目经理与支持团队：</w:t>
      </w:r>
    </w:p>
    <w:p w14:paraId="6525C89F">
      <w:pPr>
        <w:pStyle w:val="55"/>
        <w:widowControl/>
        <w:ind w:left="425" w:firstLine="0" w:firstLineChars="0"/>
        <w:jc w:val="left"/>
        <w:rPr>
          <w:rFonts w:ascii="宋体" w:hAnsi="宋体"/>
          <w:color w:val="auto"/>
          <w:kern w:val="0"/>
          <w:szCs w:val="21"/>
          <w:highlight w:val="none"/>
        </w:rPr>
      </w:pPr>
      <w:r>
        <w:rPr>
          <w:rFonts w:hint="eastAsia" w:ascii="宋体" w:hAnsi="宋体"/>
          <w:color w:val="auto"/>
          <w:kern w:val="0"/>
          <w:szCs w:val="21"/>
          <w:highlight w:val="none"/>
        </w:rPr>
        <w:t>服务团队能力达到运维能力成熟度I</w:t>
      </w:r>
      <w:r>
        <w:rPr>
          <w:rFonts w:ascii="宋体" w:hAnsi="宋体"/>
          <w:color w:val="auto"/>
          <w:kern w:val="0"/>
          <w:szCs w:val="21"/>
          <w:highlight w:val="none"/>
        </w:rPr>
        <w:t>TSS二级及以上。</w:t>
      </w:r>
    </w:p>
    <w:p w14:paraId="5DBDD830">
      <w:pPr>
        <w:widowControl/>
        <w:ind w:firstLine="420" w:firstLineChars="200"/>
        <w:jc w:val="left"/>
        <w:rPr>
          <w:color w:val="auto"/>
          <w:kern w:val="0"/>
          <w:szCs w:val="21"/>
          <w:highlight w:val="none"/>
        </w:rPr>
      </w:pPr>
      <w:r>
        <w:rPr>
          <w:rFonts w:hint="eastAsia"/>
          <w:color w:val="auto"/>
          <w:kern w:val="0"/>
          <w:szCs w:val="21"/>
          <w:highlight w:val="none"/>
        </w:rPr>
        <w:t>在数据库维保期内，</w:t>
      </w:r>
      <w:r>
        <w:rPr>
          <w:rFonts w:hint="eastAsia"/>
          <w:color w:val="auto"/>
          <w:kern w:val="0"/>
          <w:szCs w:val="21"/>
          <w:highlight w:val="none"/>
          <w:lang w:val="en-US" w:eastAsia="zh-CN"/>
        </w:rPr>
        <w:t>中</w:t>
      </w:r>
      <w:r>
        <w:rPr>
          <w:rFonts w:hint="eastAsia"/>
          <w:color w:val="auto"/>
          <w:kern w:val="0"/>
          <w:szCs w:val="21"/>
          <w:highlight w:val="none"/>
        </w:rPr>
        <w:t>标人需建立本地服务团队，需指定专职项目经理、专责服务人员、专责工程师团队等；</w:t>
      </w:r>
    </w:p>
    <w:p w14:paraId="179E5661">
      <w:pPr>
        <w:widowControl/>
        <w:ind w:firstLine="420" w:firstLineChars="200"/>
        <w:jc w:val="left"/>
        <w:rPr>
          <w:color w:val="auto"/>
          <w:kern w:val="0"/>
          <w:szCs w:val="21"/>
          <w:highlight w:val="none"/>
        </w:rPr>
      </w:pPr>
      <w:r>
        <w:rPr>
          <w:rFonts w:hint="eastAsia"/>
          <w:color w:val="auto"/>
          <w:kern w:val="0"/>
          <w:szCs w:val="21"/>
          <w:highlight w:val="none"/>
        </w:rPr>
        <w:t>投标人中标后，指定一名项目经理，制定服务计划，联系服务资源，定期与招标人技术人员交流，对维护情况进行回顾，组织和协调服务事宜，并提交阶段性服务报告。投标人技术人员按照合同要求进行服务，在现场服务时要听从招标人相关人员的安排。 项目经理的更换须得到招标人同意。</w:t>
      </w:r>
    </w:p>
    <w:p w14:paraId="52DF1CC9">
      <w:pPr>
        <w:ind w:firstLine="420"/>
        <w:rPr>
          <w:color w:val="auto"/>
          <w:szCs w:val="21"/>
          <w:highlight w:val="none"/>
        </w:rPr>
      </w:pPr>
      <w:r>
        <w:rPr>
          <w:rFonts w:hint="eastAsia"/>
          <w:color w:val="auto"/>
          <w:kern w:val="0"/>
          <w:szCs w:val="21"/>
          <w:highlight w:val="none"/>
        </w:rPr>
        <w:t>投标方</w:t>
      </w:r>
      <w:r>
        <w:rPr>
          <w:rFonts w:hint="eastAsia"/>
          <w:color w:val="auto"/>
          <w:szCs w:val="21"/>
          <w:highlight w:val="none"/>
        </w:rPr>
        <w:t>应对本项目提供满足项目实际需求的技术服务团队，其中一线工程师（驻场）1名，二线高级工程师（非驻场）应配备相应类别人员，应当具有数据库以及其它相关技术栈的人员。具体人员要求如下：</w:t>
      </w:r>
    </w:p>
    <w:p w14:paraId="39657FBB">
      <w:pPr>
        <w:ind w:firstLine="420" w:firstLineChars="200"/>
        <w:rPr>
          <w:color w:val="auto"/>
          <w:szCs w:val="21"/>
          <w:highlight w:val="none"/>
        </w:rPr>
      </w:pPr>
      <w:r>
        <w:rPr>
          <w:rStyle w:val="85"/>
          <w:rFonts w:hint="eastAsia" w:ascii="宋体" w:hAnsi="宋体" w:eastAsia="宋体" w:cs="宋体"/>
          <w:color w:val="auto"/>
          <w:sz w:val="21"/>
          <w:szCs w:val="21"/>
          <w:highlight w:val="none"/>
        </w:rPr>
        <w:t>★</w:t>
      </w:r>
      <w:r>
        <w:rPr>
          <w:rFonts w:hint="eastAsia"/>
          <w:color w:val="auto"/>
          <w:szCs w:val="21"/>
          <w:highlight w:val="none"/>
        </w:rPr>
        <w:t>1、一线工程师（驻场，1名）：一线驻场工程师须具有5年以上工作经验，在招标人指定地点开展工作，负责数据库的现场维护服务和其他相关工作。能够熟练操作Windows server、Linux等操作系统，熟悉常见备份软件和设备；能够根据运维工作需要，针对监控、例行维护、日常变更等场景自行编写脚本，实现自动化监控运维。</w:t>
      </w:r>
    </w:p>
    <w:p w14:paraId="6F200F01">
      <w:pPr>
        <w:ind w:firstLine="420" w:firstLineChars="200"/>
        <w:rPr>
          <w:color w:val="auto"/>
          <w:szCs w:val="21"/>
          <w:highlight w:val="none"/>
        </w:rPr>
      </w:pPr>
      <w:r>
        <w:rPr>
          <w:rFonts w:hint="eastAsia"/>
          <w:color w:val="auto"/>
          <w:szCs w:val="21"/>
          <w:highlight w:val="none"/>
        </w:rPr>
        <w:t>驻场工程师须具备Oracle数据库大师（OCM）水平相当的能力并熟悉达梦、人大金仓等国产数据库（需提供工作简历、能力证明材料等，工作简历应当包含工作时间、承担工作内容、证明人联系方式等内容）。</w:t>
      </w:r>
    </w:p>
    <w:p w14:paraId="61F6CFB5">
      <w:pPr>
        <w:ind w:firstLine="420" w:firstLineChars="200"/>
        <w:rPr>
          <w:color w:val="auto"/>
          <w:szCs w:val="21"/>
          <w:highlight w:val="none"/>
        </w:rPr>
      </w:pPr>
      <w:r>
        <w:rPr>
          <w:rStyle w:val="85"/>
          <w:rFonts w:hint="eastAsia" w:ascii="宋体" w:hAnsi="宋体" w:eastAsia="宋体" w:cs="宋体"/>
          <w:color w:val="auto"/>
          <w:sz w:val="21"/>
          <w:szCs w:val="21"/>
          <w:highlight w:val="none"/>
        </w:rPr>
        <w:t>★</w:t>
      </w:r>
      <w:r>
        <w:rPr>
          <w:rFonts w:hint="eastAsia"/>
          <w:color w:val="auto"/>
          <w:szCs w:val="21"/>
          <w:highlight w:val="none"/>
        </w:rPr>
        <w:t>2、二线高级工程师（非驻场）：二线团队应具有数据库，操作系统等相关技术栈的服务能力和丰富的工作经验，二线团队中应配备Oracle数据库工程师，国产化数据库类、操作系统类工程师，负责支撑一线工程师开展现场维护工作以及各类重大故障的现场支持。其中Oracle数据库工程师须具备Oracle数据库大师（OCM）认证的能力；国产化数据库类工程师应具备独立运维主流国产化数据库（如：达梦、金仓、OceanBase等）的能力；操作系统类工程师应具备独立运维支持裸设备操作系统的能力。（需提供工作简历、能力证明材料等，工作简历应当包含工作时间、承担工作内容、证明人联系方式等内容）</w:t>
      </w:r>
    </w:p>
    <w:p w14:paraId="18882A44">
      <w:pPr>
        <w:ind w:firstLine="420" w:firstLineChars="200"/>
        <w:rPr>
          <w:color w:val="auto"/>
          <w:szCs w:val="21"/>
          <w:highlight w:val="none"/>
        </w:rPr>
      </w:pPr>
      <w:r>
        <w:rPr>
          <w:rFonts w:hint="eastAsia"/>
          <w:color w:val="auto"/>
          <w:szCs w:val="21"/>
          <w:highlight w:val="none"/>
        </w:rPr>
        <w:t>3、服务期内，投标人不得擅自调换驻场工程师，如确需更换驻场工程师，需经投标人同意并提供符合要求的服务人员；若驻场工程师无法满足招标人的工作要求，招标人有权要求更换驻场工程师且不另外支付费用。投标人更换驻场工程师的时间为交接期，交接期从招标人同意更换驻场工程师或招标人提出更换驻场工程师开始计算，到更换的驻场工程师能够满足招标人要求为止，此交接期不计入驻场服务期内。</w:t>
      </w:r>
    </w:p>
    <w:p w14:paraId="13B495F3">
      <w:pPr>
        <w:ind w:firstLine="420" w:firstLineChars="200"/>
        <w:rPr>
          <w:color w:val="auto"/>
          <w:szCs w:val="21"/>
          <w:highlight w:val="none"/>
        </w:rPr>
      </w:pPr>
      <w:r>
        <w:rPr>
          <w:rStyle w:val="85"/>
          <w:rFonts w:hint="eastAsia" w:ascii="宋体" w:hAnsi="宋体" w:eastAsia="宋体" w:cs="宋体"/>
          <w:color w:val="auto"/>
          <w:sz w:val="21"/>
          <w:szCs w:val="21"/>
          <w:highlight w:val="none"/>
        </w:rPr>
        <w:t>★</w:t>
      </w:r>
      <w:r>
        <w:rPr>
          <w:rFonts w:hint="eastAsia"/>
          <w:color w:val="auto"/>
          <w:kern w:val="0"/>
          <w:szCs w:val="21"/>
          <w:highlight w:val="none"/>
        </w:rPr>
        <w:t xml:space="preserve"> </w:t>
      </w:r>
      <w:r>
        <w:rPr>
          <w:rFonts w:hint="eastAsia"/>
          <w:color w:val="auto"/>
          <w:szCs w:val="21"/>
          <w:highlight w:val="none"/>
        </w:rPr>
        <w:t>4、投标方提供的以上各岗位工程师，需提供劳动合同、近6个月社保缴纳证明材料等，还应提供相关证明材料，证明技术服务人员具备项目所需的各项技术能力。</w:t>
      </w:r>
    </w:p>
    <w:p w14:paraId="3E59D6D9">
      <w:pPr>
        <w:widowControl/>
        <w:ind w:firstLine="420"/>
        <w:jc w:val="left"/>
        <w:rPr>
          <w:color w:val="auto"/>
          <w:szCs w:val="21"/>
          <w:highlight w:val="none"/>
        </w:rPr>
      </w:pPr>
      <w:r>
        <w:rPr>
          <w:rFonts w:hint="eastAsia"/>
          <w:color w:val="auto"/>
          <w:kern w:val="0"/>
          <w:szCs w:val="21"/>
          <w:highlight w:val="none"/>
        </w:rPr>
        <w:t>（</w:t>
      </w:r>
      <w:r>
        <w:rPr>
          <w:color w:val="auto"/>
          <w:kern w:val="0"/>
          <w:szCs w:val="21"/>
          <w:highlight w:val="none"/>
        </w:rPr>
        <w:t>2</w:t>
      </w:r>
      <w:r>
        <w:rPr>
          <w:rFonts w:hint="eastAsia"/>
          <w:color w:val="auto"/>
          <w:kern w:val="0"/>
          <w:szCs w:val="21"/>
          <w:highlight w:val="none"/>
        </w:rPr>
        <w:t xml:space="preserve">）数据库问题处理、巡检与分析服务 </w:t>
      </w:r>
    </w:p>
    <w:p w14:paraId="1BFC9AC2">
      <w:pPr>
        <w:widowControl/>
        <w:ind w:firstLine="420" w:firstLineChars="200"/>
        <w:jc w:val="left"/>
        <w:rPr>
          <w:color w:val="auto"/>
          <w:kern w:val="0"/>
          <w:szCs w:val="21"/>
          <w:highlight w:val="none"/>
        </w:rPr>
      </w:pPr>
      <w:r>
        <w:rPr>
          <w:rFonts w:hint="eastAsia"/>
          <w:color w:val="auto"/>
          <w:kern w:val="0"/>
          <w:szCs w:val="21"/>
          <w:highlight w:val="none"/>
        </w:rPr>
        <w:t>招标方应提供及时处理数据库运行过程中出现的各种问题的服务；定期对在用信息系统数据库进行巡检服务（至少每个月一次），对系统数据库的运行状态进行检查和分析，并提交正式的巡检服务报告；定期性能分析服务（至少每个季度一次），提供设备性能、高可用评估的季度分析报告，以便招标人了解维护状况，及时预见并解决潜在问题。</w:t>
      </w:r>
    </w:p>
    <w:p w14:paraId="60D15029">
      <w:pPr>
        <w:pStyle w:val="55"/>
        <w:widowControl/>
        <w:ind w:left="420" w:firstLine="0" w:firstLineChars="0"/>
        <w:jc w:val="left"/>
        <w:rPr>
          <w:rFonts w:ascii="宋体" w:hAnsi="宋体"/>
          <w:color w:val="auto"/>
          <w:kern w:val="0"/>
          <w:szCs w:val="21"/>
          <w:highlight w:val="none"/>
        </w:rPr>
      </w:pPr>
      <w:r>
        <w:rPr>
          <w:rFonts w:hint="eastAsia" w:ascii="宋体" w:hAnsi="宋体"/>
          <w:color w:val="auto"/>
          <w:kern w:val="0"/>
          <w:szCs w:val="21"/>
          <w:highlight w:val="none"/>
        </w:rPr>
        <w:t>（3）数据库问题快速响应与定位：</w:t>
      </w:r>
    </w:p>
    <w:p w14:paraId="722547ED">
      <w:pPr>
        <w:widowControl/>
        <w:ind w:firstLine="367" w:firstLineChars="175"/>
        <w:jc w:val="left"/>
        <w:rPr>
          <w:color w:val="auto"/>
          <w:kern w:val="0"/>
          <w:szCs w:val="21"/>
          <w:highlight w:val="none"/>
        </w:rPr>
      </w:pPr>
      <w:r>
        <w:rPr>
          <w:rFonts w:hint="eastAsia"/>
          <w:color w:val="auto"/>
          <w:kern w:val="0"/>
          <w:szCs w:val="21"/>
          <w:highlight w:val="none"/>
        </w:rPr>
        <w:t>投标人提供服务期内每周7个自然日(含节假日)，每个自然日24小时的7×24全天候随时响应服务。投标人必须提供7×24小时固定热线电话号码、响应工作流程。响应时间指招标人发现问题，电话通知投标人时开始计算，投标人必须在15分钟内完成以下内容的初步判定：故障级别、影响范围、解决所需资源、解决时长。并按照故障的不同级别，遵循后文描述的不同级别所对应的服务时间要求。</w:t>
      </w:r>
    </w:p>
    <w:p w14:paraId="6A909C3C">
      <w:pPr>
        <w:widowControl/>
        <w:ind w:firstLine="367" w:firstLineChars="175"/>
        <w:jc w:val="left"/>
        <w:rPr>
          <w:color w:val="auto"/>
          <w:kern w:val="0"/>
          <w:szCs w:val="21"/>
          <w:highlight w:val="none"/>
        </w:rPr>
      </w:pPr>
      <w:r>
        <w:rPr>
          <w:rFonts w:hint="eastAsia"/>
          <w:color w:val="auto"/>
          <w:kern w:val="0"/>
          <w:szCs w:val="21"/>
          <w:highlight w:val="none"/>
        </w:rPr>
        <w:t>（4）工程师快速现场支持服务：</w:t>
      </w:r>
    </w:p>
    <w:p w14:paraId="22129059">
      <w:pPr>
        <w:widowControl/>
        <w:ind w:firstLine="367" w:firstLineChars="175"/>
        <w:jc w:val="left"/>
        <w:rPr>
          <w:color w:val="auto"/>
          <w:kern w:val="0"/>
          <w:szCs w:val="21"/>
          <w:highlight w:val="none"/>
        </w:rPr>
      </w:pPr>
      <w:r>
        <w:rPr>
          <w:rFonts w:hint="eastAsia"/>
          <w:color w:val="auto"/>
          <w:kern w:val="0"/>
          <w:szCs w:val="21"/>
          <w:highlight w:val="none"/>
        </w:rPr>
        <w:t>当招标人根据系统、硬件出现故障或其他重要情况，要求投标人提供二线工程师现场支持服务时，从投标人接到招标人通知（电话、 短信、微信等）时开始，投标人二线工程师必须在2小时内到达招标人指定的现场，并立即开始现场不间断工作支持服务，根据诊断结果提供进一步的处理方案。当出现的问题不能判断属于硬件或系统软件层面时，维保工程师须和其它厂家工程师一起会诊，讨论出可行的测试方案，定位故障。</w:t>
      </w:r>
    </w:p>
    <w:p w14:paraId="13204642">
      <w:pPr>
        <w:widowControl/>
        <w:ind w:firstLine="367" w:firstLineChars="175"/>
        <w:jc w:val="left"/>
        <w:rPr>
          <w:color w:val="auto"/>
          <w:szCs w:val="21"/>
          <w:highlight w:val="none"/>
        </w:rPr>
      </w:pPr>
      <w:r>
        <w:rPr>
          <w:rFonts w:hint="eastAsia"/>
          <w:color w:val="auto"/>
          <w:kern w:val="0"/>
          <w:szCs w:val="21"/>
          <w:highlight w:val="none"/>
        </w:rPr>
        <w:t xml:space="preserve">首次通知无响应的（包括但不限于电话不接或挂断、短信不回复、微信不回复等，以招标人定义为准），均视为通知已到达并开始计算时限，如不能按时（2小时内）抵达现场，每次处以2000元人民币罚款。一年服务期内，累计超过3次不能按时抵达现场的情况，招标人有权终止合作及合同履行，并终止支付合同款项且不承担任何相关责任。 </w:t>
      </w:r>
    </w:p>
    <w:p w14:paraId="33689FA5">
      <w:pPr>
        <w:widowControl/>
        <w:ind w:firstLine="369" w:firstLineChars="175"/>
        <w:jc w:val="left"/>
        <w:rPr>
          <w:b/>
          <w:bCs/>
          <w:color w:val="auto"/>
          <w:kern w:val="0"/>
          <w:szCs w:val="21"/>
          <w:highlight w:val="none"/>
        </w:rPr>
      </w:pPr>
      <w:bookmarkStart w:id="733" w:name="_Toc155600149"/>
      <w:r>
        <w:rPr>
          <w:rFonts w:hint="eastAsia"/>
          <w:b/>
          <w:bCs/>
          <w:color w:val="auto"/>
          <w:kern w:val="0"/>
          <w:szCs w:val="21"/>
          <w:highlight w:val="none"/>
        </w:rPr>
        <w:t>故障级别定义及服务级别要求</w:t>
      </w:r>
      <w:bookmarkEnd w:id="733"/>
    </w:p>
    <w:p w14:paraId="2F3A3C3F">
      <w:pPr>
        <w:widowControl/>
        <w:ind w:firstLine="367" w:firstLineChars="175"/>
        <w:jc w:val="left"/>
        <w:rPr>
          <w:color w:val="auto"/>
          <w:kern w:val="0"/>
          <w:szCs w:val="21"/>
          <w:highlight w:val="none"/>
        </w:rPr>
      </w:pPr>
      <w:r>
        <w:rPr>
          <w:rFonts w:hint="eastAsia"/>
          <w:color w:val="auto"/>
          <w:kern w:val="0"/>
          <w:szCs w:val="21"/>
          <w:highlight w:val="none"/>
        </w:rPr>
        <w:t>1.故障级别定义：</w:t>
      </w:r>
    </w:p>
    <w:p w14:paraId="37418F3E">
      <w:pPr>
        <w:widowControl/>
        <w:ind w:firstLine="367" w:firstLineChars="175"/>
        <w:jc w:val="left"/>
        <w:rPr>
          <w:color w:val="auto"/>
          <w:kern w:val="0"/>
          <w:szCs w:val="21"/>
          <w:highlight w:val="none"/>
        </w:rPr>
      </w:pPr>
      <w:r>
        <w:rPr>
          <w:rFonts w:hint="eastAsia"/>
          <w:color w:val="auto"/>
          <w:kern w:val="0"/>
          <w:szCs w:val="21"/>
          <w:highlight w:val="none"/>
        </w:rPr>
        <w:t>一级故障(重大故障)：最紧急，指系统软件在运行中出现宕机或系统瘫痪等导致服务中断、业务停止、数据丢失的故障。</w:t>
      </w:r>
    </w:p>
    <w:p w14:paraId="25074353">
      <w:pPr>
        <w:widowControl/>
        <w:ind w:firstLine="367" w:firstLineChars="175"/>
        <w:jc w:val="left"/>
        <w:rPr>
          <w:color w:val="auto"/>
          <w:kern w:val="0"/>
          <w:szCs w:val="21"/>
          <w:highlight w:val="none"/>
        </w:rPr>
      </w:pPr>
      <w:r>
        <w:rPr>
          <w:rFonts w:hint="eastAsia"/>
          <w:color w:val="auto"/>
          <w:kern w:val="0"/>
          <w:szCs w:val="21"/>
          <w:highlight w:val="none"/>
        </w:rPr>
        <w:t>二级故障(严重/主要故障)：紧急，指系统软件在运行中出现的直接影响服务，导致系统性能或服务能力部分丧失的故障（如系统软件部分节点故障，整个系统响应速度大幅下降）；或具有潜在的系统瘫痪或服务中断的危险，可能导致系统软件的基本功能不能实现的故障（如冗余系统单侧故障）等。</w:t>
      </w:r>
    </w:p>
    <w:p w14:paraId="4C72BF92">
      <w:pPr>
        <w:widowControl/>
        <w:ind w:firstLine="367" w:firstLineChars="175"/>
        <w:jc w:val="left"/>
        <w:rPr>
          <w:color w:val="auto"/>
          <w:kern w:val="0"/>
          <w:szCs w:val="21"/>
          <w:highlight w:val="none"/>
        </w:rPr>
      </w:pPr>
      <w:r>
        <w:rPr>
          <w:rFonts w:hint="eastAsia"/>
          <w:color w:val="auto"/>
          <w:kern w:val="0"/>
          <w:szCs w:val="21"/>
          <w:highlight w:val="none"/>
        </w:rPr>
        <w:t>三级故障(一般/次要故障)：一般，除一、二级故障外的其它故障，指系统软件在运行中出现的，轻微影响系统功能和性能（性能降低小于20％），但关键业务不受影响的故障。</w:t>
      </w:r>
    </w:p>
    <w:p w14:paraId="435BCA60">
      <w:pPr>
        <w:widowControl/>
        <w:ind w:firstLine="367" w:firstLineChars="175"/>
        <w:jc w:val="left"/>
        <w:rPr>
          <w:color w:val="auto"/>
          <w:kern w:val="0"/>
          <w:szCs w:val="21"/>
          <w:highlight w:val="none"/>
        </w:rPr>
      </w:pPr>
      <w:r>
        <w:rPr>
          <w:rFonts w:hint="eastAsia"/>
          <w:color w:val="auto"/>
          <w:kern w:val="0"/>
          <w:szCs w:val="21"/>
          <w:highlight w:val="none"/>
        </w:rPr>
        <w:t>2.故障处理基本要求：</w:t>
      </w:r>
    </w:p>
    <w:p w14:paraId="77CD49AF">
      <w:pPr>
        <w:widowControl/>
        <w:ind w:firstLine="367" w:firstLineChars="175"/>
        <w:jc w:val="left"/>
        <w:rPr>
          <w:color w:val="auto"/>
          <w:kern w:val="0"/>
          <w:szCs w:val="21"/>
          <w:highlight w:val="none"/>
        </w:rPr>
      </w:pPr>
      <w:r>
        <w:rPr>
          <w:rFonts w:hint="eastAsia"/>
          <w:color w:val="auto"/>
          <w:kern w:val="0"/>
          <w:szCs w:val="21"/>
          <w:highlight w:val="none"/>
        </w:rPr>
        <w:t>故障处理时，优先考虑系统恢复以保证业务正常运行，然后再彻底解决故障。</w:t>
      </w:r>
    </w:p>
    <w:p w14:paraId="6A3C4DE5">
      <w:pPr>
        <w:widowControl/>
        <w:ind w:firstLine="367" w:firstLineChars="175"/>
        <w:jc w:val="left"/>
        <w:rPr>
          <w:color w:val="auto"/>
          <w:kern w:val="0"/>
          <w:szCs w:val="21"/>
          <w:highlight w:val="none"/>
        </w:rPr>
      </w:pPr>
      <w:r>
        <w:rPr>
          <w:rFonts w:hint="eastAsia"/>
          <w:color w:val="auto"/>
          <w:kern w:val="0"/>
          <w:szCs w:val="21"/>
          <w:highlight w:val="none"/>
        </w:rPr>
        <w:t>3.故障响应和解决时限要求：</w:t>
      </w:r>
    </w:p>
    <w:p w14:paraId="4BF60178">
      <w:pPr>
        <w:widowControl/>
        <w:ind w:firstLine="367" w:firstLineChars="175"/>
        <w:jc w:val="left"/>
        <w:rPr>
          <w:color w:val="auto"/>
          <w:kern w:val="0"/>
          <w:szCs w:val="21"/>
          <w:highlight w:val="none"/>
        </w:rPr>
      </w:pPr>
      <w:r>
        <w:rPr>
          <w:rFonts w:hint="eastAsia"/>
          <w:color w:val="auto"/>
          <w:kern w:val="0"/>
          <w:szCs w:val="21"/>
          <w:highlight w:val="none"/>
        </w:rPr>
        <w:t>一级故障：15分钟内响应，2小时内到达现场，半小时内恢复系统，4小时之内解决故障。</w:t>
      </w:r>
    </w:p>
    <w:p w14:paraId="59D5C88A">
      <w:pPr>
        <w:widowControl/>
        <w:ind w:firstLine="367" w:firstLineChars="175"/>
        <w:jc w:val="left"/>
        <w:rPr>
          <w:color w:val="auto"/>
          <w:kern w:val="0"/>
          <w:szCs w:val="21"/>
          <w:highlight w:val="none"/>
        </w:rPr>
      </w:pPr>
      <w:r>
        <w:rPr>
          <w:rFonts w:hint="eastAsia"/>
          <w:color w:val="auto"/>
          <w:kern w:val="0"/>
          <w:szCs w:val="21"/>
          <w:highlight w:val="none"/>
        </w:rPr>
        <w:t>二级故障：15分钟内响应，2小时内到达现场，1小时内恢复系统，12小时之内解决故障。</w:t>
      </w:r>
    </w:p>
    <w:p w14:paraId="23DFED9C">
      <w:pPr>
        <w:widowControl/>
        <w:ind w:firstLine="367" w:firstLineChars="175"/>
        <w:jc w:val="left"/>
        <w:rPr>
          <w:color w:val="auto"/>
          <w:kern w:val="0"/>
          <w:szCs w:val="21"/>
          <w:highlight w:val="none"/>
        </w:rPr>
      </w:pPr>
      <w:r>
        <w:rPr>
          <w:rFonts w:hint="eastAsia"/>
          <w:color w:val="auto"/>
          <w:kern w:val="0"/>
          <w:szCs w:val="21"/>
          <w:highlight w:val="none"/>
        </w:rPr>
        <w:t>三级故障：15分钟内响应，2小时内到达现场，4小时内恢复系统，24小时之内解决故障。</w:t>
      </w:r>
    </w:p>
    <w:p w14:paraId="19CF0F57">
      <w:pPr>
        <w:widowControl/>
        <w:ind w:firstLine="367" w:firstLineChars="175"/>
        <w:jc w:val="left"/>
        <w:rPr>
          <w:color w:val="auto"/>
          <w:kern w:val="0"/>
          <w:szCs w:val="21"/>
          <w:highlight w:val="none"/>
        </w:rPr>
      </w:pPr>
      <w:r>
        <w:rPr>
          <w:rFonts w:hint="eastAsia"/>
          <w:color w:val="auto"/>
          <w:kern w:val="0"/>
          <w:szCs w:val="21"/>
          <w:highlight w:val="none"/>
        </w:rPr>
        <w:t>（5）数据库迁移、升级与优化服务</w:t>
      </w:r>
    </w:p>
    <w:p w14:paraId="438ED019">
      <w:pPr>
        <w:widowControl/>
        <w:ind w:firstLine="367" w:firstLineChars="175"/>
        <w:jc w:val="left"/>
        <w:rPr>
          <w:color w:val="auto"/>
          <w:kern w:val="0"/>
          <w:szCs w:val="21"/>
          <w:highlight w:val="none"/>
        </w:rPr>
      </w:pPr>
      <w:r>
        <w:rPr>
          <w:rFonts w:hint="eastAsia"/>
          <w:color w:val="auto"/>
          <w:kern w:val="0"/>
          <w:szCs w:val="21"/>
          <w:highlight w:val="none"/>
        </w:rPr>
        <w:t>在招标人信息系统进行切换、升级、改造及硬件更换等重大事件时，投标人应派二线高级工程师提供数据库迁移服务；当数据库发现漏洞或厂商发布新的补丁时，投标方应提供漏洞修复或补丁升级服务；投标方应根据信息系统数据库运行情况，定期或不定期向招标方反馈数据库优化建议并提供相应服务。</w:t>
      </w:r>
    </w:p>
    <w:p w14:paraId="23DBC9C9">
      <w:pPr>
        <w:widowControl/>
        <w:ind w:firstLine="367" w:firstLineChars="175"/>
        <w:jc w:val="left"/>
        <w:rPr>
          <w:color w:val="auto"/>
          <w:kern w:val="0"/>
          <w:szCs w:val="21"/>
          <w:highlight w:val="none"/>
        </w:rPr>
      </w:pPr>
      <w:r>
        <w:rPr>
          <w:rFonts w:hint="eastAsia"/>
          <w:color w:val="auto"/>
          <w:kern w:val="0"/>
          <w:szCs w:val="21"/>
          <w:highlight w:val="none"/>
        </w:rPr>
        <w:t>（6）数据库知识培训服务</w:t>
      </w:r>
    </w:p>
    <w:p w14:paraId="26CB080F">
      <w:pPr>
        <w:widowControl/>
        <w:ind w:firstLine="367" w:firstLineChars="175"/>
        <w:jc w:val="left"/>
        <w:rPr>
          <w:color w:val="auto"/>
          <w:kern w:val="0"/>
          <w:szCs w:val="21"/>
          <w:highlight w:val="none"/>
        </w:rPr>
      </w:pPr>
      <w:r>
        <w:rPr>
          <w:rFonts w:hint="eastAsia"/>
          <w:color w:val="auto"/>
          <w:kern w:val="0"/>
          <w:szCs w:val="21"/>
          <w:highlight w:val="none"/>
        </w:rPr>
        <w:t>数据库系统软件的稳定、性能、安全等情况与信息系统的稳定运行密切相关，投标方应定期（至少每季度一次）根据运维工作情况为招标人举办免费的数据库知识培训。培训对象为招标人各应用系统管理人员、数据库管理人员等；培训内容主要包括数据库日常管理、常见及紧急故障处理办法、相关新技术的介绍等；培训要针对实际维护工作，同时兼顾理论；培训形式可采用现场或实操讲解等。</w:t>
      </w:r>
    </w:p>
    <w:p w14:paraId="331B9D28">
      <w:pPr>
        <w:widowControl/>
        <w:ind w:firstLine="367" w:firstLineChars="175"/>
        <w:jc w:val="left"/>
        <w:rPr>
          <w:color w:val="auto"/>
          <w:kern w:val="0"/>
          <w:szCs w:val="21"/>
          <w:highlight w:val="none"/>
        </w:rPr>
      </w:pPr>
      <w:r>
        <w:rPr>
          <w:rFonts w:hint="eastAsia"/>
          <w:color w:val="auto"/>
          <w:kern w:val="0"/>
          <w:szCs w:val="21"/>
          <w:highlight w:val="none"/>
        </w:rPr>
        <w:t>（7）数据恢复验证及紧急恢复服务</w:t>
      </w:r>
    </w:p>
    <w:p w14:paraId="120DF81F">
      <w:pPr>
        <w:widowControl/>
        <w:ind w:firstLine="367" w:firstLineChars="175"/>
        <w:jc w:val="left"/>
        <w:rPr>
          <w:color w:val="auto"/>
          <w:kern w:val="0"/>
          <w:szCs w:val="21"/>
          <w:highlight w:val="none"/>
        </w:rPr>
      </w:pPr>
      <w:r>
        <w:rPr>
          <w:rFonts w:hint="eastAsia"/>
          <w:color w:val="auto"/>
          <w:kern w:val="0"/>
          <w:szCs w:val="21"/>
          <w:highlight w:val="none"/>
        </w:rPr>
        <w:t>投标人根据招标人需求，定期（至少每季度一次）对信息系统开展备份数据恢复验证工作，并出具数据恢复验证报告。</w:t>
      </w:r>
    </w:p>
    <w:p w14:paraId="5A2100C0">
      <w:pPr>
        <w:widowControl/>
        <w:ind w:firstLine="367" w:firstLineChars="175"/>
        <w:jc w:val="left"/>
        <w:rPr>
          <w:color w:val="auto"/>
          <w:kern w:val="0"/>
          <w:szCs w:val="21"/>
          <w:highlight w:val="none"/>
        </w:rPr>
      </w:pPr>
      <w:r>
        <w:rPr>
          <w:rFonts w:hint="eastAsia"/>
          <w:color w:val="auto"/>
          <w:kern w:val="0"/>
          <w:szCs w:val="21"/>
          <w:highlight w:val="none"/>
        </w:rPr>
        <w:t>服务期内，若生产环境数据出现异常，需要使用备份数据进行恢复时，投标方应当提供相关技术服务及支持人员，持续不间断进行数据恢复，确保生产系统恢复运行。</w:t>
      </w:r>
    </w:p>
    <w:p w14:paraId="526199E6">
      <w:pPr>
        <w:pStyle w:val="55"/>
        <w:widowControl/>
        <w:ind w:left="420" w:firstLine="0" w:firstLineChars="0"/>
        <w:jc w:val="left"/>
        <w:rPr>
          <w:rFonts w:ascii="宋体" w:hAnsi="宋体"/>
          <w:color w:val="auto"/>
          <w:kern w:val="0"/>
          <w:szCs w:val="21"/>
          <w:highlight w:val="none"/>
        </w:rPr>
      </w:pPr>
      <w:r>
        <w:rPr>
          <w:rFonts w:hint="eastAsia" w:ascii="宋体" w:hAnsi="宋体"/>
          <w:color w:val="auto"/>
          <w:kern w:val="0"/>
          <w:szCs w:val="21"/>
          <w:highlight w:val="none"/>
        </w:rPr>
        <w:t>（8）现场值守服务：</w:t>
      </w:r>
    </w:p>
    <w:p w14:paraId="1D9B88D5">
      <w:pPr>
        <w:widowControl/>
        <w:ind w:firstLine="367" w:firstLineChars="175"/>
        <w:jc w:val="left"/>
        <w:rPr>
          <w:color w:val="auto"/>
          <w:kern w:val="0"/>
          <w:szCs w:val="21"/>
          <w:highlight w:val="none"/>
        </w:rPr>
      </w:pPr>
      <w:r>
        <w:rPr>
          <w:rFonts w:hint="eastAsia"/>
          <w:color w:val="auto"/>
          <w:kern w:val="0"/>
          <w:szCs w:val="21"/>
          <w:highlight w:val="none"/>
        </w:rPr>
        <w:t>在招标人信息系统发生故障、重大事件、关键时点、系统升级、运维保障等情况下，投标人应派二线高级工程师到达招标人现场，提供现场值守服务。</w:t>
      </w:r>
    </w:p>
    <w:p w14:paraId="56BA0E4F">
      <w:pPr>
        <w:widowControl/>
        <w:ind w:firstLine="367" w:firstLineChars="175"/>
        <w:jc w:val="left"/>
        <w:rPr>
          <w:color w:val="auto"/>
          <w:kern w:val="0"/>
          <w:szCs w:val="21"/>
          <w:highlight w:val="none"/>
        </w:rPr>
      </w:pPr>
      <w:r>
        <w:rPr>
          <w:rFonts w:hint="eastAsia"/>
          <w:color w:val="auto"/>
          <w:kern w:val="0"/>
          <w:szCs w:val="21"/>
          <w:highlight w:val="none"/>
        </w:rPr>
        <w:t>★（9）数据库运维安全服务</w:t>
      </w:r>
    </w:p>
    <w:p w14:paraId="0E2E157A">
      <w:pPr>
        <w:widowControl/>
        <w:ind w:firstLine="367" w:firstLineChars="175"/>
        <w:jc w:val="left"/>
        <w:rPr>
          <w:color w:val="auto"/>
          <w:kern w:val="0"/>
          <w:szCs w:val="21"/>
          <w:highlight w:val="none"/>
        </w:rPr>
      </w:pPr>
      <w:r>
        <w:rPr>
          <w:rFonts w:hint="eastAsia"/>
          <w:color w:val="auto"/>
          <w:kern w:val="0"/>
          <w:szCs w:val="21"/>
          <w:highlight w:val="none"/>
        </w:rPr>
        <w:t>中标人应在招标人现有网络环境部署数据库运维相关工具，对运维人员的数据库运维提供安全保障服务。该运维工具应当支持对招标人不少于60套数据库（每套数据库为双节点5个IP或单节点部署）提供运维安全保障。</w:t>
      </w:r>
    </w:p>
    <w:p w14:paraId="5B00D765">
      <w:pPr>
        <w:widowControl/>
        <w:ind w:firstLine="367" w:firstLineChars="175"/>
        <w:jc w:val="left"/>
        <w:rPr>
          <w:color w:val="auto"/>
          <w:kern w:val="0"/>
          <w:szCs w:val="21"/>
          <w:highlight w:val="none"/>
        </w:rPr>
      </w:pPr>
      <w:r>
        <w:rPr>
          <w:rFonts w:hint="eastAsia"/>
          <w:color w:val="auto"/>
          <w:kern w:val="0"/>
          <w:szCs w:val="21"/>
          <w:highlight w:val="none"/>
        </w:rPr>
        <w:t>运维工具应当包括数据库准入，访问控制，数据库字段过滤及脱敏，运维审计，授权审批等多种功能。在访问控制和数据库准入方面，能够实现数据库真实账号和该系统账号映射绑定，使运维人员无需知晓数据库真实用户名密码即可开展工作，支持通过客户端访问系统提供的代理地址连接数据库；在数据库字段过滤及脱敏方面，能够实现数据库表级和行列级的控制过滤，并针对不同运维权限账号，可查看到不同内容，针对查询到的敏感数据，可实现实时动态脱敏，确保在运维中的数据防泄漏。在运维审计方面，能够实现SQL命令的细粒度审计和分析，并详细记录用户行为。在授权审批方面，支持运维人员在授权审批后，执行相关高权限操作。</w:t>
      </w:r>
    </w:p>
    <w:p w14:paraId="4AF0F116">
      <w:pPr>
        <w:widowControl/>
        <w:ind w:firstLine="367" w:firstLineChars="175"/>
        <w:jc w:val="left"/>
        <w:rPr>
          <w:color w:val="auto"/>
          <w:kern w:val="0"/>
          <w:szCs w:val="21"/>
          <w:highlight w:val="none"/>
        </w:rPr>
      </w:pPr>
      <w:r>
        <w:rPr>
          <w:rFonts w:hint="eastAsia"/>
          <w:color w:val="auto"/>
          <w:kern w:val="0"/>
          <w:szCs w:val="21"/>
          <w:highlight w:val="none"/>
        </w:rPr>
        <w:t>服务期内，招标人可免费使用该运维工具提供的数据运维安全服务，且相关系统资源可升级；服务期满后，相关运维工具资源应可继续免费使用,并免费提供该运维工具的安全漏洞补丁。</w:t>
      </w:r>
    </w:p>
    <w:p w14:paraId="4C6F07A9">
      <w:pPr>
        <w:widowControl/>
        <w:ind w:firstLine="367" w:firstLineChars="175"/>
        <w:jc w:val="left"/>
        <w:rPr>
          <w:color w:val="auto"/>
          <w:kern w:val="0"/>
          <w:szCs w:val="21"/>
          <w:highlight w:val="none"/>
        </w:rPr>
      </w:pPr>
      <w:r>
        <w:rPr>
          <w:rFonts w:hint="eastAsia"/>
          <w:color w:val="auto"/>
          <w:kern w:val="0"/>
          <w:szCs w:val="21"/>
          <w:highlight w:val="none"/>
        </w:rPr>
        <w:t>（10）其他服务</w:t>
      </w:r>
    </w:p>
    <w:p w14:paraId="6DE2662C">
      <w:pPr>
        <w:widowControl/>
        <w:ind w:firstLine="367" w:firstLineChars="175"/>
        <w:jc w:val="left"/>
        <w:rPr>
          <w:color w:val="auto"/>
          <w:kern w:val="0"/>
          <w:szCs w:val="21"/>
          <w:highlight w:val="none"/>
        </w:rPr>
      </w:pPr>
      <w:r>
        <w:rPr>
          <w:rFonts w:hint="eastAsia"/>
          <w:color w:val="auto"/>
          <w:kern w:val="0"/>
          <w:szCs w:val="21"/>
          <w:highlight w:val="none"/>
        </w:rPr>
        <w:t>投标方在数据库问题处置完毕后，需向招标方提供数据库问题原因分析报告；</w:t>
      </w:r>
    </w:p>
    <w:p w14:paraId="6FBF0425">
      <w:pPr>
        <w:pStyle w:val="3"/>
        <w:numPr>
          <w:ilvl w:val="1"/>
          <w:numId w:val="0"/>
        </w:numPr>
        <w:spacing w:before="60" w:after="60"/>
        <w:ind w:left="419"/>
        <w:jc w:val="both"/>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3、报价说明 </w:t>
      </w:r>
    </w:p>
    <w:p w14:paraId="584749B3">
      <w:pPr>
        <w:widowControl/>
        <w:ind w:firstLine="367" w:firstLineChars="175"/>
        <w:jc w:val="left"/>
        <w:rPr>
          <w:color w:val="auto"/>
          <w:szCs w:val="21"/>
          <w:highlight w:val="none"/>
        </w:rPr>
      </w:pPr>
      <w:r>
        <w:rPr>
          <w:rFonts w:hint="eastAsia"/>
          <w:color w:val="auto"/>
          <w:kern w:val="0"/>
          <w:szCs w:val="21"/>
          <w:highlight w:val="none"/>
        </w:rPr>
        <w:t xml:space="preserve">投标人报出总价应保证其报价的充分性、完整性和符合性，以及根据自身实力所报出具有竞争力的综合取费。招标人不统一组织投标人对运维现场和其周围环境进行考察。投标人根据自身需要，确定是否自行对现场和其周围环境进行考察，以获取编制投标文件和签署实施所需的各项资料，及做出自己的判断和估价，并在投标时充分考虑上述因素。一旦中标后，投标人不得以不了解现场情况为由，提出任何形式的增加项目价款或索赔要求。投标人须承担现场考察的责任和风险，踏勘所发生的费用由投标人自行承担。 </w:t>
      </w:r>
    </w:p>
    <w:p w14:paraId="50D46827">
      <w:pPr>
        <w:rPr>
          <w:color w:val="auto"/>
          <w:szCs w:val="21"/>
          <w:highlight w:val="none"/>
        </w:rPr>
      </w:pPr>
    </w:p>
    <w:p w14:paraId="5597B77C">
      <w:pPr>
        <w:pStyle w:val="10"/>
        <w:spacing w:before="60"/>
        <w:rPr>
          <w:rFonts w:ascii="宋体" w:hAnsi="宋体"/>
          <w:color w:val="auto"/>
          <w:szCs w:val="21"/>
          <w:highlight w:val="none"/>
        </w:rPr>
      </w:pPr>
    </w:p>
    <w:p w14:paraId="378FF671">
      <w:pPr>
        <w:jc w:val="center"/>
        <w:rPr>
          <w:rFonts w:ascii="仿宋" w:hAnsi="仿宋" w:cs="仿宋"/>
          <w:b/>
          <w:bCs/>
          <w:color w:val="auto"/>
          <w:sz w:val="24"/>
          <w:highlight w:val="none"/>
        </w:rPr>
      </w:pPr>
      <w:r>
        <w:rPr>
          <w:rFonts w:hint="eastAsia" w:ascii="仿宋" w:hAnsi="仿宋" w:cs="仿宋"/>
          <w:b/>
          <w:bCs/>
          <w:color w:val="auto"/>
          <w:sz w:val="24"/>
          <w:highlight w:val="none"/>
        </w:rPr>
        <w:t>包</w:t>
      </w:r>
      <w:r>
        <w:rPr>
          <w:rFonts w:hint="eastAsia" w:ascii="仿宋" w:hAnsi="仿宋" w:cs="仿宋"/>
          <w:b/>
          <w:bCs/>
          <w:color w:val="auto"/>
          <w:sz w:val="24"/>
          <w:highlight w:val="none"/>
          <w:lang w:val="en-US" w:eastAsia="zh-CN"/>
        </w:rPr>
        <w:t>4</w:t>
      </w:r>
      <w:r>
        <w:rPr>
          <w:rFonts w:hint="eastAsia" w:ascii="仿宋" w:hAnsi="仿宋" w:cs="仿宋"/>
          <w:b/>
          <w:bCs/>
          <w:color w:val="auto"/>
          <w:sz w:val="24"/>
          <w:highlight w:val="none"/>
        </w:rPr>
        <w:t>：机房及弱电维保服务</w:t>
      </w:r>
    </w:p>
    <w:p w14:paraId="45134536">
      <w:pPr>
        <w:pStyle w:val="55"/>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一、机房基础环境维保服务要求</w:t>
      </w:r>
    </w:p>
    <w:p w14:paraId="0A70CE9F">
      <w:pPr>
        <w:pStyle w:val="55"/>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1、维护工作范围</w:t>
      </w:r>
    </w:p>
    <w:p w14:paraId="31461FCF">
      <w:pPr>
        <w:pStyle w:val="55"/>
        <w:snapToGrid w:val="0"/>
        <w:ind w:firstLineChars="0"/>
        <w:rPr>
          <w:rFonts w:asciiTheme="minorEastAsia" w:hAnsiTheme="minorEastAsia" w:eastAsiaTheme="minorEastAsia" w:cstheme="minorEastAsia"/>
          <w:color w:val="auto"/>
          <w:kern w:val="0"/>
          <w:szCs w:val="21"/>
          <w:highlight w:val="none"/>
        </w:rPr>
      </w:pPr>
      <w:r>
        <w:rPr>
          <w:rStyle w:val="85"/>
          <w:rFonts w:hint="eastAsia" w:asciiTheme="minorEastAsia" w:hAnsiTheme="minorEastAsia" w:eastAsiaTheme="minorEastAsia" w:cstheme="minorEastAsia"/>
          <w:color w:val="auto"/>
          <w:sz w:val="21"/>
          <w:szCs w:val="21"/>
          <w:highlight w:val="none"/>
        </w:rPr>
        <w:t>★（1）投标人为采购人</w:t>
      </w:r>
      <w:r>
        <w:rPr>
          <w:rFonts w:hint="eastAsia" w:asciiTheme="minorEastAsia" w:hAnsiTheme="minorEastAsia" w:eastAsiaTheme="minorEastAsia" w:cstheme="minorEastAsia"/>
          <w:color w:val="auto"/>
          <w:kern w:val="0"/>
          <w:szCs w:val="21"/>
          <w:highlight w:val="none"/>
        </w:rPr>
        <w:t>列间空调、精密空调</w:t>
      </w:r>
      <w:r>
        <w:rPr>
          <w:rStyle w:val="85"/>
          <w:rFonts w:hint="eastAsia" w:asciiTheme="minorEastAsia" w:hAnsiTheme="minorEastAsia" w:eastAsiaTheme="minorEastAsia" w:cstheme="minorEastAsia"/>
          <w:color w:val="auto"/>
          <w:sz w:val="21"/>
          <w:szCs w:val="21"/>
          <w:highlight w:val="none"/>
        </w:rPr>
        <w:t>提供1年产品可溯源原厂维保服务，服务标准为7</w:t>
      </w:r>
      <w:r>
        <w:rPr>
          <w:rFonts w:hint="eastAsia" w:asciiTheme="minorEastAsia" w:hAnsiTheme="minorEastAsia" w:eastAsiaTheme="minorEastAsia" w:cstheme="minorEastAsia"/>
          <w:color w:val="auto"/>
          <w:kern w:val="0"/>
          <w:szCs w:val="21"/>
          <w:highlight w:val="none"/>
        </w:rPr>
        <w:t>x</w:t>
      </w:r>
      <w:r>
        <w:rPr>
          <w:rStyle w:val="85"/>
          <w:rFonts w:hint="eastAsia" w:asciiTheme="minorEastAsia" w:hAnsiTheme="minorEastAsia" w:eastAsiaTheme="minorEastAsia" w:cstheme="minorEastAsia"/>
          <w:color w:val="auto"/>
          <w:sz w:val="21"/>
          <w:szCs w:val="21"/>
          <w:highlight w:val="none"/>
        </w:rPr>
        <w:t>24小时级别，参保设备维护期限为1年，自合同签订之日起。</w:t>
      </w:r>
    </w:p>
    <w:p w14:paraId="43F7B441">
      <w:pPr>
        <w:ind w:firstLine="420"/>
        <w:rPr>
          <w:rFonts w:asciiTheme="minorEastAsia" w:hAnsiTheme="minorEastAsia" w:eastAsiaTheme="minorEastAsia" w:cstheme="minorEastAsia"/>
          <w:color w:val="auto"/>
          <w:kern w:val="0"/>
          <w:szCs w:val="21"/>
          <w:highlight w:val="none"/>
        </w:rPr>
      </w:pPr>
      <w:r>
        <w:rPr>
          <w:rStyle w:val="85"/>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Cs w:val="21"/>
          <w:highlight w:val="none"/>
        </w:rPr>
        <w:t>维保服务包含：提供20台列间空调、9台精密空调的原厂维保服务，提供9套UPS系统的巡检及电池放电测试服务，提供3套</w:t>
      </w:r>
      <w:r>
        <w:rPr>
          <w:rFonts w:hint="eastAsia" w:asciiTheme="minorEastAsia" w:hAnsiTheme="minorEastAsia" w:eastAsiaTheme="minorEastAsia" w:cstheme="minorEastAsia"/>
          <w:color w:val="auto"/>
          <w:kern w:val="0"/>
          <w:szCs w:val="21"/>
          <w:highlight w:val="none"/>
        </w:rPr>
        <w:t>模块化机房内部动环监控主机</w:t>
      </w:r>
      <w:r>
        <w:rPr>
          <w:rFonts w:hint="eastAsia" w:asciiTheme="minorEastAsia" w:hAnsiTheme="minorEastAsia" w:eastAsiaTheme="minorEastAsia" w:cstheme="minorEastAsia"/>
          <w:color w:val="auto"/>
          <w:szCs w:val="21"/>
          <w:highlight w:val="none"/>
        </w:rPr>
        <w:t>RDU-A</w:t>
      </w:r>
      <w:r>
        <w:rPr>
          <w:rFonts w:hint="eastAsia" w:asciiTheme="minorEastAsia" w:hAnsiTheme="minorEastAsia" w:eastAsiaTheme="minorEastAsia" w:cstheme="minorEastAsia"/>
          <w:color w:val="auto"/>
          <w:kern w:val="0"/>
          <w:szCs w:val="21"/>
          <w:highlight w:val="none"/>
        </w:rPr>
        <w:t>北向协议开发服务（提供厂商承诺函）。</w:t>
      </w:r>
    </w:p>
    <w:p w14:paraId="639355AE">
      <w:pPr>
        <w:ind w:firstLine="420"/>
        <w:rPr>
          <w:rFonts w:asciiTheme="minorEastAsia" w:hAnsiTheme="minorEastAsia" w:eastAsiaTheme="minorEastAsia" w:cstheme="minorEastAsia"/>
          <w:color w:val="auto"/>
          <w:kern w:val="0"/>
          <w:szCs w:val="21"/>
          <w:highlight w:val="none"/>
        </w:rPr>
      </w:pPr>
      <w:r>
        <w:rPr>
          <w:rFonts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rPr>
        <w:t>3</w:t>
      </w:r>
      <w:r>
        <w:rPr>
          <w:rFonts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color w:val="auto"/>
          <w:kern w:val="0"/>
          <w:szCs w:val="21"/>
          <w:highlight w:val="none"/>
        </w:rPr>
        <w:t>具体清单如下：</w:t>
      </w:r>
    </w:p>
    <w:tbl>
      <w:tblPr>
        <w:tblStyle w:val="39"/>
        <w:tblW w:w="8929" w:type="dxa"/>
        <w:tblInd w:w="132" w:type="dxa"/>
        <w:tblLayout w:type="autofit"/>
        <w:tblCellMar>
          <w:top w:w="0" w:type="dxa"/>
          <w:left w:w="108" w:type="dxa"/>
          <w:bottom w:w="0" w:type="dxa"/>
          <w:right w:w="108" w:type="dxa"/>
        </w:tblCellMar>
      </w:tblPr>
      <w:tblGrid>
        <w:gridCol w:w="1810"/>
        <w:gridCol w:w="2240"/>
        <w:gridCol w:w="1493"/>
        <w:gridCol w:w="2086"/>
        <w:gridCol w:w="1300"/>
      </w:tblGrid>
      <w:tr w14:paraId="46396403">
        <w:tblPrEx>
          <w:tblCellMar>
            <w:top w:w="0" w:type="dxa"/>
            <w:left w:w="108" w:type="dxa"/>
            <w:bottom w:w="0" w:type="dxa"/>
            <w:right w:w="108" w:type="dxa"/>
          </w:tblCellMar>
        </w:tblPrEx>
        <w:trPr>
          <w:trHeight w:val="547" w:hRule="atLeast"/>
        </w:trPr>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43676AA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系统</w:t>
            </w:r>
          </w:p>
        </w:tc>
        <w:tc>
          <w:tcPr>
            <w:tcW w:w="2240" w:type="dxa"/>
            <w:tcBorders>
              <w:top w:val="single" w:color="auto" w:sz="4" w:space="0"/>
              <w:left w:val="nil"/>
              <w:bottom w:val="single" w:color="auto" w:sz="4" w:space="0"/>
              <w:right w:val="single" w:color="auto" w:sz="4" w:space="0"/>
            </w:tcBorders>
            <w:shd w:val="clear" w:color="auto" w:fill="auto"/>
            <w:vAlign w:val="center"/>
          </w:tcPr>
          <w:p w14:paraId="6AC8C71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设备名称</w:t>
            </w:r>
          </w:p>
        </w:tc>
        <w:tc>
          <w:tcPr>
            <w:tcW w:w="1493" w:type="dxa"/>
            <w:tcBorders>
              <w:top w:val="single" w:color="auto" w:sz="4" w:space="0"/>
              <w:left w:val="nil"/>
              <w:bottom w:val="single" w:color="auto" w:sz="4" w:space="0"/>
              <w:right w:val="single" w:color="auto" w:sz="4" w:space="0"/>
            </w:tcBorders>
            <w:shd w:val="clear" w:color="auto" w:fill="auto"/>
            <w:vAlign w:val="center"/>
          </w:tcPr>
          <w:p w14:paraId="0C7BEFC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w:t>
            </w:r>
          </w:p>
        </w:tc>
        <w:tc>
          <w:tcPr>
            <w:tcW w:w="2086" w:type="dxa"/>
            <w:tcBorders>
              <w:top w:val="single" w:color="auto" w:sz="4" w:space="0"/>
              <w:left w:val="nil"/>
              <w:bottom w:val="single" w:color="auto" w:sz="4" w:space="0"/>
              <w:right w:val="single" w:color="auto" w:sz="4" w:space="0"/>
            </w:tcBorders>
            <w:shd w:val="clear" w:color="auto" w:fill="auto"/>
            <w:vAlign w:val="center"/>
          </w:tcPr>
          <w:p w14:paraId="4DA06BD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型号</w:t>
            </w:r>
          </w:p>
        </w:tc>
        <w:tc>
          <w:tcPr>
            <w:tcW w:w="1300" w:type="dxa"/>
            <w:tcBorders>
              <w:top w:val="single" w:color="auto" w:sz="4" w:space="0"/>
              <w:left w:val="nil"/>
              <w:bottom w:val="single" w:color="auto" w:sz="4" w:space="0"/>
              <w:right w:val="single" w:color="auto" w:sz="4" w:space="0"/>
            </w:tcBorders>
            <w:shd w:val="clear" w:color="auto" w:fill="auto"/>
            <w:vAlign w:val="center"/>
          </w:tcPr>
          <w:p w14:paraId="49E7697C">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r>
      <w:tr w14:paraId="4DD14ABD">
        <w:tblPrEx>
          <w:tblCellMar>
            <w:top w:w="0" w:type="dxa"/>
            <w:left w:w="108" w:type="dxa"/>
            <w:bottom w:w="0" w:type="dxa"/>
            <w:right w:w="108" w:type="dxa"/>
          </w:tblCellMar>
        </w:tblPrEx>
        <w:trPr>
          <w:trHeight w:val="547" w:hRule="atLeast"/>
        </w:trPr>
        <w:tc>
          <w:tcPr>
            <w:tcW w:w="1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FA6E4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空调系统</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48F8EA5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列间空调</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14:paraId="4A87F1B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华为</w:t>
            </w:r>
          </w:p>
        </w:tc>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6EECBD1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NetCol5000-A</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8E2698B">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20台</w:t>
            </w:r>
          </w:p>
        </w:tc>
      </w:tr>
      <w:tr w14:paraId="5CEE6DC4">
        <w:tblPrEx>
          <w:tblCellMar>
            <w:top w:w="0" w:type="dxa"/>
            <w:left w:w="108" w:type="dxa"/>
            <w:bottom w:w="0" w:type="dxa"/>
            <w:right w:w="108" w:type="dxa"/>
          </w:tblCellMar>
        </w:tblPrEx>
        <w:trPr>
          <w:trHeight w:val="547" w:hRule="atLeast"/>
        </w:trPr>
        <w:tc>
          <w:tcPr>
            <w:tcW w:w="18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572FCA">
            <w:pPr>
              <w:rPr>
                <w:rFonts w:asciiTheme="minorEastAsia" w:hAnsiTheme="minorEastAsia" w:eastAsiaTheme="minorEastAsia" w:cstheme="minorEastAsia"/>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5C76A6E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精密空调</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14:paraId="2AC71D9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维谛</w:t>
            </w:r>
          </w:p>
        </w:tc>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7AA57FA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DME12</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4A5A328E">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9台</w:t>
            </w:r>
          </w:p>
        </w:tc>
      </w:tr>
      <w:tr w14:paraId="50110DAA">
        <w:tblPrEx>
          <w:tblCellMar>
            <w:top w:w="0" w:type="dxa"/>
            <w:left w:w="108" w:type="dxa"/>
            <w:bottom w:w="0" w:type="dxa"/>
            <w:right w:w="108" w:type="dxa"/>
          </w:tblCellMar>
        </w:tblPrEx>
        <w:trPr>
          <w:trHeight w:val="547" w:hRule="atLeast"/>
        </w:trPr>
        <w:tc>
          <w:tcPr>
            <w:tcW w:w="1810" w:type="dxa"/>
            <w:vMerge w:val="continue"/>
            <w:tcBorders>
              <w:top w:val="single" w:color="auto" w:sz="4" w:space="0"/>
              <w:left w:val="single" w:color="auto" w:sz="4" w:space="0"/>
              <w:bottom w:val="single" w:color="auto" w:sz="4" w:space="0"/>
              <w:right w:val="single" w:color="auto" w:sz="4" w:space="0"/>
            </w:tcBorders>
            <w:vAlign w:val="center"/>
          </w:tcPr>
          <w:p w14:paraId="333A54E2">
            <w:pPr>
              <w:rPr>
                <w:rFonts w:asciiTheme="minorEastAsia" w:hAnsiTheme="minorEastAsia" w:eastAsiaTheme="minorEastAsia" w:cstheme="minorEastAsia"/>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38E5A05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空调滤网、耗材</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14:paraId="52B70B2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国产</w:t>
            </w:r>
          </w:p>
        </w:tc>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0878AE3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181A6E99">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1项</w:t>
            </w:r>
          </w:p>
        </w:tc>
      </w:tr>
      <w:tr w14:paraId="3D7D82F1">
        <w:tblPrEx>
          <w:tblCellMar>
            <w:top w:w="0" w:type="dxa"/>
            <w:left w:w="108" w:type="dxa"/>
            <w:bottom w:w="0" w:type="dxa"/>
            <w:right w:w="108" w:type="dxa"/>
          </w:tblCellMar>
        </w:tblPrEx>
        <w:trPr>
          <w:trHeight w:val="560" w:hRule="atLeast"/>
        </w:trPr>
        <w:tc>
          <w:tcPr>
            <w:tcW w:w="1810" w:type="dxa"/>
            <w:vMerge w:val="continue"/>
            <w:tcBorders>
              <w:top w:val="single" w:color="auto" w:sz="4" w:space="0"/>
              <w:left w:val="single" w:color="auto" w:sz="4" w:space="0"/>
              <w:bottom w:val="single" w:color="auto" w:sz="4" w:space="0"/>
              <w:right w:val="single" w:color="auto" w:sz="4" w:space="0"/>
            </w:tcBorders>
            <w:vAlign w:val="center"/>
          </w:tcPr>
          <w:p w14:paraId="5672DC13">
            <w:pPr>
              <w:rPr>
                <w:rFonts w:asciiTheme="minorEastAsia" w:hAnsiTheme="minorEastAsia" w:eastAsiaTheme="minorEastAsia" w:cstheme="minorEastAsia"/>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1AF25C0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室外机冲洗</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14:paraId="4849A68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国产</w:t>
            </w:r>
          </w:p>
        </w:tc>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1976021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6FFDC16A">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1项</w:t>
            </w:r>
          </w:p>
        </w:tc>
      </w:tr>
      <w:tr w14:paraId="0B8E8764">
        <w:tblPrEx>
          <w:tblCellMar>
            <w:top w:w="0" w:type="dxa"/>
            <w:left w:w="108" w:type="dxa"/>
            <w:bottom w:w="0" w:type="dxa"/>
            <w:right w:w="108" w:type="dxa"/>
          </w:tblCellMar>
        </w:tblPrEx>
        <w:trPr>
          <w:trHeight w:val="622" w:hRule="atLeast"/>
        </w:trPr>
        <w:tc>
          <w:tcPr>
            <w:tcW w:w="1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1BD2D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UPS系统</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24FF53E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UPS</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14:paraId="12EDC39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华为</w:t>
            </w:r>
          </w:p>
        </w:tc>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7ABBD16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UPS5000-E</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2BB7FEB">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4套</w:t>
            </w:r>
          </w:p>
        </w:tc>
      </w:tr>
      <w:tr w14:paraId="2DFCB0CB">
        <w:tblPrEx>
          <w:tblCellMar>
            <w:top w:w="0" w:type="dxa"/>
            <w:left w:w="108" w:type="dxa"/>
            <w:bottom w:w="0" w:type="dxa"/>
            <w:right w:w="108" w:type="dxa"/>
          </w:tblCellMar>
        </w:tblPrEx>
        <w:trPr>
          <w:trHeight w:val="622" w:hRule="atLeast"/>
        </w:trPr>
        <w:tc>
          <w:tcPr>
            <w:tcW w:w="1810" w:type="dxa"/>
            <w:vMerge w:val="continue"/>
            <w:tcBorders>
              <w:left w:val="single" w:color="auto" w:sz="4" w:space="0"/>
              <w:right w:val="single" w:color="auto" w:sz="4" w:space="0"/>
            </w:tcBorders>
            <w:shd w:val="clear" w:color="auto" w:fill="auto"/>
            <w:vAlign w:val="center"/>
          </w:tcPr>
          <w:p w14:paraId="2C1415C5">
            <w:pPr>
              <w:rPr>
                <w:rFonts w:asciiTheme="minorEastAsia" w:hAnsiTheme="minorEastAsia" w:eastAsiaTheme="minorEastAsia" w:cstheme="minorEastAsia"/>
                <w:color w:val="auto"/>
                <w:szCs w:val="21"/>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33B4DC1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UPS</w:t>
            </w:r>
          </w:p>
        </w:tc>
        <w:tc>
          <w:tcPr>
            <w:tcW w:w="1493" w:type="dxa"/>
            <w:tcBorders>
              <w:top w:val="single" w:color="auto" w:sz="4" w:space="0"/>
              <w:left w:val="single" w:color="auto" w:sz="4" w:space="0"/>
              <w:bottom w:val="single" w:color="auto" w:sz="4" w:space="0"/>
              <w:right w:val="single" w:color="auto" w:sz="4" w:space="0"/>
            </w:tcBorders>
            <w:shd w:val="clear" w:color="auto" w:fill="auto"/>
            <w:vAlign w:val="center"/>
          </w:tcPr>
          <w:p w14:paraId="228E77D8">
            <w:pP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维谛</w:t>
            </w:r>
          </w:p>
        </w:tc>
        <w:tc>
          <w:tcPr>
            <w:tcW w:w="2086" w:type="dxa"/>
            <w:tcBorders>
              <w:top w:val="single" w:color="auto" w:sz="4" w:space="0"/>
              <w:left w:val="single" w:color="auto" w:sz="4" w:space="0"/>
              <w:bottom w:val="single" w:color="auto" w:sz="4" w:space="0"/>
              <w:right w:val="single" w:color="auto" w:sz="4" w:space="0"/>
            </w:tcBorders>
            <w:shd w:val="clear" w:color="auto" w:fill="auto"/>
            <w:vAlign w:val="center"/>
          </w:tcPr>
          <w:p w14:paraId="0D028F09">
            <w:pP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400KVA</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22DE5BF7">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2套</w:t>
            </w:r>
          </w:p>
        </w:tc>
      </w:tr>
      <w:tr w14:paraId="3D846127">
        <w:tblPrEx>
          <w:tblCellMar>
            <w:top w:w="0" w:type="dxa"/>
            <w:left w:w="108" w:type="dxa"/>
            <w:bottom w:w="0" w:type="dxa"/>
            <w:right w:w="108" w:type="dxa"/>
          </w:tblCellMar>
        </w:tblPrEx>
        <w:trPr>
          <w:trHeight w:val="622" w:hRule="atLeast"/>
        </w:trPr>
        <w:tc>
          <w:tcPr>
            <w:tcW w:w="18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AE7C93">
            <w:pPr>
              <w:rPr>
                <w:rFonts w:asciiTheme="minorEastAsia" w:hAnsiTheme="minorEastAsia" w:eastAsiaTheme="minorEastAsia" w:cstheme="minorEastAsia"/>
                <w:color w:val="auto"/>
                <w:szCs w:val="21"/>
                <w:highlight w:val="none"/>
              </w:rPr>
            </w:pPr>
          </w:p>
        </w:tc>
        <w:tc>
          <w:tcPr>
            <w:tcW w:w="2240" w:type="dxa"/>
            <w:tcBorders>
              <w:top w:val="single" w:color="auto" w:sz="4" w:space="0"/>
              <w:left w:val="nil"/>
              <w:bottom w:val="single" w:color="auto" w:sz="4" w:space="0"/>
              <w:right w:val="single" w:color="auto" w:sz="4" w:space="0"/>
            </w:tcBorders>
            <w:shd w:val="clear" w:color="auto" w:fill="auto"/>
            <w:vAlign w:val="center"/>
          </w:tcPr>
          <w:p w14:paraId="464F9B6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UPS</w:t>
            </w:r>
          </w:p>
        </w:tc>
        <w:tc>
          <w:tcPr>
            <w:tcW w:w="1493" w:type="dxa"/>
            <w:tcBorders>
              <w:top w:val="single" w:color="auto" w:sz="4" w:space="0"/>
              <w:left w:val="nil"/>
              <w:bottom w:val="single" w:color="auto" w:sz="4" w:space="0"/>
              <w:right w:val="single" w:color="auto" w:sz="4" w:space="0"/>
            </w:tcBorders>
            <w:shd w:val="clear" w:color="auto" w:fill="auto"/>
            <w:vAlign w:val="center"/>
          </w:tcPr>
          <w:p w14:paraId="6209FF2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易斯特</w:t>
            </w:r>
          </w:p>
        </w:tc>
        <w:tc>
          <w:tcPr>
            <w:tcW w:w="2086" w:type="dxa"/>
            <w:tcBorders>
              <w:top w:val="single" w:color="auto" w:sz="4" w:space="0"/>
              <w:left w:val="nil"/>
              <w:bottom w:val="single" w:color="auto" w:sz="4" w:space="0"/>
              <w:right w:val="single" w:color="auto" w:sz="4" w:space="0"/>
            </w:tcBorders>
            <w:shd w:val="clear" w:color="auto" w:fill="auto"/>
            <w:vAlign w:val="center"/>
          </w:tcPr>
          <w:p w14:paraId="21BC921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20KVA/40KVA/80KVA</w:t>
            </w:r>
          </w:p>
        </w:tc>
        <w:tc>
          <w:tcPr>
            <w:tcW w:w="1300" w:type="dxa"/>
            <w:tcBorders>
              <w:top w:val="single" w:color="auto" w:sz="4" w:space="0"/>
              <w:left w:val="nil"/>
              <w:bottom w:val="single" w:color="auto" w:sz="4" w:space="0"/>
              <w:right w:val="single" w:color="auto" w:sz="4" w:space="0"/>
            </w:tcBorders>
            <w:shd w:val="clear" w:color="auto" w:fill="auto"/>
            <w:vAlign w:val="center"/>
          </w:tcPr>
          <w:p w14:paraId="2BB4ED36">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3套</w:t>
            </w:r>
          </w:p>
        </w:tc>
      </w:tr>
      <w:tr w14:paraId="2B9DFB01">
        <w:tblPrEx>
          <w:tblCellMar>
            <w:top w:w="0" w:type="dxa"/>
            <w:left w:w="108" w:type="dxa"/>
            <w:bottom w:w="0" w:type="dxa"/>
            <w:right w:w="108" w:type="dxa"/>
          </w:tblCellMar>
        </w:tblPrEx>
        <w:trPr>
          <w:trHeight w:val="1113" w:hRule="atLeast"/>
        </w:trPr>
        <w:tc>
          <w:tcPr>
            <w:tcW w:w="1810" w:type="dxa"/>
            <w:tcBorders>
              <w:top w:val="single" w:color="auto" w:sz="4" w:space="0"/>
              <w:left w:val="single" w:color="auto" w:sz="4" w:space="0"/>
              <w:bottom w:val="single" w:color="auto" w:sz="4" w:space="0"/>
              <w:right w:val="single" w:color="auto" w:sz="4" w:space="0"/>
            </w:tcBorders>
            <w:shd w:val="clear" w:color="auto" w:fill="auto"/>
            <w:vAlign w:val="center"/>
          </w:tcPr>
          <w:p w14:paraId="661A35D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模块化机房内部动环监控主机</w:t>
            </w:r>
          </w:p>
        </w:tc>
        <w:tc>
          <w:tcPr>
            <w:tcW w:w="2240" w:type="dxa"/>
            <w:tcBorders>
              <w:top w:val="single" w:color="auto" w:sz="4" w:space="0"/>
              <w:left w:val="nil"/>
              <w:bottom w:val="single" w:color="auto" w:sz="4" w:space="0"/>
              <w:right w:val="single" w:color="auto" w:sz="4" w:space="0"/>
            </w:tcBorders>
            <w:shd w:val="clear" w:color="auto" w:fill="auto"/>
            <w:vAlign w:val="center"/>
          </w:tcPr>
          <w:p w14:paraId="4C3B91A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RDU-A北向协议开发</w:t>
            </w:r>
          </w:p>
        </w:tc>
        <w:tc>
          <w:tcPr>
            <w:tcW w:w="1493" w:type="dxa"/>
            <w:tcBorders>
              <w:top w:val="single" w:color="auto" w:sz="4" w:space="0"/>
              <w:left w:val="nil"/>
              <w:bottom w:val="single" w:color="auto" w:sz="4" w:space="0"/>
              <w:right w:val="single" w:color="auto" w:sz="4" w:space="0"/>
            </w:tcBorders>
            <w:shd w:val="clear" w:color="auto" w:fill="auto"/>
            <w:vAlign w:val="center"/>
          </w:tcPr>
          <w:p w14:paraId="577F84A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维谛</w:t>
            </w:r>
          </w:p>
        </w:tc>
        <w:tc>
          <w:tcPr>
            <w:tcW w:w="2086" w:type="dxa"/>
            <w:tcBorders>
              <w:top w:val="single" w:color="auto" w:sz="4" w:space="0"/>
              <w:left w:val="nil"/>
              <w:bottom w:val="single" w:color="auto" w:sz="4" w:space="0"/>
              <w:right w:val="single" w:color="auto" w:sz="4" w:space="0"/>
            </w:tcBorders>
            <w:shd w:val="clear" w:color="auto" w:fill="auto"/>
            <w:vAlign w:val="center"/>
          </w:tcPr>
          <w:p w14:paraId="30FD7FB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RDU-A</w:t>
            </w:r>
          </w:p>
        </w:tc>
        <w:tc>
          <w:tcPr>
            <w:tcW w:w="1300" w:type="dxa"/>
            <w:tcBorders>
              <w:top w:val="single" w:color="auto" w:sz="4" w:space="0"/>
              <w:left w:val="nil"/>
              <w:bottom w:val="single" w:color="auto" w:sz="4" w:space="0"/>
              <w:right w:val="single" w:color="auto" w:sz="4" w:space="0"/>
            </w:tcBorders>
            <w:shd w:val="clear" w:color="auto" w:fill="auto"/>
            <w:vAlign w:val="center"/>
          </w:tcPr>
          <w:p w14:paraId="22DC2D3A">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3套</w:t>
            </w:r>
          </w:p>
        </w:tc>
      </w:tr>
    </w:tbl>
    <w:p w14:paraId="3245CBE8">
      <w:pPr>
        <w:pStyle w:val="55"/>
        <w:rPr>
          <w:rFonts w:asciiTheme="minorEastAsia" w:hAnsiTheme="minorEastAsia" w:eastAsiaTheme="minorEastAsia" w:cstheme="minorEastAsia"/>
          <w:color w:val="auto"/>
          <w:szCs w:val="21"/>
          <w:highlight w:val="none"/>
        </w:rPr>
      </w:pPr>
    </w:p>
    <w:p w14:paraId="006F19FF">
      <w:pPr>
        <w:pStyle w:val="55"/>
        <w:ind w:firstLine="42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2、服务期限</w:t>
      </w:r>
    </w:p>
    <w:p w14:paraId="5D00320D">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维护期限：自合同签订之日起1年。</w:t>
      </w:r>
    </w:p>
    <w:p w14:paraId="29AB92BD">
      <w:pPr>
        <w:pStyle w:val="55"/>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3、服务方式和内容</w:t>
      </w:r>
    </w:p>
    <w:p w14:paraId="47FADD98">
      <w:pPr>
        <w:pStyle w:val="55"/>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3.1 服务方式</w:t>
      </w:r>
      <w:r>
        <w:rPr>
          <w:rFonts w:hint="eastAsia" w:asciiTheme="minorEastAsia" w:hAnsiTheme="minorEastAsia" w:eastAsiaTheme="minorEastAsia" w:cstheme="minorEastAsia"/>
          <w:color w:val="auto"/>
          <w:szCs w:val="21"/>
          <w:highlight w:val="none"/>
        </w:rPr>
        <w:t>：</w:t>
      </w:r>
    </w:p>
    <w:p w14:paraId="37919FC4">
      <w:pPr>
        <w:pStyle w:val="55"/>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1）电话远程服务</w:t>
      </w:r>
    </w:p>
    <w:p w14:paraId="331514B3">
      <w:pPr>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乙方技术人员提供7*24小时电话支持和远程方式支持，接到甲方UPS或精密空调报修电话后，立即安排相关技术人员与甲方对接，进行远程电话指导或远程处理故障，使设备快速恢复正常。</w:t>
      </w:r>
    </w:p>
    <w:p w14:paraId="3976ED77">
      <w:pPr>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2）紧急排故</w:t>
      </w:r>
    </w:p>
    <w:p w14:paraId="1330B179">
      <w:pPr>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运维期内，在UPS和精密空调运行过程中监控机房所报故障，包括故障定位、原因分析、故障排除及协调厂商服务等，乙方技术人员5分钟内响应，1小时内到达现场并在24小时内解决故障。</w:t>
      </w:r>
    </w:p>
    <w:p w14:paraId="7C11471C">
      <w:pPr>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3）日常巡检和维护保养</w:t>
      </w:r>
    </w:p>
    <w:p w14:paraId="2121BE61">
      <w:pPr>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确保维保UPS和精密空调正常稳定运行，做到有问题提前发现，每季度对精密空调进行现场巡检和维护保养，保证机房精密空调安全平稳高效运行，通过巡检可对UPS和精密空调设备存在的潜在安全或故障隐患进行分析并提出相应的解决方案后加以排除。</w:t>
      </w:r>
    </w:p>
    <w:p w14:paraId="5C8DB9B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巡检周期：每季度进行一次现场巡检。</w:t>
      </w:r>
    </w:p>
    <w:p w14:paraId="674FFA53">
      <w:pPr>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4）其它服务</w:t>
      </w:r>
    </w:p>
    <w:p w14:paraId="034B36D1">
      <w:pPr>
        <w:ind w:firstLine="42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按照甲方要求任何时间段重要活动的计划外和计划内到场服务。技术人员1小时内到达现场，进行现场技术支持服务。</w:t>
      </w:r>
    </w:p>
    <w:p w14:paraId="07B4F01A">
      <w:pPr>
        <w:pStyle w:val="55"/>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3.2 服务内容</w:t>
      </w:r>
      <w:r>
        <w:rPr>
          <w:rFonts w:hint="eastAsia" w:asciiTheme="minorEastAsia" w:hAnsiTheme="minorEastAsia" w:eastAsiaTheme="minorEastAsia" w:cstheme="minorEastAsia"/>
          <w:color w:val="auto"/>
          <w:szCs w:val="21"/>
          <w:highlight w:val="none"/>
        </w:rPr>
        <w:t>：</w:t>
      </w:r>
    </w:p>
    <w:p w14:paraId="230A1ED5">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1）硬件保修服务</w:t>
      </w:r>
    </w:p>
    <w:p w14:paraId="26F1A698">
      <w:pPr>
        <w:pStyle w:val="55"/>
        <w:rPr>
          <w:rFonts w:asciiTheme="minorEastAsia" w:hAnsiTheme="minorEastAsia" w:eastAsiaTheme="minorEastAsia" w:cstheme="minorEastAsia"/>
          <w:color w:val="auto"/>
          <w:szCs w:val="21"/>
          <w:highlight w:val="none"/>
        </w:rPr>
      </w:pPr>
      <w:r>
        <w:rPr>
          <w:rStyle w:val="85"/>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Cs w:val="21"/>
          <w:highlight w:val="none"/>
        </w:rPr>
        <w:t>对列间空调和精密空调维保设备清单中的硬件提供</w:t>
      </w:r>
      <w:r>
        <w:rPr>
          <w:rStyle w:val="85"/>
          <w:rFonts w:hint="eastAsia" w:asciiTheme="minorEastAsia" w:hAnsiTheme="minorEastAsia" w:eastAsiaTheme="minorEastAsia" w:cstheme="minorEastAsia"/>
          <w:color w:val="auto"/>
          <w:sz w:val="21"/>
          <w:szCs w:val="21"/>
          <w:highlight w:val="none"/>
        </w:rPr>
        <w:t>可溯源原厂保修服务</w:t>
      </w:r>
      <w:r>
        <w:rPr>
          <w:rFonts w:hint="eastAsia" w:asciiTheme="minorEastAsia" w:hAnsiTheme="minorEastAsia" w:eastAsiaTheme="minorEastAsia" w:cstheme="minorEastAsia"/>
          <w:color w:val="auto"/>
          <w:szCs w:val="21"/>
          <w:highlight w:val="none"/>
        </w:rPr>
        <w:t xml:space="preserve">：一旦设备出现故障，维保方需提供必要的维修服务和解决方案，提供原厂替换件并负责更换，对符合条件的事件进行补救。在得到用户确认后维保工程师才能离开现场。 </w:t>
      </w:r>
    </w:p>
    <w:p w14:paraId="5F6D7DCD">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2）系统或硬件故障排除</w:t>
      </w:r>
    </w:p>
    <w:p w14:paraId="0B16BAB6">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UPS和精密空调系统或硬件出现故障时，维保工程师到达现场，若非介质故障，应及时排除。</w:t>
      </w:r>
    </w:p>
    <w:p w14:paraId="3D267890">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3）备件时效</w:t>
      </w:r>
    </w:p>
    <w:p w14:paraId="6FE27221">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备件返修/备件先行服务时效为工作日 8:30-12:00,13:30-18:00，以 15:30为界，15:30 之前收到的申请当天进行处理，15:30 之后收到的申请第二个工作日进行处理。</w:t>
      </w:r>
    </w:p>
    <w:p w14:paraId="765F9E5E">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4）响应时限 </w:t>
      </w:r>
    </w:p>
    <w:p w14:paraId="33922C7D">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技术人员7*24小时电话支持和远程方式支持，获得与硬件问题相关的技术咨询或故障排除帮助。对于非硬件故障，1小时内积极协助解决问题。对于硬件故障，2小时内到达现场，若非介质故障，24小时内完成维修服务。 </w:t>
      </w:r>
    </w:p>
    <w:p w14:paraId="1E46CF0C">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5）巡检服务及电池放电测试</w:t>
      </w:r>
    </w:p>
    <w:p w14:paraId="346101E1">
      <w:pPr>
        <w:pStyle w:val="55"/>
        <w:rPr>
          <w:rFonts w:asciiTheme="minorEastAsia" w:hAnsiTheme="minorEastAsia" w:eastAsiaTheme="minorEastAsia" w:cstheme="minorEastAsia"/>
          <w:color w:val="auto"/>
          <w:szCs w:val="21"/>
          <w:highlight w:val="none"/>
        </w:rPr>
      </w:pPr>
      <w:r>
        <w:rPr>
          <w:rStyle w:val="85"/>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Cs w:val="21"/>
          <w:highlight w:val="none"/>
        </w:rPr>
        <w:t>每季度进行一次现场巡检，对UPS和精密空调维保清单设备进行现场硬件设备和线路巡检，包括各个配件的检测、链接状态、整机运行状态检测，每季度提供巡检报告。每年进行不少于2次的电池放电测试、UPS切换测试，检测UPS运行状态。</w:t>
      </w:r>
    </w:p>
    <w:p w14:paraId="3E7871AF">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6）RDU-A北向协议开发服务</w:t>
      </w:r>
    </w:p>
    <w:p w14:paraId="14AA70A1">
      <w:pPr>
        <w:pStyle w:val="55"/>
        <w:rPr>
          <w:rFonts w:asciiTheme="minorEastAsia" w:hAnsiTheme="minorEastAsia" w:eastAsiaTheme="minorEastAsia" w:cstheme="minorEastAsia"/>
          <w:color w:val="auto"/>
          <w:szCs w:val="21"/>
          <w:highlight w:val="none"/>
        </w:rPr>
      </w:pPr>
      <w:r>
        <w:rPr>
          <w:rStyle w:val="85"/>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Cs w:val="21"/>
          <w:highlight w:val="none"/>
        </w:rPr>
        <w:t>提供甲方现有维谛模块化机房内部动环监控主机RDU-A北向协议开发，用于第三方动环系统的对接，实现现有动环监控相关模块数据的对接联动。</w:t>
      </w:r>
    </w:p>
    <w:p w14:paraId="7E910FCD">
      <w:pPr>
        <w:pStyle w:val="55"/>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4、项目实施要求</w:t>
      </w:r>
    </w:p>
    <w:p w14:paraId="43759B38">
      <w:pPr>
        <w:pStyle w:val="55"/>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4.1 机房基础环境设备维保服务要求</w:t>
      </w:r>
    </w:p>
    <w:p w14:paraId="68ECDC0D">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维保公司负责对数据中心机房基础设施开展维护保养工作，并记录维护保养结果。具体维护保养要求如下:</w:t>
      </w:r>
    </w:p>
    <w:p w14:paraId="3C07D43B">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1）列间及精密空调维护保养工作内容</w:t>
      </w:r>
    </w:p>
    <w:tbl>
      <w:tblPr>
        <w:tblStyle w:val="39"/>
        <w:tblW w:w="8925" w:type="dxa"/>
        <w:jc w:val="center"/>
        <w:tblLayout w:type="autofit"/>
        <w:tblCellMar>
          <w:top w:w="0" w:type="dxa"/>
          <w:left w:w="0" w:type="dxa"/>
          <w:bottom w:w="0" w:type="dxa"/>
          <w:right w:w="0" w:type="dxa"/>
        </w:tblCellMar>
      </w:tblPr>
      <w:tblGrid>
        <w:gridCol w:w="732"/>
        <w:gridCol w:w="990"/>
        <w:gridCol w:w="5928"/>
        <w:gridCol w:w="1275"/>
      </w:tblGrid>
      <w:tr w14:paraId="62862239">
        <w:tblPrEx>
          <w:tblCellMar>
            <w:top w:w="0" w:type="dxa"/>
            <w:left w:w="0" w:type="dxa"/>
            <w:bottom w:w="0" w:type="dxa"/>
            <w:right w:w="0" w:type="dxa"/>
          </w:tblCellMar>
        </w:tblPrEx>
        <w:trPr>
          <w:trHeight w:val="301" w:hRule="atLeast"/>
          <w:jc w:val="center"/>
        </w:trPr>
        <w:tc>
          <w:tcPr>
            <w:tcW w:w="73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B566CFA">
            <w:pPr>
              <w:pStyle w:val="55"/>
              <w:ind w:firstLine="0" w:firstLineChars="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99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BD07C8F">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w:t>
            </w:r>
          </w:p>
        </w:tc>
        <w:tc>
          <w:tcPr>
            <w:tcW w:w="5928"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75DE195">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内容</w:t>
            </w:r>
          </w:p>
        </w:tc>
        <w:tc>
          <w:tcPr>
            <w:tcW w:w="127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CD8C30B">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频率</w:t>
            </w:r>
          </w:p>
        </w:tc>
      </w:tr>
      <w:tr w14:paraId="3A40898B">
        <w:tblPrEx>
          <w:tblCellMar>
            <w:top w:w="0" w:type="dxa"/>
            <w:left w:w="0" w:type="dxa"/>
            <w:bottom w:w="0" w:type="dxa"/>
            <w:right w:w="0" w:type="dxa"/>
          </w:tblCellMar>
        </w:tblPrEx>
        <w:trPr>
          <w:trHeight w:val="216" w:hRule="atLeast"/>
          <w:jc w:val="center"/>
        </w:trPr>
        <w:tc>
          <w:tcPr>
            <w:tcW w:w="73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47F27B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58A52EFC">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操作面板主板</w:t>
            </w:r>
          </w:p>
        </w:tc>
        <w:tc>
          <w:tcPr>
            <w:tcW w:w="5928" w:type="dxa"/>
            <w:tcBorders>
              <w:top w:val="nil"/>
              <w:left w:val="nil"/>
              <w:bottom w:val="single" w:color="auto" w:sz="6" w:space="0"/>
              <w:right w:val="single" w:color="auto" w:sz="6" w:space="0"/>
            </w:tcBorders>
            <w:tcMar>
              <w:top w:w="0" w:type="dxa"/>
              <w:left w:w="105" w:type="dxa"/>
              <w:bottom w:w="0" w:type="dxa"/>
              <w:right w:w="105" w:type="dxa"/>
            </w:tcMar>
            <w:vAlign w:val="center"/>
          </w:tcPr>
          <w:p w14:paraId="1A0D9BE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检查显示是否正常、有无报警信息</w:t>
            </w: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3E72522C">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383139EA">
        <w:tblPrEx>
          <w:tblCellMar>
            <w:top w:w="0" w:type="dxa"/>
            <w:left w:w="0" w:type="dxa"/>
            <w:bottom w:w="0" w:type="dxa"/>
            <w:right w:w="0" w:type="dxa"/>
          </w:tblCellMar>
        </w:tblPrEx>
        <w:trPr>
          <w:trHeight w:val="90" w:hRule="atLeast"/>
          <w:jc w:val="center"/>
        </w:trPr>
        <w:tc>
          <w:tcPr>
            <w:tcW w:w="73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ED6995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320764D0">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风机</w:t>
            </w:r>
          </w:p>
        </w:tc>
        <w:tc>
          <w:tcPr>
            <w:tcW w:w="5928" w:type="dxa"/>
            <w:tcBorders>
              <w:top w:val="nil"/>
              <w:left w:val="nil"/>
              <w:bottom w:val="single" w:color="auto" w:sz="6" w:space="0"/>
              <w:right w:val="single" w:color="auto" w:sz="6" w:space="0"/>
            </w:tcBorders>
            <w:tcMar>
              <w:top w:w="0" w:type="dxa"/>
              <w:left w:w="105" w:type="dxa"/>
              <w:bottom w:w="0" w:type="dxa"/>
              <w:right w:w="105" w:type="dxa"/>
            </w:tcMar>
            <w:vAlign w:val="center"/>
          </w:tcPr>
          <w:p w14:paraId="658B981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听有无异常噪音，电流是否正常。</w:t>
            </w: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74F4DD2E">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5B69161B">
        <w:tblPrEx>
          <w:tblCellMar>
            <w:top w:w="0" w:type="dxa"/>
            <w:left w:w="0" w:type="dxa"/>
            <w:bottom w:w="0" w:type="dxa"/>
            <w:right w:w="0" w:type="dxa"/>
          </w:tblCellMar>
        </w:tblPrEx>
        <w:trPr>
          <w:trHeight w:val="252" w:hRule="atLeast"/>
          <w:jc w:val="center"/>
        </w:trPr>
        <w:tc>
          <w:tcPr>
            <w:tcW w:w="73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928784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3B0A30CF">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加湿器</w:t>
            </w:r>
          </w:p>
        </w:tc>
        <w:tc>
          <w:tcPr>
            <w:tcW w:w="5928" w:type="dxa"/>
            <w:tcBorders>
              <w:top w:val="nil"/>
              <w:left w:val="nil"/>
              <w:bottom w:val="single" w:color="auto" w:sz="6" w:space="0"/>
              <w:right w:val="single" w:color="auto" w:sz="6" w:space="0"/>
            </w:tcBorders>
            <w:tcMar>
              <w:top w:w="0" w:type="dxa"/>
              <w:left w:w="105" w:type="dxa"/>
              <w:bottom w:w="0" w:type="dxa"/>
              <w:right w:w="105" w:type="dxa"/>
            </w:tcMar>
            <w:vAlign w:val="center"/>
          </w:tcPr>
          <w:p w14:paraId="6584FC0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检查加湿器功能是否正常，视情况进行更换或清洗</w:t>
            </w: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58B3ADD0">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46448629">
        <w:tblPrEx>
          <w:tblCellMar>
            <w:top w:w="0" w:type="dxa"/>
            <w:left w:w="0" w:type="dxa"/>
            <w:bottom w:w="0" w:type="dxa"/>
            <w:right w:w="0" w:type="dxa"/>
          </w:tblCellMar>
        </w:tblPrEx>
        <w:trPr>
          <w:trHeight w:val="216" w:hRule="atLeast"/>
          <w:jc w:val="center"/>
        </w:trPr>
        <w:tc>
          <w:tcPr>
            <w:tcW w:w="73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D08056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1527F89B">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蒸发器</w:t>
            </w:r>
          </w:p>
        </w:tc>
        <w:tc>
          <w:tcPr>
            <w:tcW w:w="5928" w:type="dxa"/>
            <w:tcBorders>
              <w:top w:val="nil"/>
              <w:left w:val="nil"/>
              <w:bottom w:val="single" w:color="auto" w:sz="6" w:space="0"/>
              <w:right w:val="single" w:color="auto" w:sz="6" w:space="0"/>
            </w:tcBorders>
            <w:tcMar>
              <w:top w:w="0" w:type="dxa"/>
              <w:left w:w="105" w:type="dxa"/>
              <w:bottom w:w="0" w:type="dxa"/>
              <w:right w:w="105" w:type="dxa"/>
            </w:tcMar>
            <w:vAlign w:val="center"/>
          </w:tcPr>
          <w:p w14:paraId="17B2A48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检查蒸发器下方积水盘排水是否畅通</w:t>
            </w: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7FBF9706">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3BD7E0FF">
        <w:tblPrEx>
          <w:tblCellMar>
            <w:top w:w="0" w:type="dxa"/>
            <w:left w:w="0" w:type="dxa"/>
            <w:bottom w:w="0" w:type="dxa"/>
            <w:right w:w="0" w:type="dxa"/>
          </w:tblCellMar>
        </w:tblPrEx>
        <w:trPr>
          <w:trHeight w:val="72" w:hRule="atLeast"/>
          <w:jc w:val="center"/>
        </w:trPr>
        <w:tc>
          <w:tcPr>
            <w:tcW w:w="73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CB0B17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09F650FD">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冷凝器</w:t>
            </w:r>
          </w:p>
        </w:tc>
        <w:tc>
          <w:tcPr>
            <w:tcW w:w="5928" w:type="dxa"/>
            <w:tcBorders>
              <w:top w:val="nil"/>
              <w:left w:val="nil"/>
              <w:bottom w:val="single" w:color="auto" w:sz="6" w:space="0"/>
              <w:right w:val="single" w:color="auto" w:sz="6" w:space="0"/>
            </w:tcBorders>
            <w:tcMar>
              <w:top w:w="0" w:type="dxa"/>
              <w:left w:w="105" w:type="dxa"/>
              <w:bottom w:w="0" w:type="dxa"/>
              <w:right w:w="105" w:type="dxa"/>
            </w:tcMar>
            <w:vAlign w:val="center"/>
          </w:tcPr>
          <w:p w14:paraId="2782D34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检查冷凝器是否按照系统内压力进行调节风机转速</w:t>
            </w: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11BAF706">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28FA40F4">
        <w:tblPrEx>
          <w:tblCellMar>
            <w:top w:w="0" w:type="dxa"/>
            <w:left w:w="0" w:type="dxa"/>
            <w:bottom w:w="0" w:type="dxa"/>
            <w:right w:w="0" w:type="dxa"/>
          </w:tblCellMar>
        </w:tblPrEx>
        <w:trPr>
          <w:trHeight w:val="216" w:hRule="atLeast"/>
          <w:jc w:val="center"/>
        </w:trPr>
        <w:tc>
          <w:tcPr>
            <w:tcW w:w="73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8047A9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35F777AC">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压缩机</w:t>
            </w:r>
          </w:p>
        </w:tc>
        <w:tc>
          <w:tcPr>
            <w:tcW w:w="5928" w:type="dxa"/>
            <w:tcBorders>
              <w:top w:val="nil"/>
              <w:left w:val="nil"/>
              <w:bottom w:val="single" w:color="auto" w:sz="6" w:space="0"/>
              <w:right w:val="single" w:color="auto" w:sz="6" w:space="0"/>
            </w:tcBorders>
            <w:tcMar>
              <w:top w:w="0" w:type="dxa"/>
              <w:left w:w="105" w:type="dxa"/>
              <w:bottom w:w="0" w:type="dxa"/>
              <w:right w:w="105" w:type="dxa"/>
            </w:tcMar>
            <w:vAlign w:val="center"/>
          </w:tcPr>
          <w:p w14:paraId="73AC33F1">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检测压缩机工作电流是否正常、听有无异常噪音、检查有无液体渗漏</w:t>
            </w: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62E8E568">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1743D506">
        <w:tblPrEx>
          <w:tblCellMar>
            <w:top w:w="0" w:type="dxa"/>
            <w:left w:w="0" w:type="dxa"/>
            <w:bottom w:w="0" w:type="dxa"/>
            <w:right w:w="0" w:type="dxa"/>
          </w:tblCellMar>
        </w:tblPrEx>
        <w:trPr>
          <w:trHeight w:val="216" w:hRule="atLeast"/>
          <w:jc w:val="center"/>
        </w:trPr>
        <w:tc>
          <w:tcPr>
            <w:tcW w:w="73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BC825A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79E88A54">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电气检查</w:t>
            </w:r>
          </w:p>
        </w:tc>
        <w:tc>
          <w:tcPr>
            <w:tcW w:w="5928" w:type="dxa"/>
            <w:tcBorders>
              <w:top w:val="nil"/>
              <w:left w:val="nil"/>
              <w:bottom w:val="single" w:color="auto" w:sz="6" w:space="0"/>
              <w:right w:val="single" w:color="auto" w:sz="6" w:space="0"/>
            </w:tcBorders>
            <w:tcMar>
              <w:top w:w="0" w:type="dxa"/>
              <w:left w:w="105" w:type="dxa"/>
              <w:bottom w:w="0" w:type="dxa"/>
              <w:right w:w="105" w:type="dxa"/>
            </w:tcMar>
            <w:vAlign w:val="center"/>
          </w:tcPr>
          <w:p w14:paraId="68B53174">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检查电源参数是否正常、检查新路器闭合状态是否正常，检查各进出线压接螺丝是否牢固，视情况进行紧固</w:t>
            </w: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711DD9FD">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7572C033">
        <w:tblPrEx>
          <w:tblCellMar>
            <w:top w:w="0" w:type="dxa"/>
            <w:left w:w="0" w:type="dxa"/>
            <w:bottom w:w="0" w:type="dxa"/>
            <w:right w:w="0" w:type="dxa"/>
          </w:tblCellMar>
        </w:tblPrEx>
        <w:trPr>
          <w:trHeight w:val="216" w:hRule="atLeast"/>
          <w:jc w:val="center"/>
        </w:trPr>
        <w:tc>
          <w:tcPr>
            <w:tcW w:w="73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FBA86C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3F81F490">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过滤网</w:t>
            </w:r>
          </w:p>
        </w:tc>
        <w:tc>
          <w:tcPr>
            <w:tcW w:w="5928" w:type="dxa"/>
            <w:tcBorders>
              <w:top w:val="nil"/>
              <w:left w:val="nil"/>
              <w:bottom w:val="single" w:color="auto" w:sz="6" w:space="0"/>
              <w:right w:val="single" w:color="auto" w:sz="6" w:space="0"/>
            </w:tcBorders>
            <w:tcMar>
              <w:top w:w="0" w:type="dxa"/>
              <w:left w:w="105" w:type="dxa"/>
              <w:bottom w:w="0" w:type="dxa"/>
              <w:right w:w="105" w:type="dxa"/>
            </w:tcMar>
            <w:vAlign w:val="center"/>
          </w:tcPr>
          <w:p w14:paraId="6B59E32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检查过滤网是否脏堵，视情况更换过滤网</w:t>
            </w: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720C2A60">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6310CBCC">
        <w:tblPrEx>
          <w:tblCellMar>
            <w:top w:w="0" w:type="dxa"/>
            <w:left w:w="0" w:type="dxa"/>
            <w:bottom w:w="0" w:type="dxa"/>
            <w:right w:w="0" w:type="dxa"/>
          </w:tblCellMar>
        </w:tblPrEx>
        <w:trPr>
          <w:trHeight w:val="216" w:hRule="atLeast"/>
          <w:jc w:val="center"/>
        </w:trPr>
        <w:tc>
          <w:tcPr>
            <w:tcW w:w="73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454935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2C03356F">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加热器</w:t>
            </w:r>
          </w:p>
        </w:tc>
        <w:tc>
          <w:tcPr>
            <w:tcW w:w="5928" w:type="dxa"/>
            <w:tcBorders>
              <w:top w:val="nil"/>
              <w:left w:val="nil"/>
              <w:bottom w:val="single" w:color="auto" w:sz="6" w:space="0"/>
              <w:right w:val="single" w:color="auto" w:sz="6" w:space="0"/>
            </w:tcBorders>
            <w:tcMar>
              <w:top w:w="0" w:type="dxa"/>
              <w:left w:w="105" w:type="dxa"/>
              <w:bottom w:w="0" w:type="dxa"/>
              <w:right w:w="105" w:type="dxa"/>
            </w:tcMar>
            <w:vAlign w:val="center"/>
          </w:tcPr>
          <w:p w14:paraId="0B802FD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检查加热器是否工作正常，热保护器是否灵敏。</w:t>
            </w: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25671CD3">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54CFF5A4">
        <w:tblPrEx>
          <w:tblCellMar>
            <w:top w:w="0" w:type="dxa"/>
            <w:left w:w="0" w:type="dxa"/>
            <w:bottom w:w="0" w:type="dxa"/>
            <w:right w:w="0" w:type="dxa"/>
          </w:tblCellMar>
        </w:tblPrEx>
        <w:trPr>
          <w:trHeight w:val="216" w:hRule="atLeast"/>
          <w:jc w:val="center"/>
        </w:trPr>
        <w:tc>
          <w:tcPr>
            <w:tcW w:w="73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0E6F10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7B85F8CD">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电磁阀</w:t>
            </w:r>
          </w:p>
        </w:tc>
        <w:tc>
          <w:tcPr>
            <w:tcW w:w="5928" w:type="dxa"/>
            <w:tcBorders>
              <w:top w:val="nil"/>
              <w:left w:val="nil"/>
              <w:bottom w:val="single" w:color="auto" w:sz="6" w:space="0"/>
              <w:right w:val="single" w:color="auto" w:sz="6" w:space="0"/>
            </w:tcBorders>
            <w:tcMar>
              <w:top w:w="0" w:type="dxa"/>
              <w:left w:w="105" w:type="dxa"/>
              <w:bottom w:w="0" w:type="dxa"/>
              <w:right w:w="105" w:type="dxa"/>
            </w:tcMar>
            <w:vAlign w:val="center"/>
          </w:tcPr>
          <w:p w14:paraId="5AB5609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检查电磁阀的启停功能是否正常</w:t>
            </w: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14533031">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134A2975">
        <w:tblPrEx>
          <w:tblCellMar>
            <w:top w:w="0" w:type="dxa"/>
            <w:left w:w="0" w:type="dxa"/>
            <w:bottom w:w="0" w:type="dxa"/>
            <w:right w:w="0" w:type="dxa"/>
          </w:tblCellMar>
        </w:tblPrEx>
        <w:trPr>
          <w:trHeight w:val="216" w:hRule="atLeast"/>
          <w:jc w:val="center"/>
        </w:trPr>
        <w:tc>
          <w:tcPr>
            <w:tcW w:w="73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242B89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0130F32C">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膨胀阀检查</w:t>
            </w:r>
          </w:p>
        </w:tc>
        <w:tc>
          <w:tcPr>
            <w:tcW w:w="5928" w:type="dxa"/>
            <w:tcBorders>
              <w:top w:val="nil"/>
              <w:left w:val="nil"/>
              <w:bottom w:val="single" w:color="auto" w:sz="6" w:space="0"/>
              <w:right w:val="single" w:color="auto" w:sz="6" w:space="0"/>
            </w:tcBorders>
            <w:tcMar>
              <w:top w:w="0" w:type="dxa"/>
              <w:left w:w="105" w:type="dxa"/>
              <w:bottom w:w="0" w:type="dxa"/>
              <w:right w:w="105" w:type="dxa"/>
            </w:tcMar>
            <w:vAlign w:val="center"/>
          </w:tcPr>
          <w:p w14:paraId="1E473C9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检查膨胀阀过热度检查是否在合理范围内，调整或更换。</w:t>
            </w: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1FF13957">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56E8D9DE">
        <w:tblPrEx>
          <w:tblCellMar>
            <w:top w:w="0" w:type="dxa"/>
            <w:left w:w="0" w:type="dxa"/>
            <w:bottom w:w="0" w:type="dxa"/>
            <w:right w:w="0" w:type="dxa"/>
          </w:tblCellMar>
        </w:tblPrEx>
        <w:trPr>
          <w:trHeight w:val="216" w:hRule="atLeast"/>
          <w:jc w:val="center"/>
        </w:trPr>
        <w:tc>
          <w:tcPr>
            <w:tcW w:w="73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3B5812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096F2165">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干燥过滤器</w:t>
            </w:r>
          </w:p>
        </w:tc>
        <w:tc>
          <w:tcPr>
            <w:tcW w:w="5928" w:type="dxa"/>
            <w:tcBorders>
              <w:top w:val="nil"/>
              <w:left w:val="nil"/>
              <w:bottom w:val="single" w:color="auto" w:sz="6" w:space="0"/>
              <w:right w:val="single" w:color="auto" w:sz="6" w:space="0"/>
            </w:tcBorders>
            <w:tcMar>
              <w:top w:w="0" w:type="dxa"/>
              <w:left w:w="105" w:type="dxa"/>
              <w:bottom w:w="0" w:type="dxa"/>
              <w:right w:w="105" w:type="dxa"/>
            </w:tcMar>
            <w:vAlign w:val="center"/>
          </w:tcPr>
          <w:p w14:paraId="54E2EBD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干燥过滤器堵塞检查，运行2年以上每年更换一个。</w:t>
            </w: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5039AE08">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4F7FC5DB">
        <w:tblPrEx>
          <w:tblCellMar>
            <w:top w:w="0" w:type="dxa"/>
            <w:left w:w="0" w:type="dxa"/>
            <w:bottom w:w="0" w:type="dxa"/>
            <w:right w:w="0" w:type="dxa"/>
          </w:tblCellMar>
        </w:tblPrEx>
        <w:trPr>
          <w:trHeight w:val="216" w:hRule="atLeast"/>
          <w:jc w:val="center"/>
        </w:trPr>
        <w:tc>
          <w:tcPr>
            <w:tcW w:w="73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F5E305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0F925A2B">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给排水管路</w:t>
            </w:r>
          </w:p>
        </w:tc>
        <w:tc>
          <w:tcPr>
            <w:tcW w:w="5928" w:type="dxa"/>
            <w:tcBorders>
              <w:top w:val="nil"/>
              <w:left w:val="nil"/>
              <w:bottom w:val="single" w:color="auto" w:sz="6" w:space="0"/>
              <w:right w:val="single" w:color="auto" w:sz="6" w:space="0"/>
            </w:tcBorders>
            <w:tcMar>
              <w:top w:w="0" w:type="dxa"/>
              <w:left w:w="105" w:type="dxa"/>
              <w:bottom w:w="0" w:type="dxa"/>
              <w:right w:w="105" w:type="dxa"/>
            </w:tcMar>
            <w:vAlign w:val="center"/>
          </w:tcPr>
          <w:p w14:paraId="452BB01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检查有无渗漏、排水是否通畅，视情况进行冲洗</w:t>
            </w: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5AB25851">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5DCFF414">
        <w:tblPrEx>
          <w:tblCellMar>
            <w:top w:w="0" w:type="dxa"/>
            <w:left w:w="0" w:type="dxa"/>
            <w:bottom w:w="0" w:type="dxa"/>
            <w:right w:w="0" w:type="dxa"/>
          </w:tblCellMar>
        </w:tblPrEx>
        <w:trPr>
          <w:trHeight w:val="216" w:hRule="atLeast"/>
          <w:jc w:val="center"/>
        </w:trPr>
        <w:tc>
          <w:tcPr>
            <w:tcW w:w="732"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C3F4E1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0D76A2F3">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冷冻油</w:t>
            </w:r>
          </w:p>
        </w:tc>
        <w:tc>
          <w:tcPr>
            <w:tcW w:w="5928" w:type="dxa"/>
            <w:tcBorders>
              <w:top w:val="nil"/>
              <w:left w:val="nil"/>
              <w:bottom w:val="single" w:color="auto" w:sz="6" w:space="0"/>
              <w:right w:val="single" w:color="auto" w:sz="6" w:space="0"/>
            </w:tcBorders>
            <w:tcMar>
              <w:top w:w="0" w:type="dxa"/>
              <w:left w:w="105" w:type="dxa"/>
              <w:bottom w:w="0" w:type="dxa"/>
              <w:right w:w="105" w:type="dxa"/>
            </w:tcMar>
            <w:vAlign w:val="center"/>
          </w:tcPr>
          <w:p w14:paraId="2BBC83C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检查压缩机冷冻油颜色酸度及杂质含量，定期更换冷冻油。</w:t>
            </w: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48FBB493">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bl>
    <w:p w14:paraId="4795673E">
      <w:pPr>
        <w:pStyle w:val="55"/>
        <w:rPr>
          <w:rFonts w:asciiTheme="minorEastAsia" w:hAnsiTheme="minorEastAsia" w:eastAsiaTheme="minorEastAsia" w:cstheme="minorEastAsia"/>
          <w:color w:val="auto"/>
          <w:szCs w:val="21"/>
          <w:highlight w:val="none"/>
        </w:rPr>
      </w:pPr>
    </w:p>
    <w:p w14:paraId="479D5E04">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2）UPS维护保养工作内容</w:t>
      </w:r>
    </w:p>
    <w:tbl>
      <w:tblPr>
        <w:tblStyle w:val="39"/>
        <w:tblW w:w="8957" w:type="dxa"/>
        <w:jc w:val="center"/>
        <w:tblLayout w:type="autofit"/>
        <w:tblCellMar>
          <w:top w:w="0" w:type="dxa"/>
          <w:left w:w="0" w:type="dxa"/>
          <w:bottom w:w="0" w:type="dxa"/>
          <w:right w:w="0" w:type="dxa"/>
        </w:tblCellMar>
      </w:tblPr>
      <w:tblGrid>
        <w:gridCol w:w="748"/>
        <w:gridCol w:w="990"/>
        <w:gridCol w:w="5937"/>
        <w:gridCol w:w="1282"/>
      </w:tblGrid>
      <w:tr w14:paraId="7AD5420C">
        <w:tblPrEx>
          <w:tblCellMar>
            <w:top w:w="0" w:type="dxa"/>
            <w:left w:w="0" w:type="dxa"/>
            <w:bottom w:w="0" w:type="dxa"/>
            <w:right w:w="0" w:type="dxa"/>
          </w:tblCellMar>
        </w:tblPrEx>
        <w:trPr>
          <w:trHeight w:val="468" w:hRule="atLeast"/>
          <w:jc w:val="center"/>
        </w:trPr>
        <w:tc>
          <w:tcPr>
            <w:tcW w:w="74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41ABC2D">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99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16A7C68E">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w:t>
            </w:r>
          </w:p>
        </w:tc>
        <w:tc>
          <w:tcPr>
            <w:tcW w:w="593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CDD6E0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内容</w:t>
            </w:r>
          </w:p>
        </w:tc>
        <w:tc>
          <w:tcPr>
            <w:tcW w:w="1282"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66DD619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频率</w:t>
            </w:r>
          </w:p>
        </w:tc>
      </w:tr>
      <w:tr w14:paraId="110E13CD">
        <w:tblPrEx>
          <w:tblCellMar>
            <w:top w:w="0" w:type="dxa"/>
            <w:left w:w="0" w:type="dxa"/>
            <w:bottom w:w="0" w:type="dxa"/>
            <w:right w:w="0" w:type="dxa"/>
          </w:tblCellMar>
        </w:tblPrEx>
        <w:trPr>
          <w:trHeight w:val="707"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08775C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18838DE6">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环境检查</w:t>
            </w: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7BAA09B2">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检查机房环境是否对UPS系统造成运行影响，视情况进行处理</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2CF6185C">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5923360B">
        <w:tblPrEx>
          <w:tblCellMar>
            <w:top w:w="0" w:type="dxa"/>
            <w:left w:w="0" w:type="dxa"/>
            <w:bottom w:w="0" w:type="dxa"/>
            <w:right w:w="0" w:type="dxa"/>
          </w:tblCellMar>
        </w:tblPrEx>
        <w:trPr>
          <w:trHeight w:val="342"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814BB8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990"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14:paraId="5789C944">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运行情况检查与备份</w:t>
            </w: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7700B2B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检查报警信息</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7D55D61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30B43427">
        <w:tblPrEx>
          <w:tblCellMar>
            <w:top w:w="0" w:type="dxa"/>
            <w:left w:w="0" w:type="dxa"/>
            <w:bottom w:w="0" w:type="dxa"/>
            <w:right w:w="0" w:type="dxa"/>
          </w:tblCellMar>
        </w:tblPrEx>
        <w:trPr>
          <w:trHeight w:val="312"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B89FDB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990" w:type="dxa"/>
            <w:vMerge w:val="continue"/>
            <w:tcBorders>
              <w:top w:val="nil"/>
              <w:left w:val="nil"/>
              <w:bottom w:val="single" w:color="auto" w:sz="6" w:space="0"/>
              <w:right w:val="single" w:color="auto" w:sz="6" w:space="0"/>
            </w:tcBorders>
            <w:vAlign w:val="center"/>
          </w:tcPr>
          <w:p w14:paraId="0B2C5C69">
            <w:pPr>
              <w:pStyle w:val="55"/>
              <w:rPr>
                <w:rFonts w:asciiTheme="minorEastAsia" w:hAnsiTheme="minorEastAsia" w:eastAsiaTheme="minorEastAsia" w:cstheme="minorEastAsia"/>
                <w:color w:val="auto"/>
                <w:szCs w:val="21"/>
                <w:highlight w:val="none"/>
              </w:rPr>
            </w:pP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68FDD13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检查主机、风扇、显示屏运行是否正常</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5F32DA6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4795FA42">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BF820A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990" w:type="dxa"/>
            <w:vMerge w:val="continue"/>
            <w:tcBorders>
              <w:top w:val="nil"/>
              <w:left w:val="nil"/>
              <w:bottom w:val="single" w:color="auto" w:sz="6" w:space="0"/>
              <w:right w:val="single" w:color="auto" w:sz="6" w:space="0"/>
            </w:tcBorders>
            <w:vAlign w:val="center"/>
          </w:tcPr>
          <w:p w14:paraId="3C186E23">
            <w:pPr>
              <w:pStyle w:val="55"/>
              <w:rPr>
                <w:rFonts w:asciiTheme="minorEastAsia" w:hAnsiTheme="minorEastAsia" w:eastAsiaTheme="minorEastAsia" w:cstheme="minorEastAsia"/>
                <w:color w:val="auto"/>
                <w:szCs w:val="21"/>
                <w:highlight w:val="none"/>
              </w:rPr>
            </w:pP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6FC628D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备份报警信息</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0FAACA5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29DF9416">
        <w:tblPrEx>
          <w:tblCellMar>
            <w:top w:w="0" w:type="dxa"/>
            <w:left w:w="0" w:type="dxa"/>
            <w:bottom w:w="0" w:type="dxa"/>
            <w:right w:w="0" w:type="dxa"/>
          </w:tblCellMar>
        </w:tblPrEx>
        <w:trPr>
          <w:trHeight w:val="420"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2997AD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990"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14:paraId="545DBD41">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除尘与紧固</w:t>
            </w: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675DE7E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检查外部灰尘情况，视情况处理</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4B2259A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35B83CC6">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93FD38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990" w:type="dxa"/>
            <w:vMerge w:val="continue"/>
            <w:tcBorders>
              <w:top w:val="nil"/>
              <w:left w:val="nil"/>
              <w:bottom w:val="single" w:color="auto" w:sz="6" w:space="0"/>
              <w:right w:val="single" w:color="auto" w:sz="6" w:space="0"/>
            </w:tcBorders>
            <w:vAlign w:val="center"/>
          </w:tcPr>
          <w:p w14:paraId="275735E8">
            <w:pPr>
              <w:pStyle w:val="55"/>
              <w:rPr>
                <w:rFonts w:asciiTheme="minorEastAsia" w:hAnsiTheme="minorEastAsia" w:eastAsiaTheme="minorEastAsia" w:cstheme="minorEastAsia"/>
                <w:color w:val="auto"/>
                <w:szCs w:val="21"/>
                <w:highlight w:val="none"/>
              </w:rPr>
            </w:pP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12150C7A">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检查内部灰尘情况，视情况进行清扫除尘、更换过滤网</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1B8B75E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64B2602B">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82E6E3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990" w:type="dxa"/>
            <w:vMerge w:val="continue"/>
            <w:tcBorders>
              <w:top w:val="nil"/>
              <w:left w:val="nil"/>
              <w:bottom w:val="single" w:color="auto" w:sz="6" w:space="0"/>
              <w:right w:val="single" w:color="auto" w:sz="6" w:space="0"/>
            </w:tcBorders>
            <w:vAlign w:val="center"/>
          </w:tcPr>
          <w:p w14:paraId="4745A80A">
            <w:pPr>
              <w:pStyle w:val="55"/>
              <w:rPr>
                <w:rFonts w:asciiTheme="minorEastAsia" w:hAnsiTheme="minorEastAsia" w:eastAsiaTheme="minorEastAsia" w:cstheme="minorEastAsia"/>
                <w:color w:val="auto"/>
                <w:szCs w:val="21"/>
                <w:highlight w:val="none"/>
              </w:rPr>
            </w:pP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5004246D">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通过红外测温装置检查端子螺栓、螺帽是否过热，视情况处理</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16D58DA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59D0D230">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C12876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990" w:type="dxa"/>
            <w:vMerge w:val="continue"/>
            <w:tcBorders>
              <w:top w:val="nil"/>
              <w:left w:val="nil"/>
              <w:bottom w:val="single" w:color="auto" w:sz="6" w:space="0"/>
              <w:right w:val="single" w:color="auto" w:sz="6" w:space="0"/>
            </w:tcBorders>
            <w:vAlign w:val="center"/>
          </w:tcPr>
          <w:p w14:paraId="4D1B6BF3">
            <w:pPr>
              <w:pStyle w:val="55"/>
              <w:rPr>
                <w:rFonts w:asciiTheme="minorEastAsia" w:hAnsiTheme="minorEastAsia" w:eastAsiaTheme="minorEastAsia" w:cstheme="minorEastAsia"/>
                <w:color w:val="auto"/>
                <w:szCs w:val="21"/>
                <w:highlight w:val="none"/>
              </w:rPr>
            </w:pP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6BC4E38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紧固端子螺栓、螺帽(年度清扫检修中进行)</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034C81D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5F37BE58">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5BBC402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990" w:type="dxa"/>
            <w:vMerge w:val="restart"/>
            <w:tcBorders>
              <w:top w:val="nil"/>
              <w:left w:val="nil"/>
              <w:bottom w:val="single" w:color="auto" w:sz="6" w:space="0"/>
              <w:right w:val="single" w:color="auto" w:sz="6" w:space="0"/>
            </w:tcBorders>
            <w:tcMar>
              <w:top w:w="0" w:type="dxa"/>
              <w:left w:w="105" w:type="dxa"/>
              <w:bottom w:w="0" w:type="dxa"/>
              <w:right w:w="105" w:type="dxa"/>
            </w:tcMar>
            <w:vAlign w:val="center"/>
          </w:tcPr>
          <w:p w14:paraId="0C726F48">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电气检查</w:t>
            </w: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01322C1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检查系统参数设置是否正常</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252B02D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374A5D4B">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93AD12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990" w:type="dxa"/>
            <w:vMerge w:val="continue"/>
            <w:tcBorders>
              <w:top w:val="nil"/>
              <w:left w:val="nil"/>
              <w:bottom w:val="single" w:color="auto" w:sz="6" w:space="0"/>
              <w:right w:val="single" w:color="auto" w:sz="6" w:space="0"/>
            </w:tcBorders>
            <w:vAlign w:val="center"/>
          </w:tcPr>
          <w:p w14:paraId="101EC16C">
            <w:pPr>
              <w:pStyle w:val="55"/>
              <w:rPr>
                <w:rFonts w:asciiTheme="minorEastAsia" w:hAnsiTheme="minorEastAsia" w:eastAsiaTheme="minorEastAsia" w:cstheme="minorEastAsia"/>
                <w:color w:val="auto"/>
                <w:szCs w:val="21"/>
                <w:highlight w:val="none"/>
              </w:rPr>
            </w:pP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7348D915">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仪器测量器件、电缆等有无过热情况，检查外观是否损坏</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0460FBB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3735D9E8">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CD0BCB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990" w:type="dxa"/>
            <w:vMerge w:val="continue"/>
            <w:tcBorders>
              <w:top w:val="nil"/>
              <w:left w:val="nil"/>
              <w:bottom w:val="single" w:color="auto" w:sz="6" w:space="0"/>
              <w:right w:val="single" w:color="auto" w:sz="6" w:space="0"/>
            </w:tcBorders>
            <w:vAlign w:val="center"/>
          </w:tcPr>
          <w:p w14:paraId="273C2C76">
            <w:pPr>
              <w:pStyle w:val="55"/>
              <w:rPr>
                <w:rFonts w:asciiTheme="minorEastAsia" w:hAnsiTheme="minorEastAsia" w:eastAsiaTheme="minorEastAsia" w:cstheme="minorEastAsia"/>
                <w:color w:val="auto"/>
                <w:szCs w:val="21"/>
                <w:highlight w:val="none"/>
              </w:rPr>
            </w:pP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0E7D94B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检查滤波电容有无漏液情况</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1013B89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51E7CCFE">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3763A5D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990" w:type="dxa"/>
            <w:vMerge w:val="continue"/>
            <w:tcBorders>
              <w:top w:val="nil"/>
              <w:left w:val="nil"/>
              <w:bottom w:val="single" w:color="auto" w:sz="6" w:space="0"/>
              <w:right w:val="single" w:color="auto" w:sz="6" w:space="0"/>
            </w:tcBorders>
            <w:vAlign w:val="center"/>
          </w:tcPr>
          <w:p w14:paraId="4D81B3D3">
            <w:pPr>
              <w:pStyle w:val="55"/>
              <w:rPr>
                <w:rFonts w:asciiTheme="minorEastAsia" w:hAnsiTheme="minorEastAsia" w:eastAsiaTheme="minorEastAsia" w:cstheme="minorEastAsia"/>
                <w:color w:val="auto"/>
                <w:szCs w:val="21"/>
                <w:highlight w:val="none"/>
              </w:rPr>
            </w:pP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731ACBC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仪器测量母线纹波电压是否正常</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141E017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58E76933">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407E4D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w:t>
            </w:r>
          </w:p>
        </w:tc>
        <w:tc>
          <w:tcPr>
            <w:tcW w:w="990" w:type="dxa"/>
            <w:vMerge w:val="continue"/>
            <w:tcBorders>
              <w:top w:val="nil"/>
              <w:left w:val="nil"/>
              <w:bottom w:val="single" w:color="auto" w:sz="6" w:space="0"/>
              <w:right w:val="single" w:color="auto" w:sz="6" w:space="0"/>
            </w:tcBorders>
            <w:vAlign w:val="center"/>
          </w:tcPr>
          <w:p w14:paraId="45E04F37">
            <w:pPr>
              <w:pStyle w:val="55"/>
              <w:rPr>
                <w:rFonts w:asciiTheme="minorEastAsia" w:hAnsiTheme="minorEastAsia" w:eastAsiaTheme="minorEastAsia" w:cstheme="minorEastAsia"/>
                <w:color w:val="auto"/>
                <w:szCs w:val="21"/>
                <w:highlight w:val="none"/>
              </w:rPr>
            </w:pP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0AC1A5A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检查IGBT的外观是否正常</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06AF8B5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5B34F420">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D9D19F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14</w:t>
            </w:r>
          </w:p>
        </w:tc>
        <w:tc>
          <w:tcPr>
            <w:tcW w:w="990" w:type="dxa"/>
            <w:vMerge w:val="continue"/>
            <w:tcBorders>
              <w:top w:val="nil"/>
              <w:left w:val="nil"/>
              <w:bottom w:val="single" w:color="auto" w:sz="6" w:space="0"/>
              <w:right w:val="single" w:color="auto" w:sz="6" w:space="0"/>
            </w:tcBorders>
            <w:vAlign w:val="center"/>
          </w:tcPr>
          <w:p w14:paraId="0EB61AC6">
            <w:pPr>
              <w:pStyle w:val="55"/>
              <w:rPr>
                <w:rFonts w:asciiTheme="minorEastAsia" w:hAnsiTheme="minorEastAsia" w:eastAsiaTheme="minorEastAsia" w:cstheme="minorEastAsia"/>
                <w:color w:val="auto"/>
                <w:szCs w:val="21"/>
                <w:highlight w:val="none"/>
              </w:rPr>
            </w:pP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09B7EF7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检查输出三相负载是否均衡</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5DB9760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110F64C4">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6788C2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w:t>
            </w:r>
          </w:p>
        </w:tc>
        <w:tc>
          <w:tcPr>
            <w:tcW w:w="990" w:type="dxa"/>
            <w:vMerge w:val="continue"/>
            <w:tcBorders>
              <w:top w:val="nil"/>
              <w:left w:val="nil"/>
              <w:bottom w:val="single" w:color="auto" w:sz="6" w:space="0"/>
              <w:right w:val="single" w:color="auto" w:sz="6" w:space="0"/>
            </w:tcBorders>
            <w:vAlign w:val="center"/>
          </w:tcPr>
          <w:p w14:paraId="0364656E">
            <w:pPr>
              <w:pStyle w:val="55"/>
              <w:rPr>
                <w:rFonts w:asciiTheme="minorEastAsia" w:hAnsiTheme="minorEastAsia" w:eastAsiaTheme="minorEastAsia" w:cstheme="minorEastAsia"/>
                <w:color w:val="auto"/>
                <w:szCs w:val="21"/>
                <w:highlight w:val="none"/>
              </w:rPr>
            </w:pP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595885D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检查并机系统环流情况(如有并机系统)</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643DB75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442682D0">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BF75B6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w:t>
            </w:r>
          </w:p>
        </w:tc>
        <w:tc>
          <w:tcPr>
            <w:tcW w:w="990" w:type="dxa"/>
            <w:vMerge w:val="continue"/>
            <w:tcBorders>
              <w:top w:val="nil"/>
              <w:left w:val="nil"/>
              <w:bottom w:val="single" w:color="auto" w:sz="6" w:space="0"/>
              <w:right w:val="single" w:color="auto" w:sz="6" w:space="0"/>
            </w:tcBorders>
            <w:vAlign w:val="center"/>
          </w:tcPr>
          <w:p w14:paraId="7351665A">
            <w:pPr>
              <w:pStyle w:val="55"/>
              <w:rPr>
                <w:rFonts w:asciiTheme="minorEastAsia" w:hAnsiTheme="minorEastAsia" w:eastAsiaTheme="minorEastAsia" w:cstheme="minorEastAsia"/>
                <w:color w:val="auto"/>
                <w:szCs w:val="21"/>
                <w:highlight w:val="none"/>
              </w:rPr>
            </w:pP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7FF5851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检查UPS系统输入、输出断路器整定值是否适当</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04429B9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7FB3F7AF">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6F7DAEB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w:t>
            </w:r>
          </w:p>
        </w:tc>
        <w:tc>
          <w:tcPr>
            <w:tcW w:w="990" w:type="dxa"/>
            <w:vMerge w:val="continue"/>
            <w:tcBorders>
              <w:top w:val="nil"/>
              <w:left w:val="nil"/>
              <w:bottom w:val="single" w:color="auto" w:sz="6" w:space="0"/>
              <w:right w:val="single" w:color="auto" w:sz="6" w:space="0"/>
            </w:tcBorders>
            <w:vAlign w:val="center"/>
          </w:tcPr>
          <w:p w14:paraId="0B1A54F8">
            <w:pPr>
              <w:pStyle w:val="55"/>
              <w:rPr>
                <w:rFonts w:asciiTheme="minorEastAsia" w:hAnsiTheme="minorEastAsia" w:eastAsiaTheme="minorEastAsia" w:cstheme="minorEastAsia"/>
                <w:color w:val="auto"/>
                <w:szCs w:val="21"/>
                <w:highlight w:val="none"/>
              </w:rPr>
            </w:pP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718BBF3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检查整流器外观是否正常</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5CF6910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0C68368B">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1DBFFF8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990" w:type="dxa"/>
            <w:vMerge w:val="continue"/>
            <w:tcBorders>
              <w:top w:val="nil"/>
              <w:left w:val="nil"/>
              <w:bottom w:val="single" w:color="auto" w:sz="6" w:space="0"/>
              <w:right w:val="single" w:color="auto" w:sz="6" w:space="0"/>
            </w:tcBorders>
            <w:vAlign w:val="center"/>
          </w:tcPr>
          <w:p w14:paraId="1F386CDC">
            <w:pPr>
              <w:pStyle w:val="55"/>
              <w:rPr>
                <w:rFonts w:asciiTheme="minorEastAsia" w:hAnsiTheme="minorEastAsia" w:eastAsiaTheme="minorEastAsia" w:cstheme="minorEastAsia"/>
                <w:color w:val="auto"/>
                <w:szCs w:val="21"/>
                <w:highlight w:val="none"/>
              </w:rPr>
            </w:pP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34336BD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检查逆变器外观是否正常</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33A0FAE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4437D963">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28D5B03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w:t>
            </w:r>
          </w:p>
        </w:tc>
        <w:tc>
          <w:tcPr>
            <w:tcW w:w="990" w:type="dxa"/>
            <w:vMerge w:val="continue"/>
            <w:tcBorders>
              <w:top w:val="nil"/>
              <w:left w:val="nil"/>
              <w:bottom w:val="single" w:color="auto" w:sz="6" w:space="0"/>
              <w:right w:val="single" w:color="auto" w:sz="6" w:space="0"/>
            </w:tcBorders>
            <w:vAlign w:val="center"/>
          </w:tcPr>
          <w:p w14:paraId="10FDB680">
            <w:pPr>
              <w:pStyle w:val="55"/>
              <w:rPr>
                <w:rFonts w:asciiTheme="minorEastAsia" w:hAnsiTheme="minorEastAsia" w:eastAsiaTheme="minorEastAsia" w:cstheme="minorEastAsia"/>
                <w:color w:val="auto"/>
                <w:szCs w:val="21"/>
                <w:highlight w:val="none"/>
              </w:rPr>
            </w:pP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588FAB6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检查转换为旁路工作模式后 UPS供电是否正常</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00F7C66C">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1次/季度</w:t>
            </w:r>
          </w:p>
        </w:tc>
      </w:tr>
      <w:tr w14:paraId="1E721036">
        <w:tblPrEx>
          <w:tblCellMar>
            <w:top w:w="0" w:type="dxa"/>
            <w:left w:w="0" w:type="dxa"/>
            <w:bottom w:w="0" w:type="dxa"/>
            <w:right w:w="0" w:type="dxa"/>
          </w:tblCellMar>
        </w:tblPrEx>
        <w:trPr>
          <w:trHeight w:val="216" w:hRule="atLeast"/>
          <w:jc w:val="center"/>
        </w:trPr>
        <w:tc>
          <w:tcPr>
            <w:tcW w:w="748"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447A15E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5D52D0C0">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电放电测试</w:t>
            </w:r>
          </w:p>
        </w:tc>
        <w:tc>
          <w:tcPr>
            <w:tcW w:w="5937" w:type="dxa"/>
            <w:tcBorders>
              <w:top w:val="nil"/>
              <w:left w:val="nil"/>
              <w:bottom w:val="single" w:color="auto" w:sz="6" w:space="0"/>
              <w:right w:val="single" w:color="auto" w:sz="6" w:space="0"/>
            </w:tcBorders>
            <w:tcMar>
              <w:top w:w="0" w:type="dxa"/>
              <w:left w:w="105" w:type="dxa"/>
              <w:bottom w:w="0" w:type="dxa"/>
              <w:right w:w="105" w:type="dxa"/>
            </w:tcMar>
            <w:vAlign w:val="center"/>
          </w:tcPr>
          <w:p w14:paraId="72BEECE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进行电池放电测试、UPS切换测试，检测UPS运行状态</w:t>
            </w:r>
          </w:p>
        </w:tc>
        <w:tc>
          <w:tcPr>
            <w:tcW w:w="1282" w:type="dxa"/>
            <w:tcBorders>
              <w:top w:val="nil"/>
              <w:left w:val="nil"/>
              <w:bottom w:val="single" w:color="auto" w:sz="6" w:space="0"/>
              <w:right w:val="single" w:color="auto" w:sz="6" w:space="0"/>
            </w:tcBorders>
            <w:tcMar>
              <w:top w:w="0" w:type="dxa"/>
              <w:left w:w="105" w:type="dxa"/>
              <w:bottom w:w="0" w:type="dxa"/>
              <w:right w:w="105" w:type="dxa"/>
            </w:tcMar>
            <w:vAlign w:val="center"/>
          </w:tcPr>
          <w:p w14:paraId="56A642E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1次/半年</w:t>
            </w:r>
          </w:p>
        </w:tc>
      </w:tr>
      <w:tr w14:paraId="3DC342CA">
        <w:tblPrEx>
          <w:tblCellMar>
            <w:top w:w="0" w:type="dxa"/>
            <w:left w:w="0" w:type="dxa"/>
            <w:bottom w:w="0" w:type="dxa"/>
            <w:right w:w="0" w:type="dxa"/>
          </w:tblCellMar>
        </w:tblPrEx>
        <w:trPr>
          <w:trHeight w:val="216" w:hRule="atLeast"/>
          <w:jc w:val="center"/>
        </w:trPr>
        <w:tc>
          <w:tcPr>
            <w:tcW w:w="8957" w:type="dxa"/>
            <w:gridSpan w:val="4"/>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7CF5E8BF">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 UPS的年度清扫检修需在UPS主机停电(或维修旁路模式)状态下进行，并做好应对方案</w:t>
            </w:r>
          </w:p>
        </w:tc>
      </w:tr>
    </w:tbl>
    <w:p w14:paraId="1DD69660">
      <w:pPr>
        <w:pStyle w:val="55"/>
        <w:rPr>
          <w:rFonts w:asciiTheme="minorEastAsia" w:hAnsiTheme="minorEastAsia" w:eastAsiaTheme="minorEastAsia" w:cstheme="minorEastAsia"/>
          <w:color w:val="auto"/>
          <w:szCs w:val="21"/>
          <w:highlight w:val="none"/>
        </w:rPr>
      </w:pPr>
    </w:p>
    <w:p w14:paraId="3D450477">
      <w:pPr>
        <w:pStyle w:val="55"/>
        <w:ind w:firstLine="42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4.2 项目技术支持服务要求</w:t>
      </w:r>
    </w:p>
    <w:p w14:paraId="717D8CF5">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项目技术支持服务要求包括故障修复要求、技术咨询要求、专业设备要求、维保公司资质的要求、维护人员要求、备件库要求和其他要求。</w:t>
      </w:r>
    </w:p>
    <w:p w14:paraId="47921EA9">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1)故障修复要求</w:t>
      </w:r>
    </w:p>
    <w:p w14:paraId="0C663E54">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1.维保公司须定期对机房基础设施服务对象进行全面技术检查、维护及保养，并做详细检查记录，记录包含巡检单维修单年度维护报告。</w:t>
      </w:r>
    </w:p>
    <w:p w14:paraId="08CD6932">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2.故障修复指当设备出现故障时，维保公司须为我局提供硬件设备修复、备件更换及系统软件故障排除的服务。由此产生的费用全部由维保公司负责。</w:t>
      </w:r>
    </w:p>
    <w:p w14:paraId="1518E869">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在整个维护服务保修期内，维保公司应提供7X24的故障修复服务。当设备发生故障时，故障远程预警能够第一时间发出告警提示，值班员应第一时间通知维保公司，并着手处置故障。若维护工程师无法单独解决的，应立即通知维保公司，维保公司应自接到故障通知2小时内派人到达现场，负责检测并排除故障。对当日无法解决的故障或故障设备将影响系统正常运行的，应提供代用设备或应急解决方案，并确保系统正常运行。维保公司负责相关零部件的更换及维修，直至恢复设备的正常使用。故障排除后，维保公司须出具故障处理报告，帮助甲方进行故障根源的分析和诊断，提出后续工作的改进措施。</w:t>
      </w:r>
    </w:p>
    <w:p w14:paraId="34005A5F">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4.对于不能快速修复的特殊故障，维保公司要能够提供机房应急保障设备。 </w:t>
      </w:r>
    </w:p>
    <w:p w14:paraId="70E5B48B">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5.维保公司应每年向招标人书面报送《机房异常情况及处置情况汇总表》，分析设备运转情况，归纳异常情况形成的原因, 制定下一步整改措施。</w:t>
      </w:r>
    </w:p>
    <w:p w14:paraId="7142103A">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2）技术咨询要求</w:t>
      </w:r>
    </w:p>
    <w:p w14:paraId="4A70FD09">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1.维保公司应免费提供技术咨询服务，包括新产品新技术通报，软硬件技术咨询，系统改进意见，提供技术解决方案(如:重要割接操作事前方案等)，项目长远规划，研究解决技术难题。</w:t>
      </w:r>
    </w:p>
    <w:p w14:paraId="0B68A9F7">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维保公司须以书面形式告知甲方7*24小时的专用维保不限于服务电话、移动电话、电子邮件、传真等联系方式以及提供支持服务过程中需要甲方准备的设备信息(如产品序列号等)，用于受理故障报修，解答甲方的技术咨询问题。如联系方式有变动，投标人须提前以书面形式通知甲方。</w:t>
      </w:r>
    </w:p>
    <w:p w14:paraId="004E11BD">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3）专业设备要求</w:t>
      </w:r>
    </w:p>
    <w:p w14:paraId="4985B8EF">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维保公司应具有行业领先的专业仪器仪表以及专业维修工具。</w:t>
      </w:r>
    </w:p>
    <w:p w14:paraId="281FCD89">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4）维保公司资质的要求</w:t>
      </w:r>
    </w:p>
    <w:p w14:paraId="53B02824">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维保公司应具有专业的服务工程师团队，可对供UPS系统、空调系统等机房设施进行完整维护及必要的健康年度检查，并提供方案。</w:t>
      </w:r>
    </w:p>
    <w:p w14:paraId="24A7CA7C">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5）维护人员的要求</w:t>
      </w:r>
    </w:p>
    <w:p w14:paraId="266D9629">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中标公司需指定1名项目经理作为此项目的主要负责人。</w:t>
      </w:r>
    </w:p>
    <w:p w14:paraId="5DD46C13">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1、项目经理的职责包括但不限于以下内容:</w:t>
      </w:r>
    </w:p>
    <w:p w14:paraId="0072A6B3">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（1）负责制定维护方案和协调资源以满足甲方机房项目的工作需求。</w:t>
      </w:r>
    </w:p>
    <w:p w14:paraId="43147D01">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（2）负责制定维护服务计划，包括例行的技术巡检。</w:t>
      </w:r>
    </w:p>
    <w:p w14:paraId="099FA874">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（3）负责应对突发事件的应急响应和人员组织以及事后报告。</w:t>
      </w:r>
    </w:p>
    <w:p w14:paraId="708B0F64">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（4）负责配合甲方做好基础环境类的应急演练。</w:t>
      </w:r>
    </w:p>
    <w:p w14:paraId="0F4706CD">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（5）负责配合甲方在关键时间节点期间做好应急保障工作。</w:t>
      </w:r>
    </w:p>
    <w:p w14:paraId="3CAA2E67">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2、项目经理应满足以下要求:</w:t>
      </w:r>
    </w:p>
    <w:p w14:paraId="7BC4C2AE">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（1）必须为维保公司的自有人员，提供近六个月的社会保险缴纳证明材料。</w:t>
      </w:r>
    </w:p>
    <w:p w14:paraId="0A8CCCCB">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（2）应全面掌握数据中心基础设施运维相关知识及各系统在数据中心中的风险要害关系，并具有相应工作经验。</w:t>
      </w:r>
    </w:p>
    <w:p w14:paraId="4E524754">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（3）项目经理应充分了解数据中心的各类基础系统的基本信息及运行工况。</w:t>
      </w:r>
    </w:p>
    <w:p w14:paraId="118C5820">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（4）项目经理应做好24小时的应急响应，处理紧急事件时确保1小时内到达。</w:t>
      </w:r>
    </w:p>
    <w:p w14:paraId="7692B064">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3、对维护操作工程师的要求</w:t>
      </w:r>
    </w:p>
    <w:p w14:paraId="453FF038">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（1）维护操作工程师职责包括但不限于以下内容:</w:t>
      </w:r>
    </w:p>
    <w:p w14:paraId="34173CF2">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①负责制定对故障设备的维修方案，提交甲方进行风险评估。</w:t>
      </w:r>
    </w:p>
    <w:p w14:paraId="1FA96FD3">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②按照经过审核通过的维修方案进行设备维修实施。</w:t>
      </w:r>
    </w:p>
    <w:p w14:paraId="1EB84324">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③维修工程师需做好24小时的应急响应，紧急情况需1小时内到达。</w:t>
      </w:r>
    </w:p>
    <w:p w14:paraId="00F91AD7">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④甲方将定期或不定期对维保公司的服务质量进行内部考核。</w:t>
      </w:r>
    </w:p>
    <w:p w14:paraId="6A6D4226">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（2）维护操作工程师技能应满足以下要求:</w:t>
      </w:r>
    </w:p>
    <w:p w14:paraId="4136D31D">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①所有系统的维护操作工程师维修及安装作业前需进行自我安全教育并有安全员现场监督。</w:t>
      </w:r>
    </w:p>
    <w:p w14:paraId="2CA5EEA8">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②应熟练掌握所维修维护设备的基本原理、工作工况、常规故障的解决方案、应急故障的处理预案等维修相关知识，具有相应工作经验。</w:t>
      </w:r>
    </w:p>
    <w:p w14:paraId="6B021E3F">
      <w:pPr>
        <w:pStyle w:val="55"/>
        <w:rPr>
          <w:rFonts w:asciiTheme="minorEastAsia" w:hAnsiTheme="minorEastAsia" w:eastAsiaTheme="minorEastAsia" w:cstheme="minorEastAsia"/>
          <w:color w:val="auto"/>
          <w:szCs w:val="21"/>
          <w:highlight w:val="none"/>
        </w:rPr>
      </w:pPr>
    </w:p>
    <w:p w14:paraId="3571623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二、弱电智能化运维服务要求</w:t>
      </w:r>
    </w:p>
    <w:p w14:paraId="78F01C77">
      <w:pPr>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1、服务要求</w:t>
      </w:r>
      <w:r>
        <w:rPr>
          <w:rFonts w:hint="eastAsia" w:asciiTheme="minorEastAsia" w:hAnsiTheme="minorEastAsia" w:eastAsiaTheme="minorEastAsia" w:cstheme="minorEastAsia"/>
          <w:color w:val="auto"/>
          <w:szCs w:val="21"/>
          <w:highlight w:val="none"/>
        </w:rPr>
        <w:t>：</w:t>
      </w:r>
    </w:p>
    <w:p w14:paraId="502E1BB2">
      <w:pPr>
        <w:pStyle w:val="55"/>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1.1驻场服务：</w:t>
      </w:r>
      <w:r>
        <w:rPr>
          <w:rFonts w:hint="eastAsia" w:asciiTheme="minorEastAsia" w:hAnsiTheme="minorEastAsia" w:eastAsiaTheme="minorEastAsia" w:cstheme="minorEastAsia"/>
          <w:color w:val="auto"/>
          <w:szCs w:val="21"/>
          <w:highlight w:val="none"/>
        </w:rPr>
        <w:t>要求按照运维的系统，提供专业的人员进行驻场服务，提供不少于3名现场驻场运维工程师。</w:t>
      </w:r>
    </w:p>
    <w:p w14:paraId="74599ED9">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★驻场运维人员具备计算机相关专业知识，有相关项目工作经验，提供学历证书复印件及驻场人员履历表，熟练掌握各项设备维修和问题处理技能。</w:t>
      </w:r>
    </w:p>
    <w:p w14:paraId="50D7B604">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具体如下：</w:t>
      </w:r>
    </w:p>
    <w:p w14:paraId="3E1A2042">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（1）监控系统运维服务:至少提供固定驻场人员1名，包含全院监控系统安装、维修、调试与软件服务，运维服务期限：1年。</w:t>
      </w:r>
    </w:p>
    <w:p w14:paraId="7793C922">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（2）门禁系统运维服务:至少提供固定驻场人员1名，包含全院门禁系统安装、维修、调试与软件服务，运维服务期限：1年。</w:t>
      </w:r>
    </w:p>
    <w:p w14:paraId="3F1FA3A7">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（3）其他运维系统服务:至少提供固定驻场人员1名，包含综合布线、时钟、巡更、一键报警等系统运维服务，运维服务期限：1年。</w:t>
      </w:r>
    </w:p>
    <w:p w14:paraId="3BB75CF7">
      <w:pPr>
        <w:pStyle w:val="55"/>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1.2、资产梳理：</w:t>
      </w:r>
      <w:r>
        <w:rPr>
          <w:rFonts w:hint="eastAsia" w:asciiTheme="minorEastAsia" w:hAnsiTheme="minorEastAsia" w:eastAsiaTheme="minorEastAsia" w:cstheme="minorEastAsia"/>
          <w:color w:val="auto"/>
          <w:szCs w:val="21"/>
          <w:highlight w:val="none"/>
        </w:rPr>
        <w:t>针对不同的运维的系统，进行招标人的资产梳理登记工作，做好IT资产台账登记工作，以便更好的开展运维服务工作。</w:t>
      </w:r>
    </w:p>
    <w:p w14:paraId="495C0244">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 xml:space="preserve"> 1.3、原厂工程师技术服务：</w:t>
      </w:r>
      <w:r>
        <w:rPr>
          <w:rFonts w:hint="eastAsia" w:asciiTheme="minorEastAsia" w:hAnsiTheme="minorEastAsia" w:eastAsiaTheme="minorEastAsia" w:cstheme="minorEastAsia"/>
          <w:color w:val="auto"/>
          <w:szCs w:val="21"/>
          <w:highlight w:val="none"/>
        </w:rPr>
        <w:t>在驻场运维工程师不能及时解决故障时，提供原厂技术工程师现场技术支持服务。要求技术支持服务，1年各不少于30次。监控、门禁系统需有原厂开具的技术服务承诺函，加盖原厂商公章。</w:t>
      </w:r>
    </w:p>
    <w:p w14:paraId="27EC12E1">
      <w:pPr>
        <w:pStyle w:val="55"/>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1.4、咨询服务：</w:t>
      </w:r>
      <w:r>
        <w:rPr>
          <w:rFonts w:hint="eastAsia" w:asciiTheme="minorEastAsia" w:hAnsiTheme="minorEastAsia" w:eastAsiaTheme="minorEastAsia" w:cstheme="minorEastAsia"/>
          <w:color w:val="auto"/>
          <w:szCs w:val="21"/>
          <w:highlight w:val="none"/>
        </w:rPr>
        <w:t>按照招标方弱电智能化及中长期信息规划提供咨询服务。</w:t>
      </w:r>
    </w:p>
    <w:p w14:paraId="77258A7A">
      <w:pPr>
        <w:pStyle w:val="5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1.5、运维服务具体要求如下：</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7303"/>
      </w:tblGrid>
      <w:tr w14:paraId="2C8C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vAlign w:val="center"/>
          </w:tcPr>
          <w:p w14:paraId="24AC6ABD">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监控</w:t>
            </w:r>
          </w:p>
          <w:p w14:paraId="00BFE696">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系统</w:t>
            </w:r>
          </w:p>
        </w:tc>
        <w:tc>
          <w:tcPr>
            <w:tcW w:w="7303" w:type="dxa"/>
          </w:tcPr>
          <w:p w14:paraId="3A6E2EA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1.前端系统日常运行维护服务‌：包括摄像头的日常维护、故障排查和修复等‌。</w:t>
            </w:r>
          </w:p>
          <w:p w14:paraId="23AD726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2.后端平台运行维护及统筹调度服务‌：包括平台软件及服务端的更新、维护以及调度系统的优化等‌。</w:t>
            </w:r>
          </w:p>
          <w:p w14:paraId="4D4BD09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3.网络链路运行维护服务‌：确保视频数据传输的稳定性。</w:t>
            </w:r>
          </w:p>
          <w:p w14:paraId="1CE7025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4.易损件与备品备件管理服务‌：确保系统各部件的及时更换和维护‌。</w:t>
            </w:r>
          </w:p>
          <w:p w14:paraId="09AA8BC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5.至少提供固定驻场人员1名，包含5个新装服务（包含硬件及线材），以及监控系统安装、维修、调试与软件服务。</w:t>
            </w:r>
          </w:p>
          <w:p w14:paraId="0E2553C1">
            <w:pPr>
              <w:rPr>
                <w:rFonts w:asciiTheme="minorEastAsia" w:hAnsiTheme="minorEastAsia" w:eastAsiaTheme="minorEastAsia" w:cstheme="minorEastAsia"/>
                <w:color w:val="auto"/>
                <w:szCs w:val="21"/>
                <w:highlight w:val="none"/>
              </w:rPr>
            </w:pPr>
          </w:p>
        </w:tc>
      </w:tr>
      <w:tr w14:paraId="60F7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vAlign w:val="center"/>
          </w:tcPr>
          <w:p w14:paraId="45BA6256">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门禁</w:t>
            </w:r>
          </w:p>
          <w:p w14:paraId="4B46AF16">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系统</w:t>
            </w:r>
          </w:p>
        </w:tc>
        <w:tc>
          <w:tcPr>
            <w:tcW w:w="7303" w:type="dxa"/>
          </w:tcPr>
          <w:p w14:paraId="06BE3B1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1.前端设备</w:t>
            </w:r>
          </w:p>
          <w:p w14:paraId="7BDE3B4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（1）读卡器：对读卡器刷卡的灵敏度进行测试。</w:t>
            </w:r>
          </w:p>
          <w:p w14:paraId="4EAE5EB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（2）可视呼叫：对可视呼叫设备进行测试。</w:t>
            </w:r>
          </w:p>
          <w:p w14:paraId="7392739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（3）人脸识别：对人脸识别设备进行测试。</w:t>
            </w:r>
          </w:p>
          <w:p w14:paraId="5B6ECE4C">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（4）单元保护器：单元保护器对读卡器、电磁锁之间的电源电压是否正常。</w:t>
            </w:r>
          </w:p>
          <w:p w14:paraId="4D61F05D">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（5）联网控制器：联网功能正常调节，测试与服务器通讯是否正常。</w:t>
            </w:r>
          </w:p>
          <w:p w14:paraId="3D86E60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（6）门磁、门吸：是否能够正常关闭，正常吸合。</w:t>
            </w:r>
          </w:p>
          <w:p w14:paraId="2312BD1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2.传输系统</w:t>
            </w:r>
          </w:p>
          <w:p w14:paraId="1E24422A">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（1）信号传输线路：线路连接状态，信号传输衰减，绝缘电阻大小，有无线路干扰，有无氧化。</w:t>
            </w:r>
          </w:p>
          <w:p w14:paraId="6ABD1CE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3.监控中心</w:t>
            </w:r>
          </w:p>
          <w:p w14:paraId="0C97922C">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（1）中心主机：联网通信测试，保障通信正常。</w:t>
            </w:r>
          </w:p>
          <w:p w14:paraId="68F28D41">
            <w:pPr>
              <w:pStyle w:val="55"/>
              <w:numPr>
                <w:ilvl w:val="0"/>
                <w:numId w:val="44"/>
              </w:numPr>
              <w:ind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通信器：工作状态是否正常。</w:t>
            </w:r>
          </w:p>
          <w:p w14:paraId="20F57400">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4.包括门禁系统的维护和保养工作，确保系统及服务端的安全、可靠运行。具体服务范围可能包括设备检查、维修、保养、软件更新、故障排除等‌。</w:t>
            </w:r>
          </w:p>
          <w:p w14:paraId="5B000F48">
            <w:pPr>
              <w:pStyle w:val="55"/>
              <w:ind w:firstLine="0"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5.至少提供固定驻场人员1名，包含</w:t>
            </w:r>
            <w:r>
              <w:rPr>
                <w:rFonts w:hint="eastAsia" w:asciiTheme="minorEastAsia" w:hAnsiTheme="minorEastAsia" w:eastAsiaTheme="minorEastAsia" w:cstheme="minorEastAsia"/>
                <w:color w:val="auto"/>
                <w:szCs w:val="21"/>
                <w:highlight w:val="none"/>
                <w14:ligatures w14:val="standardContextual"/>
              </w:rPr>
              <w:t>10</w:t>
            </w:r>
            <w:r>
              <w:rPr>
                <w:rFonts w:hint="eastAsia" w:asciiTheme="minorEastAsia" w:hAnsiTheme="minorEastAsia" w:eastAsiaTheme="minorEastAsia" w:cstheme="minorEastAsia"/>
                <w:color w:val="auto"/>
                <w:szCs w:val="21"/>
                <w:highlight w:val="none"/>
              </w:rPr>
              <w:t>个新装服务（包含硬件及线材），以及门禁系统维修、调试与软件服务。</w:t>
            </w:r>
          </w:p>
          <w:p w14:paraId="3E9E847B">
            <w:pPr>
              <w:pStyle w:val="55"/>
              <w:ind w:firstLine="0" w:firstLineChars="0"/>
              <w:rPr>
                <w:rFonts w:asciiTheme="minorEastAsia" w:hAnsiTheme="minorEastAsia" w:eastAsiaTheme="minorEastAsia" w:cstheme="minorEastAsia"/>
                <w:color w:val="auto"/>
                <w:szCs w:val="21"/>
                <w:highlight w:val="none"/>
              </w:rPr>
            </w:pPr>
          </w:p>
        </w:tc>
      </w:tr>
      <w:tr w14:paraId="0D13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vAlign w:val="center"/>
          </w:tcPr>
          <w:p w14:paraId="0299F269">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p w14:paraId="38B7E2DC">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系统</w:t>
            </w:r>
          </w:p>
        </w:tc>
        <w:tc>
          <w:tcPr>
            <w:tcW w:w="7303" w:type="dxa"/>
          </w:tcPr>
          <w:p w14:paraId="4959377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1.综合布线系统</w:t>
            </w:r>
          </w:p>
          <w:p w14:paraId="41E9F0F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（1）清除机柜内外综合布线系统上的灰尘。</w:t>
            </w:r>
          </w:p>
          <w:p w14:paraId="2DA2755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（2）检查综合布线桥架的平整度，如果发生变形、支架螺丝脱落等与安装图纸不相符合的情况应立即修复。以免桥架断裂或脱落致使信息业务突然中断。</w:t>
            </w:r>
          </w:p>
          <w:p w14:paraId="3344292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（3）检查双绞线上、面板上、配线架、跳线上的标签，将脱落的标签补全，将粘连不牢的标签固定好，更换有损伤的标签。</w:t>
            </w:r>
          </w:p>
          <w:p w14:paraId="1018E33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（4）使用性能测试仪对铜缆信道和未使用的光纤信道进行抽检，测试方法为永久链路测试和所用跳线的性能测试，并与原始记录进行核对。</w:t>
            </w:r>
          </w:p>
          <w:p w14:paraId="4BADC79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（5）维护与保养‌：对易损部件进行定期检查和维护，如网线等易老化部件，一旦发现老化现象应及时更换或维修‌。</w:t>
            </w:r>
          </w:p>
          <w:p w14:paraId="563D4F2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2.时钟系统</w:t>
            </w:r>
          </w:p>
          <w:p w14:paraId="544E4F4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（1）定期对机房母钟进行巡检，查看</w:t>
            </w:r>
            <w:bookmarkStart w:id="734" w:name="_Hlk177025097"/>
            <w:r>
              <w:rPr>
                <w:rFonts w:hint="eastAsia" w:asciiTheme="minorEastAsia" w:hAnsiTheme="minorEastAsia" w:eastAsiaTheme="minorEastAsia" w:cstheme="minorEastAsia"/>
                <w:color w:val="auto"/>
                <w:szCs w:val="21"/>
                <w:highlight w:val="none"/>
              </w:rPr>
              <w:t>授时</w:t>
            </w:r>
            <w:bookmarkEnd w:id="734"/>
            <w:r>
              <w:rPr>
                <w:rFonts w:hint="eastAsia" w:asciiTheme="minorEastAsia" w:hAnsiTheme="minorEastAsia" w:eastAsiaTheme="minorEastAsia" w:cstheme="minorEastAsia"/>
                <w:color w:val="auto"/>
                <w:szCs w:val="21"/>
                <w:highlight w:val="none"/>
              </w:rPr>
              <w:t>方式是否改变，天线是否连接正常，多种授时方式是否均处在可用状态；定期巡检招标人单位场所的子钟运行情况，是否有损坏的显示单元，发现问题及时维修。</w:t>
            </w:r>
          </w:p>
          <w:p w14:paraId="529171EC">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3.巡更系统</w:t>
            </w:r>
          </w:p>
          <w:p w14:paraId="224A73C4">
            <w:pPr>
              <w:pStyle w:val="55"/>
              <w:numPr>
                <w:ilvl w:val="0"/>
                <w:numId w:val="45"/>
              </w:numPr>
              <w:ind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系统检查</w:t>
            </w:r>
          </w:p>
          <w:p w14:paraId="6BA5E69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i.定期检查：定期对各个子系统进行检查，确保所有功能正常运行。这包括能源管理、环境监测、安全管理、设备管理等方面。</w:t>
            </w:r>
          </w:p>
          <w:p w14:paraId="2EAEF0C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ii.故障诊断：对系统中发现的任何异常或故障进行及时诊断和处理，以防止小问题演变成大问题。</w:t>
            </w:r>
          </w:p>
          <w:p w14:paraId="288C8AB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（2）软硬件维护</w:t>
            </w:r>
          </w:p>
          <w:p w14:paraId="42A8655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i.软件更新：定期更新系统软件，包括操作系统、应用程序和安全补丁，以确保系统的稳定性和安全性。</w:t>
            </w:r>
          </w:p>
          <w:p w14:paraId="150E825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ii.硬件检查：对系统的服务器、监视平台、监控服务器和协议转换网关等硬件设备进行定期检查和维护。</w:t>
            </w:r>
          </w:p>
          <w:p w14:paraId="058EF5A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（3）数据管理</w:t>
            </w:r>
          </w:p>
          <w:p w14:paraId="7E977F9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i.数据备份：定期备份系统中的关键数据，包括配置设置、历史记录和报警日志，以防数据丢失。</w:t>
            </w:r>
          </w:p>
          <w:p w14:paraId="6D6537A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ii.数据分析：对收集到的数据进行分析，以优化建筑设备的运行效率和能源消耗。</w:t>
            </w:r>
          </w:p>
          <w:p w14:paraId="120A691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（4）安全管理</w:t>
            </w:r>
          </w:p>
          <w:p w14:paraId="270AC7E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i.安全监控：定期检查安全监控系统，包括火灾报警、入侵检测和视频监控，确保其正常运行。</w:t>
            </w:r>
          </w:p>
          <w:p w14:paraId="0A85486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ii.访问控制：检查和维护门禁系统，确保只有授权人员能够访问关键区域。</w:t>
            </w:r>
          </w:p>
          <w:p w14:paraId="3D7E743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（5）环境监测</w:t>
            </w:r>
          </w:p>
          <w:p w14:paraId="3D629C4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环境参数：监测建筑物内外的环境参数，如温度、湿度、空气质量等，确保内部环境的舒适性和健康性。</w:t>
            </w:r>
          </w:p>
          <w:p w14:paraId="5DAC835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（6）能源管理</w:t>
            </w:r>
          </w:p>
          <w:p w14:paraId="4C157C0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能源消耗：监测和分析建筑物的能源消耗，通过调整照明、空调、供暖等设备的运行策略来优化能源利用。</w:t>
            </w:r>
          </w:p>
          <w:p w14:paraId="6BEB127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（7）设备管理</w:t>
            </w:r>
          </w:p>
          <w:p w14:paraId="1D447C6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设备状态：监测各种设备的运行状态，如电梯、空调、照明等，通过远程监控和管理提高设备的可靠性。</w:t>
            </w:r>
          </w:p>
          <w:p w14:paraId="7E9661BC">
            <w:pPr>
              <w:pStyle w:val="55"/>
              <w:numPr>
                <w:ilvl w:val="0"/>
                <w:numId w:val="46"/>
              </w:numPr>
              <w:ind w:firstLineChars="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维护管理</w:t>
            </w:r>
          </w:p>
          <w:p w14:paraId="40BFEDD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i.预防性维护：根据设备的累计运行工况，提醒进行设备维护，以避免故障的发生。</w:t>
            </w:r>
          </w:p>
          <w:p w14:paraId="5711BD1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ii.维护记录：记录所有维护活动，包括时间、内容和结果，以便未来参考。</w:t>
            </w:r>
          </w:p>
          <w:p w14:paraId="2077A5E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4.一键报警系统</w:t>
            </w:r>
          </w:p>
          <w:p w14:paraId="459F533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（1）定期检查‌：包括检查主机和探头的工作状态，确保正常运行；检查电源和线路，确保供电正常；检查报警器工作状态，确保报警准确；检查控制面板和软件界面，确保操作方便‌。</w:t>
            </w:r>
          </w:p>
          <w:p w14:paraId="7EB7D96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（2）‌设备保养‌：定期清洁设备表面，保持清洁干燥；定期更换电池，确保设备持续工作；定期检查探头灵敏度，确保准确报警；定期保养报警器，确保性能稳定。</w:t>
            </w:r>
          </w:p>
          <w:p w14:paraId="2D3C8C4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应急演练‌：定期组织员工进行应急疏散演练，提高员工安全意识；定期组织消防演习，提高员工灭火技能；定期检查消防设施是否完好，确保应急使用方便；定期检查报警系统是否正常工作，确保在火灾发生时能够及时报警。</w:t>
            </w:r>
          </w:p>
          <w:p w14:paraId="17C9E9F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（4）其他服务：协助招标人进行定期备份数据，确保系统数据安全；定期维护保养报警系统相关设备，确保性能稳定；发现异常情况及时处理，并上报相关负责人。</w:t>
            </w:r>
          </w:p>
          <w:p w14:paraId="1FA6D4A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5.</w:t>
            </w:r>
            <w:r>
              <w:rPr>
                <w:rFonts w:hint="eastAsia" w:asciiTheme="minorEastAsia" w:hAnsiTheme="minorEastAsia" w:eastAsiaTheme="minorEastAsia" w:cstheme="minorEastAsia"/>
                <w:color w:val="auto"/>
                <w:szCs w:val="21"/>
                <w:highlight w:val="none"/>
              </w:rPr>
              <w:t>至少提供固定驻场人员1名，包含综合布线、时钟、巡更、一键报警等系统及服务。</w:t>
            </w:r>
          </w:p>
          <w:p w14:paraId="155885C3">
            <w:pPr>
              <w:rPr>
                <w:rFonts w:asciiTheme="minorEastAsia" w:hAnsiTheme="minorEastAsia" w:eastAsiaTheme="minorEastAsia" w:cstheme="minorEastAsia"/>
                <w:color w:val="auto"/>
                <w:szCs w:val="21"/>
                <w:highlight w:val="none"/>
              </w:rPr>
            </w:pPr>
          </w:p>
        </w:tc>
      </w:tr>
      <w:tr w14:paraId="39D0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1" w:type="dxa"/>
            <w:vAlign w:val="center"/>
          </w:tcPr>
          <w:p w14:paraId="775DECF8">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备品备件及其他服务</w:t>
            </w:r>
          </w:p>
        </w:tc>
        <w:tc>
          <w:tcPr>
            <w:tcW w:w="7303" w:type="dxa"/>
          </w:tcPr>
          <w:p w14:paraId="365F493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1.提供监控系统常见备件和易损件更换服务，如：监控电源等。</w:t>
            </w:r>
          </w:p>
          <w:p w14:paraId="7C095127">
            <w:pP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2.提供门禁系统常见备件和易损件免费更换服务</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color w:val="auto"/>
                <w:szCs w:val="21"/>
                <w:highlight w:val="none"/>
              </w:rPr>
              <w:t>如：门禁电源、门禁卡、门禁开关、磁力锁等。</w:t>
            </w:r>
          </w:p>
          <w:p w14:paraId="03FBF43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3.提供综合布线系统常见备件和易损件免费更换服务，如网线、水晶头、配线架、理线架等，且提供1年不多于100点信息点位的综合布线施工（包含线材）。</w:t>
            </w:r>
          </w:p>
          <w:p w14:paraId="20544AF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4.运维过程中发现的其他故障问题，主要零部件，由双方协商另行采购，费用由招标人承担。</w:t>
            </w:r>
          </w:p>
        </w:tc>
      </w:tr>
    </w:tbl>
    <w:p w14:paraId="60040D72">
      <w:pPr>
        <w:rPr>
          <w:rFonts w:asciiTheme="minorEastAsia" w:hAnsiTheme="minorEastAsia" w:eastAsiaTheme="minorEastAsia" w:cstheme="minorEastAsia"/>
          <w:color w:val="auto"/>
          <w:szCs w:val="21"/>
          <w:highlight w:val="none"/>
        </w:rPr>
      </w:pPr>
    </w:p>
    <w:p w14:paraId="3421B549">
      <w:pPr>
        <w:ind w:firstLine="48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2.运维人员管理要求：</w:t>
      </w:r>
    </w:p>
    <w:p w14:paraId="1B229C3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（1）运维工程师在提供服务期间需接受招标方管理，服从招标方工作安排，严格遵守招标方的各项管理及规章制；招标方对运维工程师进行考核、监督及评价。如需更换驻场工程师，须征得招标方同意方可。</w:t>
      </w:r>
    </w:p>
    <w:p w14:paraId="63A371F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服务期内，双方须签订保密协议，供应商须严格保护招标方系统、数据、信息的安全，不得泄露服务过程中获取的敏感信息。由于供应商违反保密协议而导致的泄密或给招标方造成损失的，由供应商负全责，并由供应商赔偿招标方所有损失；构成犯罪的，移交司法机关处理。</w:t>
      </w:r>
    </w:p>
    <w:p w14:paraId="7ABA256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（3）服务期内，供应商对运维人员财物或人身受到损害的事故负责。</w:t>
      </w:r>
    </w:p>
    <w:p w14:paraId="6772A614">
      <w:pPr>
        <w:ind w:firstLine="48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3.服务方式： </w:t>
      </w:r>
    </w:p>
    <w:p w14:paraId="32A1A3D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（1）提供7*24小时服务，随时电话畅通。</w:t>
      </w:r>
    </w:p>
    <w:p w14:paraId="2F882A6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（2）提供现场驻场服务，工作时间按照要求执行。</w:t>
      </w:r>
    </w:p>
    <w:p w14:paraId="184DB3E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（3）提供应急保障服务，在重大任务期间或关键时间，要求提供7*24小时不间断现场值守服务。</w:t>
      </w:r>
    </w:p>
    <w:p w14:paraId="299779A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（4）提供原厂技术支持服务，能够随时协助驻场人员处理问题，必要时能够上门服务。</w:t>
      </w:r>
    </w:p>
    <w:p w14:paraId="274DE8E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★以上内容投标人须提供服务承诺函。</w:t>
      </w:r>
    </w:p>
    <w:p w14:paraId="3333207F">
      <w:pPr>
        <w:ind w:firstLine="48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4.响应要求：</w:t>
      </w:r>
    </w:p>
    <w:p w14:paraId="02C6BDD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（1）接到服务请求后，驻场人员立即现场处理。</w:t>
      </w:r>
    </w:p>
    <w:p w14:paraId="5B09D0A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（2）驻场人员无法解决故障时，原厂技术工程师须在2小时内到达现场，并立即开始不间断现场支持。</w:t>
      </w:r>
    </w:p>
    <w:p w14:paraId="07705B2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（3）一旦定位是硬件故障，应在1小时内将原厂正品备件先行运抵现场，保证故障部件得到及时更换，使业务能在最短时间内恢复正常。</w:t>
      </w:r>
    </w:p>
    <w:p w14:paraId="2FB4851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不同级别故障，分别承诺不同的解决时限。</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2"/>
        <w:gridCol w:w="6190"/>
        <w:gridCol w:w="1516"/>
      </w:tblGrid>
      <w:tr w14:paraId="706B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52" w:type="pct"/>
            <w:vAlign w:val="center"/>
          </w:tcPr>
          <w:p w14:paraId="5AD3CE66">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故障级别</w:t>
            </w:r>
          </w:p>
        </w:tc>
        <w:tc>
          <w:tcPr>
            <w:tcW w:w="3332" w:type="pct"/>
            <w:vAlign w:val="center"/>
          </w:tcPr>
          <w:p w14:paraId="3C1C7106">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故障描述</w:t>
            </w:r>
          </w:p>
        </w:tc>
        <w:tc>
          <w:tcPr>
            <w:tcW w:w="817" w:type="pct"/>
            <w:vAlign w:val="center"/>
          </w:tcPr>
          <w:p w14:paraId="3A6BA5A8">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解决时限</w:t>
            </w:r>
          </w:p>
        </w:tc>
      </w:tr>
      <w:tr w14:paraId="1BC7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14:paraId="3DC26A4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一级故障</w:t>
            </w:r>
          </w:p>
        </w:tc>
        <w:tc>
          <w:tcPr>
            <w:tcW w:w="3332" w:type="pct"/>
            <w:vAlign w:val="center"/>
          </w:tcPr>
          <w:p w14:paraId="5E7C464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系统瘫痪、设备无法运行或网络中断，影响生产经营活动正常运行的故障。</w:t>
            </w:r>
          </w:p>
        </w:tc>
        <w:tc>
          <w:tcPr>
            <w:tcW w:w="817" w:type="pct"/>
            <w:vAlign w:val="center"/>
          </w:tcPr>
          <w:p w14:paraId="09BB04AC">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2小时</w:t>
            </w:r>
          </w:p>
        </w:tc>
      </w:tr>
      <w:tr w14:paraId="5BB9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14:paraId="5F9C2D9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二级故障</w:t>
            </w:r>
          </w:p>
        </w:tc>
        <w:tc>
          <w:tcPr>
            <w:tcW w:w="3332" w:type="pct"/>
            <w:vAlign w:val="center"/>
          </w:tcPr>
          <w:p w14:paraId="427A0EF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现有设备的操作性能严重下降，或由于设备性能明显下降，使最终的业务运作重要影响。</w:t>
            </w:r>
          </w:p>
        </w:tc>
        <w:tc>
          <w:tcPr>
            <w:tcW w:w="817" w:type="pct"/>
            <w:vAlign w:val="center"/>
          </w:tcPr>
          <w:p w14:paraId="258B1C85">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6小时</w:t>
            </w:r>
          </w:p>
        </w:tc>
      </w:tr>
      <w:tr w14:paraId="4FB9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52" w:type="pct"/>
            <w:vAlign w:val="center"/>
          </w:tcPr>
          <w:p w14:paraId="71A8418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三级故障</w:t>
            </w:r>
          </w:p>
        </w:tc>
        <w:tc>
          <w:tcPr>
            <w:tcW w:w="3332" w:type="pct"/>
            <w:vAlign w:val="center"/>
          </w:tcPr>
          <w:p w14:paraId="4FEEBE7C">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设备的操作性能受损，但大部分业务运作仍可正常工作</w:t>
            </w:r>
          </w:p>
        </w:tc>
        <w:tc>
          <w:tcPr>
            <w:tcW w:w="817" w:type="pct"/>
            <w:vAlign w:val="center"/>
          </w:tcPr>
          <w:p w14:paraId="4A617800">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12小时</w:t>
            </w:r>
          </w:p>
        </w:tc>
      </w:tr>
      <w:tr w14:paraId="3FC5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pct"/>
            <w:vAlign w:val="center"/>
          </w:tcPr>
          <w:p w14:paraId="412669D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四级故障</w:t>
            </w:r>
          </w:p>
        </w:tc>
        <w:tc>
          <w:tcPr>
            <w:tcW w:w="3332" w:type="pct"/>
            <w:vAlign w:val="center"/>
          </w:tcPr>
          <w:p w14:paraId="1BD69E8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在产品功能安装或配置方面需要信息或支援，对业务系统几乎无影响</w:t>
            </w:r>
          </w:p>
        </w:tc>
        <w:tc>
          <w:tcPr>
            <w:tcW w:w="817" w:type="pct"/>
            <w:vAlign w:val="center"/>
          </w:tcPr>
          <w:p w14:paraId="3F250584">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24小时</w:t>
            </w:r>
          </w:p>
        </w:tc>
      </w:tr>
    </w:tbl>
    <w:p w14:paraId="41A95BF4">
      <w:pPr>
        <w:rPr>
          <w:rFonts w:asciiTheme="minorEastAsia" w:hAnsiTheme="minorEastAsia" w:eastAsiaTheme="minorEastAsia" w:cstheme="minorEastAsia"/>
          <w:color w:val="auto"/>
          <w:szCs w:val="21"/>
          <w:highlight w:val="none"/>
        </w:rPr>
      </w:pPr>
    </w:p>
    <w:p w14:paraId="247DB258">
      <w:pPr>
        <w:rPr>
          <w:rFonts w:asciiTheme="minorEastAsia" w:hAnsiTheme="minorEastAsia" w:eastAsiaTheme="minorEastAsia" w:cstheme="minorEastAsia"/>
          <w:color w:val="auto"/>
          <w:szCs w:val="21"/>
          <w:highlight w:val="none"/>
        </w:rPr>
      </w:pPr>
    </w:p>
    <w:p w14:paraId="6A439371">
      <w:pPr>
        <w:jc w:val="center"/>
        <w:rPr>
          <w:rFonts w:ascii="仿宋" w:hAnsi="仿宋" w:cs="仿宋"/>
          <w:b/>
          <w:bCs/>
          <w:color w:val="auto"/>
          <w:sz w:val="24"/>
          <w:highlight w:val="none"/>
        </w:rPr>
      </w:pPr>
      <w:r>
        <w:rPr>
          <w:rFonts w:hint="eastAsia" w:ascii="仿宋" w:hAnsi="仿宋" w:cs="仿宋"/>
          <w:b/>
          <w:bCs/>
          <w:color w:val="auto"/>
          <w:sz w:val="24"/>
          <w:highlight w:val="none"/>
        </w:rPr>
        <w:t>包</w:t>
      </w:r>
      <w:r>
        <w:rPr>
          <w:rFonts w:hint="eastAsia" w:ascii="仿宋" w:hAnsi="仿宋" w:cs="仿宋"/>
          <w:b/>
          <w:bCs/>
          <w:color w:val="auto"/>
          <w:sz w:val="24"/>
          <w:highlight w:val="none"/>
          <w:lang w:val="en-US" w:eastAsia="zh-CN"/>
        </w:rPr>
        <w:t>5</w:t>
      </w:r>
      <w:r>
        <w:rPr>
          <w:rFonts w:hint="eastAsia" w:ascii="仿宋" w:hAnsi="仿宋" w:cs="仿宋"/>
          <w:b/>
          <w:bCs/>
          <w:color w:val="auto"/>
          <w:sz w:val="24"/>
          <w:highlight w:val="none"/>
        </w:rPr>
        <w:t>：服务器存储维保服务</w:t>
      </w:r>
    </w:p>
    <w:p w14:paraId="048F92AF">
      <w:pPr>
        <w:rPr>
          <w:rFonts w:ascii="仿宋" w:hAnsi="仿宋" w:cs="仿宋"/>
          <w:b/>
          <w:bCs/>
          <w:color w:val="auto"/>
          <w:sz w:val="24"/>
          <w:highlight w:val="none"/>
        </w:rPr>
      </w:pPr>
    </w:p>
    <w:p w14:paraId="167D280B">
      <w:pPr>
        <w:widowControl/>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 xml:space="preserve">1、维护的要求和期限 </w:t>
      </w:r>
    </w:p>
    <w:p w14:paraId="5B39067D">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提供原厂软、硬件基本维保服务，包含但不限于提供原厂服务器、服务器虚拟化系统、存储设备技术的现场服务，硬件原厂备件更换现场服务，硬件版本升级现场服务，核心设备故障排错及恢复业务服务等，确保能迅速解决招标人核心业务网设备故障、排除运行隐患，保证招标人各项业务的稳定运行。如提供非原厂服务，招标人有权拒绝选择投标人及拒绝与之签订合同、支付对应款项。</w:t>
      </w:r>
    </w:p>
    <w:p w14:paraId="431E0668">
      <w:pPr>
        <w:autoSpaceDE w:val="0"/>
        <w:autoSpaceDN w:val="0"/>
        <w:adjustRightInd w:val="0"/>
        <w:snapToGrid w:val="0"/>
        <w:spacing w:line="360" w:lineRule="auto"/>
        <w:ind w:firstLine="384"/>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（2）维护期限：自合同签订之日起1年。</w:t>
      </w:r>
    </w:p>
    <w:p w14:paraId="044806B7">
      <w:pPr>
        <w:widowControl/>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 xml:space="preserve">2、维护工作范围 </w:t>
      </w:r>
    </w:p>
    <w:p w14:paraId="1D55AA14">
      <w:pPr>
        <w:pStyle w:val="55"/>
        <w:snapToGrid w:val="0"/>
        <w:spacing w:line="360" w:lineRule="auto"/>
        <w:ind w:firstLine="384" w:firstLineChars="0"/>
        <w:rPr>
          <w:rFonts w:asciiTheme="minorEastAsia" w:hAnsiTheme="minorEastAsia" w:eastAsiaTheme="minorEastAsia" w:cstheme="minorEastAsia"/>
          <w:color w:val="auto"/>
          <w:kern w:val="0"/>
          <w:szCs w:val="21"/>
          <w:highlight w:val="none"/>
        </w:rPr>
      </w:pPr>
      <w:r>
        <w:rPr>
          <w:rStyle w:val="85"/>
          <w:rFonts w:hint="eastAsia" w:asciiTheme="minorEastAsia" w:hAnsiTheme="minorEastAsia" w:eastAsiaTheme="minorEastAsia" w:cstheme="minorEastAsia"/>
          <w:color w:val="auto"/>
          <w:sz w:val="21"/>
          <w:szCs w:val="21"/>
          <w:highlight w:val="none"/>
        </w:rPr>
        <w:t>★（1）投标人为采购人</w:t>
      </w:r>
      <w:r>
        <w:rPr>
          <w:rFonts w:hint="eastAsia" w:asciiTheme="minorEastAsia" w:hAnsiTheme="minorEastAsia" w:eastAsiaTheme="minorEastAsia" w:cstheme="minorEastAsia"/>
          <w:color w:val="auto"/>
          <w:kern w:val="0"/>
          <w:szCs w:val="21"/>
          <w:highlight w:val="none"/>
        </w:rPr>
        <w:t>服务器、服务器虚拟化系统</w:t>
      </w:r>
      <w:r>
        <w:rPr>
          <w:rStyle w:val="85"/>
          <w:rFonts w:hint="eastAsia" w:asciiTheme="minorEastAsia" w:hAnsiTheme="minorEastAsia" w:eastAsiaTheme="minorEastAsia" w:cstheme="minorEastAsia"/>
          <w:color w:val="auto"/>
          <w:sz w:val="21"/>
          <w:szCs w:val="21"/>
          <w:highlight w:val="none"/>
        </w:rPr>
        <w:t>、存储设备提供1年产品可溯源原厂维保服务；服务标准为7</w:t>
      </w:r>
      <w:r>
        <w:rPr>
          <w:rFonts w:hint="eastAsia" w:asciiTheme="minorEastAsia" w:hAnsiTheme="minorEastAsia" w:eastAsiaTheme="minorEastAsia" w:cstheme="minorEastAsia"/>
          <w:color w:val="auto"/>
          <w:kern w:val="0"/>
          <w:szCs w:val="21"/>
          <w:highlight w:val="none"/>
        </w:rPr>
        <w:t>x</w:t>
      </w:r>
      <w:r>
        <w:rPr>
          <w:rStyle w:val="85"/>
          <w:rFonts w:hint="eastAsia" w:asciiTheme="minorEastAsia" w:hAnsiTheme="minorEastAsia" w:eastAsiaTheme="minorEastAsia" w:cstheme="minorEastAsia"/>
          <w:color w:val="auto"/>
          <w:sz w:val="21"/>
          <w:szCs w:val="21"/>
          <w:highlight w:val="none"/>
        </w:rPr>
        <w:t>24小时级别，参保设备维护期限为1年，自合同签订之日起。</w:t>
      </w:r>
    </w:p>
    <w:p w14:paraId="79EBC4D6">
      <w:pPr>
        <w:pStyle w:val="55"/>
        <w:snapToGrid w:val="0"/>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bidi="ar"/>
        </w:rPr>
        <w:t>★</w:t>
      </w:r>
      <w:r>
        <w:rPr>
          <w:rStyle w:val="85"/>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kern w:val="0"/>
          <w:szCs w:val="21"/>
          <w:highlight w:val="none"/>
        </w:rPr>
        <w:t>投标人应提供维保清单内具有满足本项目采购需求的一年售后服务的证明文件，包括但不限于售后服务承诺函或授权函等。</w:t>
      </w:r>
    </w:p>
    <w:p w14:paraId="50F72ED8">
      <w:pPr>
        <w:pStyle w:val="55"/>
        <w:snapToGrid w:val="0"/>
        <w:spacing w:line="360" w:lineRule="auto"/>
        <w:ind w:firstLine="384"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（3）负责本次招标所有系统设备的技术支持和运行维护工作。</w:t>
      </w:r>
    </w:p>
    <w:p w14:paraId="686B64B6">
      <w:pPr>
        <w:widowControl/>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 xml:space="preserve">3、维护工作内容和标准 </w:t>
      </w:r>
    </w:p>
    <w:p w14:paraId="4A05CBC3">
      <w:pPr>
        <w:autoSpaceDE w:val="0"/>
        <w:autoSpaceDN w:val="0"/>
        <w:adjustRightInd w:val="0"/>
        <w:snapToGrid w:val="0"/>
        <w:spacing w:line="360" w:lineRule="auto"/>
        <w:ind w:left="120" w:leftChars="57"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总体描述：客户服务经理与支持团队、快速备件更换、现场技术支持、维护性软件版本支持以及网站支持等内容。能够有效帮助招标人技术支持人员维护网络稳定运行，满足招标人对高效、稳定的网络环境的需求。</w:t>
      </w:r>
    </w:p>
    <w:p w14:paraId="0A649334">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（1）服务器、服务器虚拟化系统、</w:t>
      </w:r>
      <w:r>
        <w:rPr>
          <w:rFonts w:hint="eastAsia" w:asciiTheme="minorEastAsia" w:hAnsiTheme="minorEastAsia" w:eastAsiaTheme="minorEastAsia" w:cstheme="minorEastAsia"/>
          <w:color w:val="auto"/>
          <w:kern w:val="0"/>
          <w:szCs w:val="21"/>
          <w:highlight w:val="none"/>
          <w:lang w:bidi="ar"/>
        </w:rPr>
        <w:t>存储设备及系统参保须为原厂保修</w:t>
      </w:r>
      <w:r>
        <w:rPr>
          <w:rFonts w:hint="eastAsia" w:asciiTheme="minorEastAsia" w:hAnsiTheme="minorEastAsia" w:eastAsiaTheme="minorEastAsia" w:cstheme="minorEastAsia"/>
          <w:color w:val="auto"/>
          <w:kern w:val="0"/>
          <w:szCs w:val="21"/>
          <w:highlight w:val="none"/>
        </w:rPr>
        <w:t>：中标公司需确保招标方所要求维保服务清单内设备软、硬件更换为原厂可溯源保修或备件。</w:t>
      </w:r>
    </w:p>
    <w:p w14:paraId="670EDB75">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（2）客户服务经理与支持团队：在设备维保期内，原厂商指定专责服务主管、专责工程师团队；投标人须指定专职项目经理，项目经理的更换须得到招标人同意。</w:t>
      </w:r>
    </w:p>
    <w:p w14:paraId="2455F4FF">
      <w:pPr>
        <w:pStyle w:val="55"/>
        <w:autoSpaceDE w:val="0"/>
        <w:autoSpaceDN w:val="0"/>
        <w:adjustRightInd w:val="0"/>
        <w:snapToGrid w:val="0"/>
        <w:spacing w:line="360" w:lineRule="auto"/>
        <w:rPr>
          <w:rFonts w:asciiTheme="minorEastAsia" w:hAnsiTheme="minorEastAsia" w:eastAsiaTheme="minorEastAsia" w:cstheme="minorEastAsia"/>
          <w:color w:val="auto"/>
          <w:kern w:val="0"/>
          <w:szCs w:val="21"/>
          <w:highlight w:val="none"/>
        </w:rPr>
      </w:pPr>
      <w:bookmarkStart w:id="735" w:name="_Toc224063763"/>
      <w:r>
        <w:rPr>
          <w:rStyle w:val="85"/>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0"/>
          <w:szCs w:val="21"/>
          <w:highlight w:val="none"/>
        </w:rPr>
        <w:t>（3）快速备件先行更换服务</w:t>
      </w:r>
      <w:bookmarkEnd w:id="735"/>
      <w:r>
        <w:rPr>
          <w:rFonts w:hint="eastAsia" w:asciiTheme="minorEastAsia" w:hAnsiTheme="minorEastAsia" w:eastAsiaTheme="minorEastAsia" w:cstheme="minorEastAsia"/>
          <w:color w:val="auto"/>
          <w:kern w:val="0"/>
          <w:szCs w:val="21"/>
          <w:highlight w:val="none"/>
        </w:rPr>
        <w:t>：投标人应向采购人提供及时周到的产品可溯源的快速备件更换服务。服务标准为备件先行7×24响应。</w:t>
      </w:r>
    </w:p>
    <w:p w14:paraId="05248E14">
      <w:pPr>
        <w:pStyle w:val="55"/>
        <w:autoSpaceDE w:val="0"/>
        <w:autoSpaceDN w:val="0"/>
        <w:adjustRightInd w:val="0"/>
        <w:snapToGrid w:val="0"/>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一旦定位是硬件故障，中标人应在规定时间内将原厂商正品备件先行运抵现场，保证故障部件得到及时更换，以使招标人的业务能在最短时间内恢复正常。</w:t>
      </w:r>
    </w:p>
    <w:p w14:paraId="06D63497">
      <w:pPr>
        <w:pStyle w:val="55"/>
        <w:autoSpaceDE w:val="0"/>
        <w:autoSpaceDN w:val="0"/>
        <w:adjustRightInd w:val="0"/>
        <w:snapToGrid w:val="0"/>
        <w:spacing w:line="360" w:lineRule="auto"/>
        <w:ind w:firstLineChars="0"/>
        <w:rPr>
          <w:rFonts w:asciiTheme="minorEastAsia" w:hAnsiTheme="minorEastAsia" w:eastAsiaTheme="minorEastAsia" w:cstheme="minorEastAsia"/>
          <w:color w:val="auto"/>
          <w:kern w:val="0"/>
          <w:szCs w:val="21"/>
          <w:highlight w:val="none"/>
        </w:rPr>
      </w:pPr>
      <w:bookmarkStart w:id="736" w:name="_Toc224063764"/>
      <w:r>
        <w:rPr>
          <w:rFonts w:hint="eastAsia" w:asciiTheme="minorEastAsia" w:hAnsiTheme="minorEastAsia" w:eastAsiaTheme="minorEastAsia" w:cstheme="minorEastAsia"/>
          <w:color w:val="auto"/>
          <w:kern w:val="0"/>
          <w:szCs w:val="21"/>
          <w:highlight w:val="none"/>
          <w:lang w:bidi="ar"/>
        </w:rPr>
        <w:t>★</w:t>
      </w:r>
      <w:r>
        <w:rPr>
          <w:rFonts w:hint="eastAsia" w:asciiTheme="minorEastAsia" w:hAnsiTheme="minorEastAsia" w:eastAsiaTheme="minorEastAsia" w:cstheme="minorEastAsia"/>
          <w:color w:val="auto"/>
          <w:kern w:val="0"/>
          <w:szCs w:val="21"/>
          <w:highlight w:val="none"/>
        </w:rPr>
        <w:t>（4）工程师快速现场支持服务</w:t>
      </w:r>
      <w:bookmarkEnd w:id="736"/>
      <w:r>
        <w:rPr>
          <w:rFonts w:hint="eastAsia" w:asciiTheme="minorEastAsia" w:hAnsiTheme="minorEastAsia" w:eastAsiaTheme="minorEastAsia" w:cstheme="minorEastAsia"/>
          <w:color w:val="auto"/>
          <w:kern w:val="0"/>
          <w:szCs w:val="21"/>
          <w:highlight w:val="none"/>
        </w:rPr>
        <w:t>：考虑到招标人信息系统组网复杂，业务重要，且设备均为高端产品，在业务出现问题或者设备出现问题时，需要及时排查并能迅速解决，故此，投标人应承诺在重大法定节假日、重大接入网故障事件，重要切换、上线、变更、切换演练等大型网络变动时提供现场技术支持服务。具体内容包括但不限于：</w:t>
      </w:r>
    </w:p>
    <w:p w14:paraId="0213A3FC">
      <w:pPr>
        <w:pStyle w:val="55"/>
        <w:autoSpaceDE w:val="0"/>
        <w:autoSpaceDN w:val="0"/>
        <w:adjustRightInd w:val="0"/>
        <w:snapToGrid w:val="0"/>
        <w:spacing w:line="360" w:lineRule="auto"/>
        <w:ind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A.工程师快速现场支持到达现场支持；</w:t>
      </w:r>
    </w:p>
    <w:p w14:paraId="5A517F17">
      <w:pPr>
        <w:pStyle w:val="55"/>
        <w:autoSpaceDE w:val="0"/>
        <w:autoSpaceDN w:val="0"/>
        <w:adjustRightInd w:val="0"/>
        <w:snapToGrid w:val="0"/>
        <w:spacing w:line="360" w:lineRule="auto"/>
        <w:ind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B.现场备件更换支持服务；</w:t>
      </w:r>
    </w:p>
    <w:p w14:paraId="0FE385C5">
      <w:pPr>
        <w:pStyle w:val="55"/>
        <w:autoSpaceDE w:val="0"/>
        <w:autoSpaceDN w:val="0"/>
        <w:adjustRightInd w:val="0"/>
        <w:snapToGrid w:val="0"/>
        <w:spacing w:line="360" w:lineRule="auto"/>
        <w:ind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C.现场故障诊断及故障排除；</w:t>
      </w:r>
    </w:p>
    <w:p w14:paraId="4F58299C">
      <w:pPr>
        <w:pStyle w:val="55"/>
        <w:autoSpaceDE w:val="0"/>
        <w:autoSpaceDN w:val="0"/>
        <w:adjustRightInd w:val="0"/>
        <w:snapToGrid w:val="0"/>
        <w:spacing w:line="360" w:lineRule="auto"/>
        <w:ind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D.现场软件升级。</w:t>
      </w:r>
    </w:p>
    <w:p w14:paraId="7D996E2F">
      <w:pPr>
        <w:autoSpaceDE w:val="0"/>
        <w:autoSpaceDN w:val="0"/>
        <w:adjustRightInd w:val="0"/>
        <w:snapToGrid w:val="0"/>
        <w:spacing w:line="360" w:lineRule="auto"/>
        <w:ind w:firstLine="445" w:firstLineChars="212"/>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工程师及投标人安排的原厂支持工程师，自接到首次现场支持通知（电话、短信、微信等）时起，到达指定现场的时间要求为1小时内。首次通知无响应的（包括但不限于电话不接或挂断、短信不回复、微信不回复等，以招标人定义为准），均视为通知已到达并开始计算时限，如不能按时（1小时内）抵达现场，每次处以2000元人民币罚款。一年服务期内，累计超过3次不能按时抵达现场的情况，招标人有权终止合作及合同履行，并终止支付合同款项且不承担任何相关责任。</w:t>
      </w:r>
    </w:p>
    <w:p w14:paraId="0A93DFA9">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bookmarkStart w:id="737" w:name="_Toc224063765"/>
      <w:r>
        <w:rPr>
          <w:rFonts w:hint="eastAsia" w:asciiTheme="minorEastAsia" w:hAnsiTheme="minorEastAsia" w:eastAsiaTheme="minorEastAsia" w:cstheme="minorEastAsia"/>
          <w:color w:val="auto"/>
          <w:kern w:val="0"/>
          <w:szCs w:val="21"/>
          <w:highlight w:val="none"/>
        </w:rPr>
        <w:t xml:space="preserve">技术支持具体响应时间定义如下： </w:t>
      </w:r>
    </w:p>
    <w:p w14:paraId="49656734">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P1级故障－－设备在运行故障中出现整机系统瘫痪或服务中断，导致设备的基本功能不能实现或全面退化的故障。故障确诊时间:1小时，故障排除时间≤8小时。</w:t>
      </w:r>
    </w:p>
    <w:p w14:paraId="747028EA">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P2级故障－－设备在运行中出现的故障具有潜在的系统瘫痪或服务中断的危险，并可能导致设备的基本功能不能实现或全面退化。故障确诊时间：3小时，故障排除时间≤6小时。</w:t>
      </w:r>
    </w:p>
    <w:p w14:paraId="3F4D3241">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P3级故障－－设备在运行中出现影响业务，并导致系统性能或服务部分退化的故障。故障确诊时间：12小时，故障排除时间≤6小时。</w:t>
      </w:r>
    </w:p>
    <w:p w14:paraId="137BB8EE">
      <w:pPr>
        <w:autoSpaceDE w:val="0"/>
        <w:autoSpaceDN w:val="0"/>
        <w:adjustRightInd w:val="0"/>
        <w:snapToGrid w:val="0"/>
        <w:spacing w:line="360" w:lineRule="auto"/>
        <w:ind w:firstLine="36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P4级故障－－咨询类问题或设备在运行安装过程中，客户对产品功能 配置等方面需要的信息和需求，对业务系统几乎无影响。故障确诊时间：24小时，故障排除时间≤6小时。</w:t>
      </w:r>
    </w:p>
    <w:p w14:paraId="1016FDC1">
      <w:pPr>
        <w:autoSpaceDE w:val="0"/>
        <w:autoSpaceDN w:val="0"/>
        <w:adjustRightInd w:val="0"/>
        <w:snapToGrid w:val="0"/>
        <w:spacing w:line="360" w:lineRule="auto"/>
        <w:ind w:firstLine="36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（5）远程技术支持服务</w:t>
      </w:r>
      <w:bookmarkEnd w:id="737"/>
    </w:p>
    <w:p w14:paraId="07DB1A83">
      <w:pPr>
        <w:autoSpaceDE w:val="0"/>
        <w:autoSpaceDN w:val="0"/>
        <w:adjustRightInd w:val="0"/>
        <w:snapToGrid w:val="0"/>
        <w:spacing w:line="360" w:lineRule="auto"/>
        <w:ind w:firstLine="36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投标人应提供7×24的服务热线，由专门受理客户问题的维护团提供全天候无间断的产品技术咨询、故障申报受理、硬件维修受理、以及服务政策咨询等服务内容。</w:t>
      </w:r>
      <w:bookmarkStart w:id="738" w:name="_Toc224063766"/>
    </w:p>
    <w:p w14:paraId="7A4D5A6E">
      <w:pPr>
        <w:autoSpaceDE w:val="0"/>
        <w:autoSpaceDN w:val="0"/>
        <w:adjustRightInd w:val="0"/>
        <w:snapToGrid w:val="0"/>
        <w:spacing w:line="360" w:lineRule="auto"/>
        <w:ind w:firstLine="36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（6）维护性软件版本支持服务</w:t>
      </w:r>
      <w:bookmarkEnd w:id="738"/>
    </w:p>
    <w:p w14:paraId="42C378C6">
      <w:pPr>
        <w:autoSpaceDE w:val="0"/>
        <w:autoSpaceDN w:val="0"/>
        <w:adjustRightInd w:val="0"/>
        <w:snapToGrid w:val="0"/>
        <w:spacing w:line="360" w:lineRule="auto"/>
        <w:ind w:firstLine="36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在服务有效期内，投标人应协调原厂公司向客户提供其所购设备的主机软件（COMWARE）的维护性版本及升级版本，如：BUG修补文件，新版本的主机软件，以及该软件配套的文档资料。获得软件后，客户将享有与原有软件相同的许可权利，但不得用于商业目的的传播。</w:t>
      </w:r>
    </w:p>
    <w:p w14:paraId="24CF4F8B">
      <w:pPr>
        <w:autoSpaceDE w:val="0"/>
        <w:autoSpaceDN w:val="0"/>
        <w:adjustRightInd w:val="0"/>
        <w:snapToGrid w:val="0"/>
        <w:spacing w:line="360" w:lineRule="auto"/>
        <w:ind w:firstLine="36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具有特殊功能并单独销售的主机软件不在提供范围内。进行License控制与销售的软件产品，如网管软件、计费软件等，只提供软件补丁，不提供新的License或新版本的软件本身。</w:t>
      </w:r>
    </w:p>
    <w:p w14:paraId="544AE9D5">
      <w:pPr>
        <w:autoSpaceDE w:val="0"/>
        <w:autoSpaceDN w:val="0"/>
        <w:adjustRightInd w:val="0"/>
        <w:snapToGrid w:val="0"/>
        <w:spacing w:line="360" w:lineRule="auto"/>
        <w:ind w:firstLine="36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（7）应急响应</w:t>
      </w:r>
    </w:p>
    <w:p w14:paraId="741BED5F">
      <w:pPr>
        <w:autoSpaceDE w:val="0"/>
        <w:autoSpaceDN w:val="0"/>
        <w:adjustRightInd w:val="0"/>
        <w:snapToGrid w:val="0"/>
        <w:spacing w:line="360" w:lineRule="auto"/>
        <w:ind w:firstLine="36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服务类型：不定期服务</w:t>
      </w:r>
    </w:p>
    <w:p w14:paraId="380E2430">
      <w:pPr>
        <w:autoSpaceDE w:val="0"/>
        <w:autoSpaceDN w:val="0"/>
        <w:adjustRightInd w:val="0"/>
        <w:snapToGrid w:val="0"/>
        <w:spacing w:line="360" w:lineRule="auto"/>
        <w:ind w:firstLine="36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服务说明：为招标人信息系统平台提供重大安全事故和突发网络安全事件的应急响应服务。在招标人院区网络系统发生业务瘫痪、网络入侵等重大安全事故时，提供现场应急技术支持。 </w:t>
      </w:r>
    </w:p>
    <w:p w14:paraId="619792B1">
      <w:pPr>
        <w:autoSpaceDE w:val="0"/>
        <w:autoSpaceDN w:val="0"/>
        <w:adjustRightInd w:val="0"/>
        <w:snapToGrid w:val="0"/>
        <w:spacing w:line="360" w:lineRule="auto"/>
        <w:ind w:firstLine="36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要求投标人30分钟内应急响应、1小时内安全技术专家到达现场处理问题、2小时内提出安全解决方案。由于硬件设备等原因不能立即解决的，提供临时解决方案建议，最大限度地保证招标人业务的正常运行。同时由投标人协调联系相关设备厂商，以保证尽快解决问题。</w:t>
      </w:r>
    </w:p>
    <w:p w14:paraId="6AC6BF77">
      <w:pPr>
        <w:autoSpaceDE w:val="0"/>
        <w:autoSpaceDN w:val="0"/>
        <w:adjustRightInd w:val="0"/>
        <w:snapToGrid w:val="0"/>
        <w:spacing w:line="360" w:lineRule="auto"/>
        <w:ind w:firstLine="315"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bidi="ar"/>
        </w:rPr>
        <w:t>★</w:t>
      </w:r>
      <w:r>
        <w:rPr>
          <w:rFonts w:hint="eastAsia" w:asciiTheme="minorEastAsia" w:hAnsiTheme="minorEastAsia" w:eastAsiaTheme="minorEastAsia" w:cstheme="minorEastAsia"/>
          <w:color w:val="auto"/>
          <w:kern w:val="0"/>
          <w:szCs w:val="21"/>
          <w:highlight w:val="none"/>
        </w:rPr>
        <w:t>（8）巡检服务</w:t>
      </w:r>
    </w:p>
    <w:p w14:paraId="29AF3E3E">
      <w:pPr>
        <w:autoSpaceDE w:val="0"/>
        <w:autoSpaceDN w:val="0"/>
        <w:adjustRightInd w:val="0"/>
        <w:snapToGrid w:val="0"/>
        <w:spacing w:line="360" w:lineRule="auto"/>
        <w:ind w:firstLine="36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原厂工程师定期巡检服务（至少每个季度一次），对设备的运行状态进行检查和分析，提交正式服务报告。原厂工程师定期性能分析服务（至少每个季度一次），提供设备性能、高可用评估的季度分析报告，以便采购人了解维护状况，及时预见并解决问题，</w:t>
      </w:r>
      <w:r>
        <w:rPr>
          <w:rFonts w:hint="eastAsia" w:asciiTheme="minorEastAsia" w:hAnsiTheme="minorEastAsia" w:eastAsiaTheme="minorEastAsia" w:cstheme="minorEastAsia"/>
          <w:color w:val="auto"/>
          <w:kern w:val="0"/>
          <w:szCs w:val="21"/>
          <w:highlight w:val="none"/>
          <w:lang w:bidi="ar"/>
        </w:rPr>
        <w:t>投标文件中需提供团队人员名单，相应证书，劳动合同关键页及原厂商为工程师缴纳社保证明</w:t>
      </w:r>
      <w:r>
        <w:rPr>
          <w:rFonts w:hint="eastAsia" w:asciiTheme="minorEastAsia" w:hAnsiTheme="minorEastAsia" w:eastAsiaTheme="minorEastAsia" w:cstheme="minorEastAsia"/>
          <w:color w:val="auto"/>
          <w:kern w:val="0"/>
          <w:szCs w:val="21"/>
          <w:highlight w:val="none"/>
        </w:rPr>
        <w:t>。</w:t>
      </w:r>
    </w:p>
    <w:p w14:paraId="3BCF2C44">
      <w:pPr>
        <w:autoSpaceDE w:val="0"/>
        <w:autoSpaceDN w:val="0"/>
        <w:adjustRightInd w:val="0"/>
        <w:snapToGrid w:val="0"/>
        <w:spacing w:line="360" w:lineRule="auto"/>
        <w:ind w:firstLine="315"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（9）重大项目现场支持</w:t>
      </w:r>
    </w:p>
    <w:p w14:paraId="5DDF7EB2">
      <w:pPr>
        <w:autoSpaceDE w:val="0"/>
        <w:autoSpaceDN w:val="0"/>
        <w:adjustRightInd w:val="0"/>
        <w:snapToGrid w:val="0"/>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配合重大项目实施工作。根据采购人的需要，在有关项目实施中，配合完成所保设备的搬迁、系统安装调整等工作。</w:t>
      </w:r>
    </w:p>
    <w:p w14:paraId="215BC970">
      <w:pPr>
        <w:pStyle w:val="16"/>
        <w:snapToGrid w:val="0"/>
        <w:spacing w:line="360" w:lineRule="auto"/>
        <w:ind w:left="840" w:hanging="420"/>
        <w:rPr>
          <w:rFonts w:asciiTheme="minorEastAsia" w:hAnsiTheme="minorEastAsia" w:eastAsiaTheme="minorEastAsia" w:cstheme="minorEastAsia"/>
          <w:color w:val="auto"/>
          <w:szCs w:val="21"/>
          <w:highlight w:val="none"/>
        </w:rPr>
      </w:pPr>
    </w:p>
    <w:p w14:paraId="0E862231">
      <w:pPr>
        <w:widowControl/>
        <w:spacing w:line="360" w:lineRule="auto"/>
        <w:jc w:val="left"/>
        <w:rPr>
          <w:rFonts w:asciiTheme="minorEastAsia" w:hAnsiTheme="minorEastAsia" w:eastAsiaTheme="minorEastAsia" w:cstheme="minorEastAsia"/>
          <w:b/>
          <w:bCs/>
          <w:color w:val="auto"/>
          <w:kern w:val="0"/>
          <w:szCs w:val="21"/>
          <w:highlight w:val="none"/>
          <w:lang w:bidi="ar"/>
        </w:rPr>
      </w:pPr>
      <w:r>
        <w:rPr>
          <w:rFonts w:hint="eastAsia" w:asciiTheme="minorEastAsia" w:hAnsiTheme="minorEastAsia" w:eastAsiaTheme="minorEastAsia" w:cstheme="minorEastAsia"/>
          <w:b/>
          <w:bCs/>
          <w:color w:val="auto"/>
          <w:kern w:val="0"/>
          <w:szCs w:val="21"/>
          <w:highlight w:val="none"/>
          <w:lang w:bidi="ar"/>
        </w:rPr>
        <w:t xml:space="preserve">4、人员工作要求 </w:t>
      </w:r>
    </w:p>
    <w:p w14:paraId="6D635428">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中标后，指定一名客户代表，制定服务计划，联系服务资源，定期与招标人技术人员交流，对维护情况进行回顾，组织和协调服务事宜，并提交阶段性服务报告。投标人技术人员按照合同要求进行服务，在现场服务时要听从招标人相关人员的安排。</w:t>
      </w:r>
    </w:p>
    <w:p w14:paraId="36BABAD4">
      <w:pPr>
        <w:widowControl/>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 xml:space="preserve">5、内网准入工作 </w:t>
      </w:r>
    </w:p>
    <w:p w14:paraId="32CA54FC">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投标人所有提供服务的相关工程师及工作人员的办公电脑需配合招标人做好内网电脑入</w:t>
      </w:r>
      <w:r>
        <w:rPr>
          <w:rFonts w:hint="eastAsia" w:asciiTheme="minorEastAsia" w:hAnsiTheme="minorEastAsia" w:eastAsiaTheme="minorEastAsia" w:cstheme="minorEastAsia"/>
          <w:color w:val="auto"/>
          <w:kern w:val="0"/>
          <w:szCs w:val="21"/>
          <w:highlight w:val="none"/>
          <w:lang w:bidi="ar"/>
        </w:rPr>
        <w:t>网、可</w:t>
      </w:r>
      <w:r>
        <w:rPr>
          <w:rFonts w:hint="eastAsia" w:asciiTheme="minorEastAsia" w:hAnsiTheme="minorEastAsia" w:eastAsiaTheme="minorEastAsia" w:cstheme="minorEastAsia"/>
          <w:color w:val="auto"/>
          <w:kern w:val="0"/>
          <w:szCs w:val="21"/>
          <w:highlight w:val="none"/>
        </w:rPr>
        <w:t>受控。</w:t>
      </w:r>
    </w:p>
    <w:p w14:paraId="56592464">
      <w:pPr>
        <w:widowControl/>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 xml:space="preserve">6、报价说明 </w:t>
      </w:r>
    </w:p>
    <w:p w14:paraId="7E989BA9">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报出总价应保证其报价的充分性、完整性和符合性，以及根据自身实力所报出具有竞争力的综合取费。招标人不统一组织投标人对工程现场和其周围环境进行考察。投标人根据自身需要，确定是否自行对现场和其周围环境进行考察，以获取编制投标文件和签署实施工程所需的各项资料，及做出自己的判断和估价，并在投标时充分考虑上述因素。一旦中标后，投标人不得以不了解现场情况为由，提出任何形式的增加项目价款或索赔要求。投标人须承担现场考察的责任和风险，踏勘所发生的费用由投标人自行承担。</w:t>
      </w:r>
    </w:p>
    <w:p w14:paraId="411853A0">
      <w:pPr>
        <w:widowControl/>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 xml:space="preserve">★ </w:t>
      </w:r>
      <w:r>
        <w:rPr>
          <w:rFonts w:hint="eastAsia" w:asciiTheme="minorEastAsia" w:hAnsiTheme="minorEastAsia" w:eastAsiaTheme="minorEastAsia" w:cstheme="minorEastAsia"/>
          <w:b/>
          <w:bCs/>
          <w:color w:val="auto"/>
          <w:kern w:val="0"/>
          <w:szCs w:val="21"/>
          <w:highlight w:val="none"/>
          <w:lang w:bidi="ar"/>
        </w:rPr>
        <w:t xml:space="preserve">7、驻场人员要求 </w:t>
      </w:r>
    </w:p>
    <w:p w14:paraId="64385E8D">
      <w:pPr>
        <w:widowControl/>
        <w:spacing w:line="360" w:lineRule="auto"/>
        <w:ind w:firstLine="367" w:firstLineChars="175"/>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服务期内，投标人需要提供1名工程师进行驻场服务。</w:t>
      </w:r>
      <w:r>
        <w:rPr>
          <w:rFonts w:hint="eastAsia" w:asciiTheme="minorEastAsia" w:hAnsiTheme="minorEastAsia" w:eastAsiaTheme="minorEastAsia" w:cstheme="minorEastAsia"/>
          <w:color w:val="auto"/>
          <w:szCs w:val="21"/>
          <w:highlight w:val="none"/>
        </w:rPr>
        <w:t>驻场工程师要求有三年以上IT设备运维工作经验，具备厂商中级及以上认证证书（或具体同等能力水平）</w:t>
      </w:r>
      <w:r>
        <w:rPr>
          <w:rFonts w:hint="eastAsia" w:asciiTheme="minorEastAsia" w:hAnsiTheme="minorEastAsia" w:eastAsiaTheme="minorEastAsia" w:cstheme="minorEastAsia"/>
          <w:color w:val="auto"/>
          <w:kern w:val="0"/>
          <w:szCs w:val="21"/>
          <w:highlight w:val="none"/>
          <w:lang w:bidi="ar"/>
        </w:rPr>
        <w:t xml:space="preserve">。具体工作包括以下内容： </w:t>
      </w:r>
    </w:p>
    <w:p w14:paraId="2AD9D8E4">
      <w:pPr>
        <w:widowControl/>
        <w:spacing w:line="360" w:lineRule="auto"/>
        <w:ind w:firstLine="367" w:firstLineChars="175"/>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 xml:space="preserve">A.日常设备维护。精通数据中心常见服务器（如HPE、新华三、华为、联想、浪潮等）设备的日常运维、巡检、故障定位与处置能力，精通服务器虚拟化软件CAS、VMware的日常运维运维、巡检、故障定位与处置能力，具备本次招标涉及的设备及系统的日常运维能力，必要时能够进行调整和优化，保障平台正常运行； </w:t>
      </w:r>
    </w:p>
    <w:p w14:paraId="1EBA6933">
      <w:pPr>
        <w:widowControl/>
        <w:spacing w:line="360" w:lineRule="auto"/>
        <w:ind w:firstLine="367" w:firstLineChars="175"/>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 xml:space="preserve">B.补丁、版本升级服务。能够对数据中心各项服务器及虚拟化系统进行软件补丁、版本升级，使数据中心各项设备处于良好运行状态； </w:t>
      </w:r>
    </w:p>
    <w:p w14:paraId="1F7D4153">
      <w:pPr>
        <w:widowControl/>
        <w:spacing w:line="360" w:lineRule="auto"/>
        <w:ind w:firstLine="367" w:firstLineChars="175"/>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 xml:space="preserve">C.故障处理。预警并协助数据中心预防重大故障的发生，在发生故障时可以快速解决故障； </w:t>
      </w:r>
    </w:p>
    <w:p w14:paraId="285DA496">
      <w:pPr>
        <w:widowControl/>
        <w:spacing w:line="360" w:lineRule="auto"/>
        <w:ind w:firstLine="367" w:firstLineChars="175"/>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 xml:space="preserve">D.保障服务。为了保障重大节日期间机房软硬件支撑环境安全运行，向招标人提供现场工程师值守服务，并在保障结束后提供服务总结报告和建议； </w:t>
      </w:r>
    </w:p>
    <w:p w14:paraId="6021B88D">
      <w:pPr>
        <w:widowControl/>
        <w:snapToGrid w:val="0"/>
        <w:spacing w:line="360" w:lineRule="auto"/>
        <w:ind w:firstLine="367" w:firstLineChars="175"/>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E.其他现场技术支持服务。包括相关技术咨询、新需求的配合解决、 配合割接实施等其他现场技术支持服务。</w:t>
      </w:r>
    </w:p>
    <w:p w14:paraId="65AA1CEE">
      <w:pPr>
        <w:widowControl/>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8、IT设备性能提升服务</w:t>
      </w:r>
    </w:p>
    <w:p w14:paraId="03820B80">
      <w:pPr>
        <w:pStyle w:val="16"/>
        <w:snapToGrid w:val="0"/>
        <w:spacing w:line="360" w:lineRule="auto"/>
        <w:ind w:left="0" w:leftChars="0" w:firstLine="420" w:firstLineChars="0"/>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投标人需针对续保清单中存储服务器设备开展性能优化：考虑医院业务的重要性，要求实施人员为原设备生产厂商技术工程师，投标文件中需提供团队人员名单，相应证书，劳动合同关键页及原厂商为工程师缴纳社保证明。</w:t>
      </w:r>
    </w:p>
    <w:p w14:paraId="076269A5">
      <w:pPr>
        <w:pStyle w:val="16"/>
        <w:snapToGrid w:val="0"/>
        <w:spacing w:line="360" w:lineRule="auto"/>
        <w:ind w:left="0" w:leftChars="0" w:firstLine="420" w:firstLineChars="0"/>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本次项目交付针对现场存储、服务器等设备进行排查，输出性能提升方案，并进行优化整改。包含不限于设备业务统计、CPU及内存使用情况、虚拟化资源分配情况摸排等，并根据实际情况输出优化方案，优化资源分配等工作</w:t>
      </w:r>
    </w:p>
    <w:p w14:paraId="0E9A1932">
      <w:pPr>
        <w:pStyle w:val="16"/>
        <w:ind w:left="840" w:hanging="420"/>
        <w:rPr>
          <w:rFonts w:asciiTheme="minorEastAsia" w:hAnsiTheme="minorEastAsia" w:eastAsiaTheme="minorEastAsia" w:cstheme="minorEastAsia"/>
          <w:color w:val="auto"/>
          <w:szCs w:val="21"/>
          <w:highlight w:val="none"/>
        </w:rPr>
      </w:pPr>
    </w:p>
    <w:p w14:paraId="527945FC">
      <w:pPr>
        <w:widowControl/>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 xml:space="preserve">9、维保服务清单 </w:t>
      </w:r>
    </w:p>
    <w:tbl>
      <w:tblPr>
        <w:tblStyle w:val="39"/>
        <w:tblW w:w="8691" w:type="dxa"/>
        <w:tblInd w:w="93" w:type="dxa"/>
        <w:tblLayout w:type="fixed"/>
        <w:tblCellMar>
          <w:top w:w="0" w:type="dxa"/>
          <w:left w:w="108" w:type="dxa"/>
          <w:bottom w:w="0" w:type="dxa"/>
          <w:right w:w="108" w:type="dxa"/>
        </w:tblCellMar>
      </w:tblPr>
      <w:tblGrid>
        <w:gridCol w:w="757"/>
        <w:gridCol w:w="1753"/>
        <w:gridCol w:w="1736"/>
        <w:gridCol w:w="3790"/>
        <w:gridCol w:w="655"/>
      </w:tblGrid>
      <w:tr w14:paraId="26A6A13C">
        <w:tblPrEx>
          <w:tblCellMar>
            <w:top w:w="0" w:type="dxa"/>
            <w:left w:w="108" w:type="dxa"/>
            <w:bottom w:w="0" w:type="dxa"/>
            <w:right w:w="108" w:type="dxa"/>
          </w:tblCellMar>
        </w:tblPrEx>
        <w:trPr>
          <w:trHeight w:val="323"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EEA0">
            <w:pPr>
              <w:widowControl/>
              <w:snapToGrid w:val="0"/>
              <w:spacing w:line="360" w:lineRule="auto"/>
              <w:jc w:val="center"/>
              <w:textAlignment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序号</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50F8">
            <w:pPr>
              <w:widowControl/>
              <w:snapToGrid w:val="0"/>
              <w:spacing w:line="360" w:lineRule="auto"/>
              <w:jc w:val="center"/>
              <w:textAlignment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设备名称</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2D8A">
            <w:pPr>
              <w:widowControl/>
              <w:snapToGrid w:val="0"/>
              <w:spacing w:line="360" w:lineRule="auto"/>
              <w:jc w:val="center"/>
              <w:textAlignment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设备型号</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BAD7">
            <w:pPr>
              <w:widowControl/>
              <w:snapToGrid w:val="0"/>
              <w:spacing w:line="360" w:lineRule="auto"/>
              <w:jc w:val="center"/>
              <w:textAlignment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产品描述</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3255">
            <w:pPr>
              <w:widowControl/>
              <w:snapToGrid w:val="0"/>
              <w:spacing w:line="360" w:lineRule="auto"/>
              <w:jc w:val="center"/>
              <w:textAlignment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数量</w:t>
            </w:r>
          </w:p>
        </w:tc>
      </w:tr>
      <w:tr w14:paraId="40524A71">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6F0B">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24EB">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备份软件</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639A">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CB</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56FC">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H3C CB 备份软件</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CCC83">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1DA95AFA">
        <w:tblPrEx>
          <w:tblCellMar>
            <w:top w:w="0" w:type="dxa"/>
            <w:left w:w="108" w:type="dxa"/>
            <w:bottom w:w="0" w:type="dxa"/>
            <w:right w:w="108" w:type="dxa"/>
          </w:tblCellMar>
        </w:tblPrEx>
        <w:trPr>
          <w:trHeight w:val="317"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A18E">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725F">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 xml:space="preserve">虚拟带库 </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6B4B">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Storeonce 5100</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CF81">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HPE StoreOnce 5100 48TB</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572F">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4BD97104">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FC9E">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3</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1A6C">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全闪存阵列</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25B7">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3PAR 8450</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BF7D">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HPE 3PAR 8450 4N+SW Storage Field Base</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BC1C">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7A838C20">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AB546">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4</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66CD">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集中存储</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0F62">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3PAR 8200</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31DC">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HPE 3PAR 8200 2N+SW Storage Field Base</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CBFC">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4A009246">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C311">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5</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EF64">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物理带库</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EF2D">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MSL4048</w:t>
            </w:r>
          </w:p>
        </w:tc>
        <w:tc>
          <w:tcPr>
            <w:tcW w:w="3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4233">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HP MSL4048物理带库</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30EE">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6B4EF671">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0BF7">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6</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32C8">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HPE</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C639">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SN3600B</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F47EB">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 xml:space="preserve">HPE SN3600B 32Gb 24/24 FC Switch </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F218">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6FF4B59A">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6133">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7</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64CC">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集中存储</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940D">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3PAR SS8400</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180F">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 xml:space="preserve">HPE 3PAR 8400 2N+SW Storage Field Base </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C7D5">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30C830CA">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E88A">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8</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9C89">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备份一体机</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CDB0D">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ST-CB3024</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E004">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H3C UniStor CB3024备份一体机(2*550W AC,2U,64GB内存,标配24TB,可扩展到48TB)</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C6D4">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0C427073">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D76B">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9</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E786">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 xml:space="preserve">外网存储  </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F950">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外网IP SAN存储</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28478">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CF8820</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6412">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34B08547">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5ACC">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10</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EFEA">
            <w:pPr>
              <w:snapToGrid w:val="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业务存储</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9EAD">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MSA2040</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5123">
            <w:pPr>
              <w:snapToGrid w:val="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MSA2040存储设备</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A2784">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41F96CC4">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4A3A">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801D">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存储交换机</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3DB8">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SN6000B</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7BB7">
            <w:pPr>
              <w:snapToGrid w:val="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SN6000B光交换机</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9AB5">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4</w:t>
            </w:r>
          </w:p>
        </w:tc>
      </w:tr>
      <w:tr w14:paraId="2CE578B3">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B9F4">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12</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7109">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刀片服务器机箱</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BBE5">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Bladesystem C7000</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2B0C">
            <w:pPr>
              <w:snapToGrid w:val="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HPE BLc7000 1PH 2PS 4Fan Trl IC Plat Encl</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5922">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w:t>
            </w:r>
          </w:p>
        </w:tc>
      </w:tr>
      <w:tr w14:paraId="381C65FB">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345A">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13</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49FB">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虚拟化服务器</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BD2A">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BL460c</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A166">
            <w:pPr>
              <w:snapToGrid w:val="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HPE BL460c 刀片式服务器</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0E4D">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30</w:t>
            </w:r>
          </w:p>
        </w:tc>
      </w:tr>
      <w:tr w14:paraId="5FA42564">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AC36">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14</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BD14">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管理服务器</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B0F7B">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BL460c</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495E">
            <w:pPr>
              <w:snapToGrid w:val="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HPE BL460c 刀片式服务器</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05B6">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w:t>
            </w:r>
          </w:p>
        </w:tc>
      </w:tr>
      <w:tr w14:paraId="7395A0C6">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3D23">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15</w:t>
            </w:r>
          </w:p>
        </w:tc>
        <w:tc>
          <w:tcPr>
            <w:tcW w:w="1753" w:type="dxa"/>
            <w:vMerge w:val="restart"/>
            <w:tcBorders>
              <w:top w:val="single" w:color="000000" w:sz="4" w:space="0"/>
              <w:left w:val="single" w:color="000000" w:sz="4" w:space="0"/>
              <w:right w:val="single" w:color="000000" w:sz="4" w:space="0"/>
            </w:tcBorders>
            <w:shd w:val="clear" w:color="auto" w:fill="auto"/>
            <w:vAlign w:val="center"/>
          </w:tcPr>
          <w:p w14:paraId="47F2F4A6">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服务器虚拟化系统</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745B">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VC-CAS-ENT</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105F">
            <w:pPr>
              <w:snapToGrid w:val="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功能模块-H3C CAS-VCAM8CAS-CAS云计算管理平台-纯软件(DVD)-国内版</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CF80">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w:t>
            </w:r>
          </w:p>
        </w:tc>
      </w:tr>
      <w:tr w14:paraId="2856223B">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1EA1">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16</w:t>
            </w:r>
          </w:p>
        </w:tc>
        <w:tc>
          <w:tcPr>
            <w:tcW w:w="1753" w:type="dxa"/>
            <w:vMerge w:val="continue"/>
            <w:tcBorders>
              <w:left w:val="single" w:color="000000" w:sz="4" w:space="0"/>
              <w:bottom w:val="single" w:color="000000" w:sz="4" w:space="0"/>
              <w:right w:val="single" w:color="000000" w:sz="4" w:space="0"/>
            </w:tcBorders>
            <w:shd w:val="clear" w:color="auto" w:fill="auto"/>
            <w:vAlign w:val="center"/>
          </w:tcPr>
          <w:p w14:paraId="16F9D55D">
            <w:pPr>
              <w:widowControl/>
              <w:snapToGrid w:val="0"/>
              <w:jc w:val="center"/>
              <w:textAlignment w:val="center"/>
              <w:rPr>
                <w:rFonts w:asciiTheme="minorEastAsia" w:hAnsiTheme="minorEastAsia" w:eastAsiaTheme="minorEastAsia" w:cstheme="minorEastAsia"/>
                <w:color w:val="auto"/>
                <w:kern w:val="0"/>
                <w:szCs w:val="21"/>
                <w:highlight w:val="none"/>
                <w:lang w:bidi="ar"/>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B43DF">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LIS-CAS-CVMA-ENT-2</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B312">
            <w:pPr>
              <w:snapToGrid w:val="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License授权函-H3C CAS-VCAM8CVMA-CVM虚拟化管理系统企业版软件License费用-管理2个物理CPU-国内版</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A183">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30</w:t>
            </w:r>
          </w:p>
        </w:tc>
      </w:tr>
      <w:tr w14:paraId="5F0E3E7A">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9AAC">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17</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5FD1">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HIS 业务备份服务器</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82FD">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DL580 Gen9</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B80D">
            <w:pPr>
              <w:snapToGrid w:val="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HPE DL580 GEN9 服务器</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5963">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w:t>
            </w:r>
          </w:p>
        </w:tc>
      </w:tr>
      <w:tr w14:paraId="50E897CA">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29E6">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18</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EFA5">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日志采集与分析系统</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F744">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RS-FD4530-21SFF-ITOA</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4741">
            <w:pPr>
              <w:snapToGrid w:val="0"/>
              <w:jc w:val="left"/>
              <w:rPr>
                <w:rFonts w:asciiTheme="minorEastAsia" w:hAnsiTheme="minorEastAsia" w:eastAsiaTheme="minorEastAsia" w:cstheme="minorEastAsia"/>
                <w:color w:val="auto"/>
                <w:kern w:val="0"/>
                <w:szCs w:val="21"/>
                <w:highlight w:val="none"/>
                <w:lang w:bidi="ar"/>
              </w:rPr>
            </w:pPr>
            <w:r>
              <w:rPr>
                <w:rStyle w:val="153"/>
                <w:rFonts w:hint="default" w:asciiTheme="minorEastAsia" w:hAnsiTheme="minorEastAsia" w:eastAsiaTheme="minorEastAsia" w:cstheme="minorEastAsia"/>
                <w:color w:val="auto"/>
                <w:kern w:val="0"/>
                <w:sz w:val="21"/>
                <w:szCs w:val="21"/>
                <w:highlight w:val="none"/>
                <w:lang w:bidi="ar"/>
              </w:rPr>
              <w:t>装配组件-H3C FlexData 4530-RSBZ1FD4530-4U服务器-国内海外合一版</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5F51">
            <w:pPr>
              <w:widowControl/>
              <w:snapToGrid w:val="0"/>
              <w:spacing w:line="360" w:lineRule="auto"/>
              <w:jc w:val="center"/>
              <w:textAlignment w:val="center"/>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eastAsiaTheme="minorEastAsia" w:cstheme="minorEastAsia"/>
                <w:color w:val="auto"/>
                <w:kern w:val="0"/>
                <w:szCs w:val="21"/>
                <w:highlight w:val="none"/>
                <w:lang w:val="en-US" w:eastAsia="zh-CN" w:bidi="ar"/>
              </w:rPr>
              <w:t>1</w:t>
            </w:r>
          </w:p>
        </w:tc>
      </w:tr>
      <w:tr w14:paraId="5B95CA80">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D4E13">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19</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C256">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关键业务数据库服务器</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AA51">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 xml:space="preserve">HPE Superdome X </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EE55">
            <w:pPr>
              <w:snapToGrid w:val="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HPE Superdome X Base Enclosure</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1CCB">
            <w:pPr>
              <w:widowControl/>
              <w:snapToGrid w:val="0"/>
              <w:spacing w:line="360" w:lineRule="auto"/>
              <w:jc w:val="center"/>
              <w:textAlignment w:val="center"/>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eastAsiaTheme="minorEastAsia" w:cstheme="minorEastAsia"/>
                <w:color w:val="auto"/>
                <w:kern w:val="0"/>
                <w:szCs w:val="21"/>
                <w:highlight w:val="none"/>
                <w:lang w:val="en-US" w:eastAsia="zh-CN" w:bidi="ar"/>
              </w:rPr>
              <w:t>2</w:t>
            </w:r>
          </w:p>
        </w:tc>
      </w:tr>
      <w:tr w14:paraId="7AD939A9">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7F52">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20</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B256">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虚拟化服务器</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1CC03">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UIS-R690-G2-5SFF-C</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9CFD">
            <w:pPr>
              <w:snapToGrid w:val="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H3C UIS R690 G2 5SFF CTO服务器(CPMO)</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9383">
            <w:pPr>
              <w:widowControl/>
              <w:snapToGrid w:val="0"/>
              <w:spacing w:line="360" w:lineRule="auto"/>
              <w:jc w:val="center"/>
              <w:textAlignment w:val="center"/>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eastAsiaTheme="minorEastAsia" w:cstheme="minorEastAsia"/>
                <w:color w:val="auto"/>
                <w:kern w:val="0"/>
                <w:szCs w:val="21"/>
                <w:highlight w:val="none"/>
                <w:lang w:val="en-US" w:eastAsia="zh-CN" w:bidi="ar"/>
              </w:rPr>
              <w:t>4</w:t>
            </w:r>
          </w:p>
        </w:tc>
      </w:tr>
      <w:tr w14:paraId="76C7FEBE">
        <w:tblPrEx>
          <w:tblCellMar>
            <w:top w:w="0" w:type="dxa"/>
            <w:left w:w="108" w:type="dxa"/>
            <w:bottom w:w="0" w:type="dxa"/>
            <w:right w:w="108" w:type="dxa"/>
          </w:tblCellMar>
        </w:tblPrEx>
        <w:trPr>
          <w:trHeight w:val="288" w:hRule="atLeast"/>
        </w:trPr>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4D59">
            <w:pPr>
              <w:widowControl/>
              <w:snapToGrid w:val="0"/>
              <w:spacing w:line="360" w:lineRule="auto"/>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 xml:space="preserve">  21</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9F0E">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计算服务器</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E542">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UIS-R390X-G2-8SFF-C-A</w:t>
            </w:r>
          </w:p>
        </w:tc>
        <w:tc>
          <w:tcPr>
            <w:tcW w:w="37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45E6">
            <w:pPr>
              <w:snapToGrid w:val="0"/>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H3C UIS R390X G2 8SFF CTO服务器(含导轨、安全面板)</w:t>
            </w:r>
          </w:p>
        </w:tc>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50EC">
            <w:pPr>
              <w:widowControl/>
              <w:snapToGrid w:val="0"/>
              <w:spacing w:line="360" w:lineRule="auto"/>
              <w:jc w:val="center"/>
              <w:textAlignment w:val="center"/>
              <w:rPr>
                <w:rFonts w:hint="eastAsia" w:asciiTheme="minorEastAsia" w:hAnsiTheme="minorEastAsia" w:eastAsiaTheme="minorEastAsia" w:cstheme="minorEastAsia"/>
                <w:color w:val="auto"/>
                <w:kern w:val="0"/>
                <w:szCs w:val="21"/>
                <w:highlight w:val="none"/>
                <w:lang w:eastAsia="zh-CN" w:bidi="ar"/>
              </w:rPr>
            </w:pPr>
            <w:r>
              <w:rPr>
                <w:rFonts w:hint="eastAsia" w:asciiTheme="minorEastAsia" w:hAnsiTheme="minorEastAsia" w:eastAsiaTheme="minorEastAsia" w:cstheme="minorEastAsia"/>
                <w:color w:val="auto"/>
                <w:kern w:val="0"/>
                <w:szCs w:val="21"/>
                <w:highlight w:val="none"/>
                <w:lang w:val="en-US" w:eastAsia="zh-CN" w:bidi="ar"/>
              </w:rPr>
              <w:t>3</w:t>
            </w:r>
          </w:p>
        </w:tc>
      </w:tr>
    </w:tbl>
    <w:p w14:paraId="3425830F">
      <w:pPr>
        <w:pStyle w:val="16"/>
        <w:snapToGrid w:val="0"/>
        <w:spacing w:line="360" w:lineRule="auto"/>
        <w:ind w:left="0" w:leftChars="0" w:firstLine="0" w:firstLineChars="0"/>
        <w:rPr>
          <w:rFonts w:asciiTheme="minorEastAsia" w:hAnsiTheme="minorEastAsia" w:eastAsiaTheme="minorEastAsia" w:cstheme="minorEastAsia"/>
          <w:color w:val="auto"/>
          <w:szCs w:val="21"/>
          <w:highlight w:val="none"/>
        </w:rPr>
      </w:pPr>
    </w:p>
    <w:p w14:paraId="522BA598">
      <w:pPr>
        <w:jc w:val="center"/>
        <w:rPr>
          <w:rFonts w:ascii="仿宋" w:hAnsi="仿宋" w:cs="仿宋"/>
          <w:b/>
          <w:bCs/>
          <w:color w:val="auto"/>
          <w:sz w:val="24"/>
          <w:highlight w:val="none"/>
        </w:rPr>
      </w:pPr>
      <w:r>
        <w:rPr>
          <w:rFonts w:hint="eastAsia" w:ascii="仿宋" w:hAnsi="仿宋" w:cs="仿宋"/>
          <w:b/>
          <w:bCs/>
          <w:color w:val="auto"/>
          <w:sz w:val="24"/>
          <w:highlight w:val="none"/>
        </w:rPr>
        <w:t>包</w:t>
      </w:r>
      <w:r>
        <w:rPr>
          <w:rFonts w:hint="eastAsia" w:ascii="仿宋" w:hAnsi="仿宋" w:cs="仿宋"/>
          <w:b/>
          <w:bCs/>
          <w:color w:val="auto"/>
          <w:sz w:val="24"/>
          <w:highlight w:val="none"/>
          <w:lang w:val="en-US" w:eastAsia="zh-CN"/>
        </w:rPr>
        <w:t>6</w:t>
      </w:r>
      <w:r>
        <w:rPr>
          <w:rFonts w:hint="eastAsia" w:ascii="仿宋" w:hAnsi="仿宋" w:cs="仿宋"/>
          <w:b/>
          <w:bCs/>
          <w:color w:val="auto"/>
          <w:sz w:val="24"/>
          <w:highlight w:val="none"/>
        </w:rPr>
        <w:t>：网络安全维保服务</w:t>
      </w:r>
    </w:p>
    <w:p w14:paraId="622AC1B4">
      <w:pPr>
        <w:rPr>
          <w:rFonts w:ascii="仿宋" w:hAnsi="仿宋" w:cs="仿宋"/>
          <w:b/>
          <w:bCs/>
          <w:color w:val="auto"/>
          <w:sz w:val="24"/>
          <w:highlight w:val="none"/>
        </w:rPr>
      </w:pPr>
    </w:p>
    <w:p w14:paraId="44AC9320">
      <w:pPr>
        <w:widowControl/>
        <w:snapToGrid w:val="0"/>
        <w:spacing w:line="360" w:lineRule="auto"/>
        <w:jc w:val="left"/>
        <w:rPr>
          <w:rFonts w:asciiTheme="minorEastAsia" w:hAnsiTheme="minorEastAsia" w:eastAsiaTheme="minorEastAsia" w:cstheme="minorEastAsia"/>
          <w:b/>
          <w:bCs/>
          <w:color w:val="auto"/>
          <w:kern w:val="0"/>
          <w:szCs w:val="21"/>
          <w:highlight w:val="none"/>
          <w:lang w:bidi="ar"/>
        </w:rPr>
      </w:pPr>
      <w:r>
        <w:rPr>
          <w:rFonts w:hint="eastAsia" w:asciiTheme="minorEastAsia" w:hAnsiTheme="minorEastAsia" w:eastAsiaTheme="minorEastAsia" w:cstheme="minorEastAsia"/>
          <w:b/>
          <w:bCs/>
          <w:color w:val="auto"/>
          <w:kern w:val="0"/>
          <w:szCs w:val="21"/>
          <w:highlight w:val="none"/>
          <w:lang w:bidi="ar"/>
        </w:rPr>
        <w:t>1、维护的要求和期限</w:t>
      </w:r>
    </w:p>
    <w:p w14:paraId="2CE9654C">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提供原厂软、硬件基本维保服务，包含但不限于提供原厂网络、安全设备及网管系统技术现场服务，硬件原厂备件更换现场服务，硬件版本升级现场服务，核心设备故障排错及恢复业务服务等，确保能迅速解决招标人核心业务网设备故障、排除运行隐患，保证招标人各项业务的稳定运行。如提供非原厂服务，招标人有权拒绝选择投标人及拒绝与之签订合同、支付对应款项。</w:t>
      </w:r>
    </w:p>
    <w:p w14:paraId="27241C7D">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（2）维护期限：自合同签订之日起1年。</w:t>
      </w:r>
    </w:p>
    <w:p w14:paraId="789F38B0">
      <w:pPr>
        <w:widowControl/>
        <w:numPr>
          <w:ilvl w:val="0"/>
          <w:numId w:val="47"/>
        </w:numPr>
        <w:snapToGrid w:val="0"/>
        <w:spacing w:line="360" w:lineRule="auto"/>
        <w:ind w:left="0" w:firstLine="0"/>
        <w:jc w:val="left"/>
        <w:rPr>
          <w:rFonts w:asciiTheme="minorEastAsia" w:hAnsiTheme="minorEastAsia" w:eastAsiaTheme="minorEastAsia" w:cstheme="minorEastAsia"/>
          <w:b/>
          <w:bCs/>
          <w:color w:val="auto"/>
          <w:kern w:val="0"/>
          <w:szCs w:val="21"/>
          <w:highlight w:val="none"/>
          <w:lang w:bidi="ar"/>
        </w:rPr>
      </w:pPr>
      <w:r>
        <w:rPr>
          <w:rFonts w:hint="eastAsia" w:asciiTheme="minorEastAsia" w:hAnsiTheme="minorEastAsia" w:eastAsiaTheme="minorEastAsia" w:cstheme="minorEastAsia"/>
          <w:b/>
          <w:bCs/>
          <w:color w:val="auto"/>
          <w:kern w:val="0"/>
          <w:szCs w:val="21"/>
          <w:highlight w:val="none"/>
          <w:lang w:bidi="ar"/>
        </w:rPr>
        <w:t>维护工作范围</w:t>
      </w:r>
    </w:p>
    <w:p w14:paraId="090D9925">
      <w:pPr>
        <w:pStyle w:val="55"/>
        <w:snapToGrid w:val="0"/>
        <w:spacing w:line="360" w:lineRule="auto"/>
        <w:ind w:firstLineChars="0"/>
        <w:rPr>
          <w:rFonts w:asciiTheme="minorEastAsia" w:hAnsiTheme="minorEastAsia" w:eastAsiaTheme="minorEastAsia" w:cstheme="minorEastAsia"/>
          <w:color w:val="auto"/>
          <w:kern w:val="0"/>
          <w:szCs w:val="21"/>
          <w:highlight w:val="none"/>
        </w:rPr>
      </w:pPr>
      <w:r>
        <w:rPr>
          <w:rStyle w:val="85"/>
          <w:rFonts w:hint="eastAsia" w:asciiTheme="minorEastAsia" w:hAnsiTheme="minorEastAsia" w:eastAsiaTheme="minorEastAsia" w:cstheme="minorEastAsia"/>
          <w:color w:val="auto"/>
          <w:sz w:val="21"/>
          <w:szCs w:val="21"/>
          <w:highlight w:val="none"/>
        </w:rPr>
        <w:t>★（1）投标人为采购人</w:t>
      </w:r>
      <w:r>
        <w:rPr>
          <w:rFonts w:hint="eastAsia" w:asciiTheme="minorEastAsia" w:hAnsiTheme="minorEastAsia" w:eastAsiaTheme="minorEastAsia" w:cstheme="minorEastAsia"/>
          <w:color w:val="auto"/>
          <w:kern w:val="0"/>
          <w:szCs w:val="21"/>
          <w:highlight w:val="none"/>
        </w:rPr>
        <w:t>网络、安全设备及网管系统</w:t>
      </w:r>
      <w:r>
        <w:rPr>
          <w:rStyle w:val="85"/>
          <w:rFonts w:hint="eastAsia" w:asciiTheme="minorEastAsia" w:hAnsiTheme="minorEastAsia" w:eastAsiaTheme="minorEastAsia" w:cstheme="minorEastAsia"/>
          <w:color w:val="auto"/>
          <w:sz w:val="21"/>
          <w:szCs w:val="21"/>
          <w:highlight w:val="none"/>
        </w:rPr>
        <w:t>提供1年产品可溯源原厂维保服务；服务标准为7</w:t>
      </w:r>
      <w:r>
        <w:rPr>
          <w:rFonts w:hint="eastAsia" w:asciiTheme="minorEastAsia" w:hAnsiTheme="minorEastAsia" w:eastAsiaTheme="minorEastAsia" w:cstheme="minorEastAsia"/>
          <w:color w:val="auto"/>
          <w:kern w:val="0"/>
          <w:szCs w:val="21"/>
          <w:highlight w:val="none"/>
        </w:rPr>
        <w:t>x</w:t>
      </w:r>
      <w:r>
        <w:rPr>
          <w:rStyle w:val="85"/>
          <w:rFonts w:hint="eastAsia" w:asciiTheme="minorEastAsia" w:hAnsiTheme="minorEastAsia" w:eastAsiaTheme="minorEastAsia" w:cstheme="minorEastAsia"/>
          <w:color w:val="auto"/>
          <w:sz w:val="21"/>
          <w:szCs w:val="21"/>
          <w:highlight w:val="none"/>
        </w:rPr>
        <w:t>24小时级别，参保设备维护期限为1年，自合同签订之日起。</w:t>
      </w:r>
    </w:p>
    <w:p w14:paraId="5BCA69F1">
      <w:pPr>
        <w:pStyle w:val="55"/>
        <w:snapToGrid w:val="0"/>
        <w:spacing w:line="360" w:lineRule="auto"/>
        <w:ind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bidi="ar"/>
        </w:rPr>
        <w:t>★</w:t>
      </w:r>
      <w:r>
        <w:rPr>
          <w:rFonts w:hint="eastAsia" w:asciiTheme="minorEastAsia" w:hAnsiTheme="minorEastAsia" w:eastAsiaTheme="minorEastAsia" w:cstheme="minorEastAsia"/>
          <w:color w:val="auto"/>
          <w:kern w:val="0"/>
          <w:szCs w:val="21"/>
          <w:highlight w:val="none"/>
        </w:rPr>
        <w:t>（2）投标人应提供维保清单内具有满足本项目采购需求的一年售后服务的证明文件，包括但不限于售后服务承诺函或授权函等。</w:t>
      </w:r>
    </w:p>
    <w:p w14:paraId="12AF6D1C">
      <w:pPr>
        <w:pStyle w:val="55"/>
        <w:snapToGrid w:val="0"/>
        <w:spacing w:line="360" w:lineRule="auto"/>
        <w:ind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（3）负责本次招标所有系统设备的技术支持和运行维护工作。</w:t>
      </w:r>
    </w:p>
    <w:p w14:paraId="3FFF372A">
      <w:pPr>
        <w:widowControl/>
        <w:numPr>
          <w:ilvl w:val="0"/>
          <w:numId w:val="47"/>
        </w:numPr>
        <w:snapToGrid w:val="0"/>
        <w:spacing w:line="360" w:lineRule="auto"/>
        <w:ind w:left="0" w:firstLine="0"/>
        <w:jc w:val="left"/>
        <w:rPr>
          <w:rFonts w:asciiTheme="minorEastAsia" w:hAnsiTheme="minorEastAsia" w:eastAsiaTheme="minorEastAsia" w:cstheme="minorEastAsia"/>
          <w:b/>
          <w:bCs/>
          <w:color w:val="auto"/>
          <w:kern w:val="0"/>
          <w:szCs w:val="21"/>
          <w:highlight w:val="none"/>
          <w:lang w:bidi="ar"/>
        </w:rPr>
      </w:pPr>
      <w:r>
        <w:rPr>
          <w:rFonts w:hint="eastAsia" w:asciiTheme="minorEastAsia" w:hAnsiTheme="minorEastAsia" w:eastAsiaTheme="minorEastAsia" w:cstheme="minorEastAsia"/>
          <w:b/>
          <w:bCs/>
          <w:color w:val="auto"/>
          <w:kern w:val="0"/>
          <w:szCs w:val="21"/>
          <w:highlight w:val="none"/>
          <w:lang w:bidi="ar"/>
        </w:rPr>
        <w:t>维护工作内容和标准</w:t>
      </w:r>
    </w:p>
    <w:p w14:paraId="3F7435D7">
      <w:pPr>
        <w:autoSpaceDE w:val="0"/>
        <w:autoSpaceDN w:val="0"/>
        <w:adjustRightInd w:val="0"/>
        <w:snapToGrid w:val="0"/>
        <w:spacing w:line="360" w:lineRule="auto"/>
        <w:ind w:left="120" w:leftChars="57"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总体描述：客户服务经理与支持团队、快速备件更换、现场技术支持、维护性软件版本支持以及网站支持等内容。能够有效帮助招标人技术支持人员维护网络稳定运行，满足招标人对高效、稳定的网络环境的需求。</w:t>
      </w:r>
    </w:p>
    <w:p w14:paraId="7BC5BF28">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（1）网络、安全设备及网管系统：中标人需确保本次招标所有系统设备参保设备软、硬件更换为原厂保修或原厂备件</w:t>
      </w:r>
    </w:p>
    <w:p w14:paraId="032FAAE8">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（2）客户服务经理与支持团队：在设备维保期内，原厂商指定专责服务主管、专责工程师团队；投标人须指定专职项目经理，项目经理的更换须得到招标人同意。</w:t>
      </w:r>
    </w:p>
    <w:p w14:paraId="330F9035">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Style w:val="85"/>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0"/>
          <w:szCs w:val="21"/>
          <w:highlight w:val="none"/>
        </w:rPr>
        <w:t>（3）快速备件先行更换服务：投标人应向采购人提供及时周到的产品可溯源原厂的快速备件更换服务。服务标准为备件先行7×24响应。</w:t>
      </w:r>
    </w:p>
    <w:p w14:paraId="4A3C0A20">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一旦定位是硬件故障，中标人应在规定时间内将原厂商正品备件先行运抵现场，保证故障部件得到及时更换，以使招标人的业务能在最短时间内恢复正常。</w:t>
      </w:r>
    </w:p>
    <w:p w14:paraId="00F4FB9B">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bidi="ar"/>
        </w:rPr>
        <w:t>★</w:t>
      </w:r>
      <w:r>
        <w:rPr>
          <w:rFonts w:hint="eastAsia" w:asciiTheme="minorEastAsia" w:hAnsiTheme="minorEastAsia" w:eastAsiaTheme="minorEastAsia" w:cstheme="minorEastAsia"/>
          <w:color w:val="auto"/>
          <w:kern w:val="0"/>
          <w:szCs w:val="21"/>
          <w:highlight w:val="none"/>
        </w:rPr>
        <w:t>（4）工程师快速现场支持服务：考虑到</w:t>
      </w:r>
      <w:r>
        <w:rPr>
          <w:rFonts w:hint="eastAsia" w:asciiTheme="minorEastAsia" w:hAnsiTheme="minorEastAsia" w:eastAsiaTheme="minorEastAsia" w:cstheme="minorEastAsia"/>
          <w:color w:val="auto"/>
          <w:kern w:val="0"/>
          <w:szCs w:val="21"/>
          <w:highlight w:val="none"/>
          <w:lang w:bidi="ar"/>
        </w:rPr>
        <w:t>招标人</w:t>
      </w:r>
      <w:r>
        <w:rPr>
          <w:rFonts w:hint="eastAsia" w:asciiTheme="minorEastAsia" w:hAnsiTheme="minorEastAsia" w:eastAsiaTheme="minorEastAsia" w:cstheme="minorEastAsia"/>
          <w:color w:val="auto"/>
          <w:kern w:val="0"/>
          <w:szCs w:val="21"/>
          <w:highlight w:val="none"/>
        </w:rPr>
        <w:t>信息系统组网复杂，业务重要，且设备均为高端产品，在业务出现问题或者设备出现问题时，需要及时排查并能迅速解决，故此，投标人应承诺在重大法定节假日、重大接入网故障事件，重要切换、上线、变更、切换演练等大型网络变动时提供现场技术支持服务。具体内容包括但不限于：</w:t>
      </w:r>
    </w:p>
    <w:p w14:paraId="64594A3A">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A.工程师快速现场支持到达现场支持；</w:t>
      </w:r>
    </w:p>
    <w:p w14:paraId="1ECB9C73">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B.现场备件更换支持服务；</w:t>
      </w:r>
    </w:p>
    <w:p w14:paraId="6100CB31">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C.现场故障诊断及故障排除；</w:t>
      </w:r>
    </w:p>
    <w:p w14:paraId="7D207558">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D.现场软件升级。</w:t>
      </w:r>
    </w:p>
    <w:p w14:paraId="529FFC23">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工程师及投标人安排的原厂支持工程师，自接到首次现场支持通知（电话、短信、微信等）时起，到达指定现场的时间要求为1小时内。首次通知无响应的（包括但不限于电话不接或挂断、短信不回复、微信不回复等，以招标人定义为准），均视为通知已到达并开始计算时限，如不能按时（1小时内）抵达现场，每次处以2000元人民币罚款。一年服务期内，累计超过3次不能按时抵达现场的情况，招标人有权终止合作及合同履行，并终止支付合同款项且不承担任何相关责任。</w:t>
      </w:r>
    </w:p>
    <w:p w14:paraId="19335701">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技术支持具体响应时间定义如下： </w:t>
      </w:r>
    </w:p>
    <w:p w14:paraId="0862DF51">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P1级故障－－设备在运行故障中出现整机系统瘫痪或服务中断，导致设备的基本功能不能实现或全面退化的故障。故障确诊时间:1小时，故障排除时间≤8小时。</w:t>
      </w:r>
    </w:p>
    <w:p w14:paraId="2C530C4C">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P2级故障－－设备在运行中出现的故障具有潜在的系统瘫痪或服务中断的危险，并可能导致设备的基本功能不能实现或全面退化。故障确诊时间：3小时，故障排除时间≤6小时。</w:t>
      </w:r>
    </w:p>
    <w:p w14:paraId="6335CD60">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P3级故障－－设备在运行中出现影响业务，并导致系统性能或服务部分退化的故障。故障确诊时间：12小时，故障排除时间≤6小时。</w:t>
      </w:r>
    </w:p>
    <w:p w14:paraId="20B007AA">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P4级故障－－咨询类问题或设备在运行安装过程中，客户对产品功能 配置等方面需要的信息和需求，对业务系统几乎无影响。故障确诊时间：24小时，故障排除时间≤6小时。</w:t>
      </w:r>
    </w:p>
    <w:p w14:paraId="0CB71CCC">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（5）远程技术支持服务</w:t>
      </w:r>
    </w:p>
    <w:p w14:paraId="429B2F24">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投标人应提供7×24的服务热线，由专门受理客户问题的维护团提供全天候无间断的产品技术咨询、故障申报受理、硬件维修受理、以及服务政策咨询等服务内容。</w:t>
      </w:r>
    </w:p>
    <w:p w14:paraId="672EC1FC">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（6）维护性软件版本支持服务</w:t>
      </w:r>
    </w:p>
    <w:p w14:paraId="0FF63CE3">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在服务有效期内，投标人应协调原厂公司向客户提供其所购设备的主机软件的维护性版本及升级版本，如：BUG修补文件，新版本的主机软件，以及该软件配套的文档资料。获得软件后，客户将享有与原有软件相同的许可权利，但不得用于商业目的的传播。</w:t>
      </w:r>
    </w:p>
    <w:p w14:paraId="6D678CD8">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具有特殊功能并单独销售的主机软件不在提供范围内。进行License控制与销售的软件产品，如网管软件、计费软件等，只提供软件补丁，不提供新的License或新版本的软件本身。</w:t>
      </w:r>
    </w:p>
    <w:p w14:paraId="44FF9EF2">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（7）应急响应</w:t>
      </w:r>
    </w:p>
    <w:p w14:paraId="53902715">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服务类型：不定期服务</w:t>
      </w:r>
    </w:p>
    <w:p w14:paraId="2CB52BAD">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服务说明：为招标人信息系统平台提供重大安全事故和突发网络安全事件的应急响应服务。在招标人院区网络系统发生业务瘫痪、网络入侵等重大安全事故时，提供现场应急技术支持。 </w:t>
      </w:r>
    </w:p>
    <w:p w14:paraId="37368033">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要求投标人30分钟内应急响应、1小时内安全技术专家到达现场处理问题、2小时内提出安全解决方案。由于硬件设备等原因不能立即解决的，提供临时解决方案建议，最大限度地保证招标人业务的正常运行。同时由投标人协调联系相关设备厂商，以保证尽快解决问题。</w:t>
      </w:r>
    </w:p>
    <w:p w14:paraId="53A10239">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lang w:bidi="ar"/>
        </w:rPr>
        <w:t>★</w:t>
      </w:r>
      <w:r>
        <w:rPr>
          <w:rFonts w:hint="eastAsia" w:asciiTheme="minorEastAsia" w:hAnsiTheme="minorEastAsia" w:eastAsiaTheme="minorEastAsia" w:cstheme="minorEastAsia"/>
          <w:color w:val="auto"/>
          <w:kern w:val="0"/>
          <w:szCs w:val="21"/>
          <w:highlight w:val="none"/>
        </w:rPr>
        <w:t>（8）巡检服务</w:t>
      </w:r>
    </w:p>
    <w:p w14:paraId="0B208BBC">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原厂工程师定期巡检服务（至少每个季度一次），对设备的运行状态进行检查和分析，提交正式服务报告。原厂工程师定期性能分析服务（至少每个季度一次），提供设备性能、高可用评估的季度分析报告，以便采购人了解维护状况，及时预见并解决问题。</w:t>
      </w:r>
    </w:p>
    <w:p w14:paraId="719ACDE8">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（9）重大项目现场支持</w:t>
      </w:r>
    </w:p>
    <w:p w14:paraId="0CFFAFC6">
      <w:pPr>
        <w:autoSpaceDE w:val="0"/>
        <w:autoSpaceDN w:val="0"/>
        <w:adjustRightInd w:val="0"/>
        <w:snapToGrid w:val="0"/>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配合重大项目实施工作。根据采购人的需要，在有关项目实施中，配合完成所保设备的搬迁、系统安装调整等工作。</w:t>
      </w:r>
    </w:p>
    <w:p w14:paraId="714E3DF8">
      <w:pPr>
        <w:widowControl/>
        <w:snapToGrid w:val="0"/>
        <w:spacing w:line="360" w:lineRule="auto"/>
        <w:jc w:val="left"/>
        <w:rPr>
          <w:rFonts w:asciiTheme="minorEastAsia" w:hAnsiTheme="minorEastAsia" w:eastAsiaTheme="minorEastAsia" w:cstheme="minorEastAsia"/>
          <w:b/>
          <w:bCs/>
          <w:color w:val="auto"/>
          <w:kern w:val="0"/>
          <w:szCs w:val="21"/>
          <w:highlight w:val="none"/>
          <w:lang w:bidi="ar"/>
        </w:rPr>
      </w:pPr>
      <w:r>
        <w:rPr>
          <w:rFonts w:hint="eastAsia" w:asciiTheme="minorEastAsia" w:hAnsiTheme="minorEastAsia" w:eastAsiaTheme="minorEastAsia" w:cstheme="minorEastAsia"/>
          <w:b/>
          <w:bCs/>
          <w:color w:val="auto"/>
          <w:kern w:val="0"/>
          <w:szCs w:val="21"/>
          <w:highlight w:val="none"/>
          <w:lang w:bidi="ar"/>
        </w:rPr>
        <w:t>4、人员工作要求</w:t>
      </w:r>
    </w:p>
    <w:p w14:paraId="415C62F2">
      <w:pPr>
        <w:autoSpaceDE w:val="0"/>
        <w:autoSpaceDN w:val="0"/>
        <w:adjustRightInd w:val="0"/>
        <w:snapToGrid w:val="0"/>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中标后，指定一名客户代表，制定服务计划，联系服务资源，定期与招标人技术人员交流，对维护情况进行回顾，组织和协调服务事宜，并提交阶段性服务报告。投标人技术人员按照合同要求进行服务，在现场服务时要听从招标人相关人员的安排。</w:t>
      </w:r>
    </w:p>
    <w:p w14:paraId="519ECED6">
      <w:pPr>
        <w:widowControl/>
        <w:snapToGrid w:val="0"/>
        <w:spacing w:line="360" w:lineRule="auto"/>
        <w:jc w:val="left"/>
        <w:rPr>
          <w:rFonts w:asciiTheme="minorEastAsia" w:hAnsiTheme="minorEastAsia" w:eastAsiaTheme="minorEastAsia" w:cstheme="minorEastAsia"/>
          <w:b/>
          <w:bCs/>
          <w:color w:val="auto"/>
          <w:kern w:val="0"/>
          <w:szCs w:val="21"/>
          <w:highlight w:val="none"/>
          <w:lang w:bidi="ar"/>
        </w:rPr>
      </w:pPr>
      <w:r>
        <w:rPr>
          <w:rFonts w:hint="eastAsia" w:asciiTheme="minorEastAsia" w:hAnsiTheme="minorEastAsia" w:eastAsiaTheme="minorEastAsia" w:cstheme="minorEastAsia"/>
          <w:b/>
          <w:bCs/>
          <w:color w:val="auto"/>
          <w:kern w:val="0"/>
          <w:szCs w:val="21"/>
          <w:highlight w:val="none"/>
          <w:lang w:bidi="ar"/>
        </w:rPr>
        <w:t>5、内网准入工作</w:t>
      </w:r>
    </w:p>
    <w:p w14:paraId="2BAE46EA">
      <w:pPr>
        <w:autoSpaceDE w:val="0"/>
        <w:autoSpaceDN w:val="0"/>
        <w:adjustRightInd w:val="0"/>
        <w:snapToGrid w:val="0"/>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投标人所有提供服务的相关工程师及工作人员的办公电脑需配合招标人做好内网电脑入网、可受控。</w:t>
      </w:r>
    </w:p>
    <w:p w14:paraId="19BEAB35">
      <w:pPr>
        <w:widowControl/>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 xml:space="preserve">6、报价说明 </w:t>
      </w:r>
    </w:p>
    <w:p w14:paraId="2CC905A8">
      <w:pPr>
        <w:autoSpaceDE w:val="0"/>
        <w:autoSpaceDN w:val="0"/>
        <w:adjustRightInd w:val="0"/>
        <w:snapToGrid w:val="0"/>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报出总价应保证其报价的充分性、完整性和符合性，以及根据自身实力所报出具有竞争力的综合取费。招标人不统一组织投标人对工程现场和其周围环境进行考察。投标人根据自身需要，确定是否自行对现场和其周围环境进行考察，以获取编制投标文件和签署实施工程所需的各项资料，及做出自己的判断和估价，并在投标时充分考虑上述因素。一旦中标后，投标人不得以不了解现场情况为由，提出任何形式的增加项目价款或索赔要求。投标人须承担现场考察的责任和风险，踏勘所发生的费用由投标人自行承担。</w:t>
      </w:r>
    </w:p>
    <w:p w14:paraId="46D63A1C">
      <w:pPr>
        <w:widowControl/>
        <w:spacing w:line="360" w:lineRule="auto"/>
        <w:jc w:val="left"/>
        <w:rPr>
          <w:rFonts w:asciiTheme="minorEastAsia" w:hAnsiTheme="minorEastAsia" w:eastAsiaTheme="minorEastAsia" w:cstheme="minorEastAsia"/>
          <w:b/>
          <w:bCs/>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 xml:space="preserve">★ </w:t>
      </w:r>
      <w:r>
        <w:rPr>
          <w:rFonts w:hint="eastAsia" w:asciiTheme="minorEastAsia" w:hAnsiTheme="minorEastAsia" w:eastAsiaTheme="minorEastAsia" w:cstheme="minorEastAsia"/>
          <w:b/>
          <w:bCs/>
          <w:color w:val="auto"/>
          <w:kern w:val="0"/>
          <w:szCs w:val="21"/>
          <w:highlight w:val="none"/>
          <w:lang w:bidi="ar"/>
        </w:rPr>
        <w:t xml:space="preserve">7、驻场人员要求 </w:t>
      </w:r>
    </w:p>
    <w:p w14:paraId="30290DDE">
      <w:pPr>
        <w:pStyle w:val="13"/>
        <w:spacing w:after="6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（1）网络运维驻场服务</w:t>
      </w:r>
    </w:p>
    <w:tbl>
      <w:tblPr>
        <w:tblStyle w:val="40"/>
        <w:tblW w:w="8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744"/>
      </w:tblGrid>
      <w:tr w14:paraId="013A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 w:hRule="atLeast"/>
          <w:jc w:val="center"/>
        </w:trPr>
        <w:tc>
          <w:tcPr>
            <w:tcW w:w="720" w:type="dxa"/>
          </w:tcPr>
          <w:p w14:paraId="74C9D971">
            <w:pPr>
              <w:widowControl/>
              <w:spacing w:line="360" w:lineRule="auto"/>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序号</w:t>
            </w:r>
          </w:p>
        </w:tc>
        <w:tc>
          <w:tcPr>
            <w:tcW w:w="7744" w:type="dxa"/>
          </w:tcPr>
          <w:p w14:paraId="3C999AB2">
            <w:pPr>
              <w:widowControl/>
              <w:spacing w:line="360" w:lineRule="auto"/>
              <w:jc w:val="left"/>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具体要求</w:t>
            </w:r>
          </w:p>
        </w:tc>
      </w:tr>
      <w:tr w14:paraId="0B0C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20" w:type="dxa"/>
            <w:vAlign w:val="center"/>
          </w:tcPr>
          <w:p w14:paraId="133A0416">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7744" w:type="dxa"/>
          </w:tcPr>
          <w:p w14:paraId="5DF77AE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网络运维人员驻场服务（1人）：</w:t>
            </w:r>
          </w:p>
          <w:p w14:paraId="19FAF874">
            <w:pPr>
              <w:widowControl/>
              <w:spacing w:line="360" w:lineRule="auto"/>
              <w:ind w:firstLine="42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（1）服务期内，投标人需要提供1名网络工程师进行驻场服务。驻场工程师要求有三年以上网络设备运维工作经验，具备厂商中级及以上认证证书（或具体同等能力水平）。具体工作包括以下内容：</w:t>
            </w:r>
          </w:p>
          <w:p w14:paraId="6FBA0C60">
            <w:pPr>
              <w:widowControl/>
              <w:spacing w:line="360" w:lineRule="auto"/>
              <w:ind w:firstLine="42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日常设备维护。精通常见网络设备（如：华为、新华三、锐捷、思科等）日常运维、巡检、故障定位与处置能力，精通网管软件日常运维、巡检、故障定位与处置能力，具备本次招标涉及的设备及系统的日常运维能力，必要时能够进行调整和优化，保障平台正常运行；</w:t>
            </w:r>
          </w:p>
          <w:p w14:paraId="2929F386">
            <w:pPr>
              <w:widowControl/>
              <w:spacing w:line="360" w:lineRule="auto"/>
              <w:ind w:firstLine="42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B.补丁、版本升级服务。及时对招标人网络设备及网管软件进行软件补丁、版本升级，使数据中心各项设备处于良好运行状态；</w:t>
            </w:r>
          </w:p>
          <w:p w14:paraId="2536BA47">
            <w:pPr>
              <w:widowControl/>
              <w:spacing w:line="360" w:lineRule="auto"/>
              <w:ind w:firstLine="42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C.故障处理。预警并协助数据中心预防重大故障的发生，在发生故障时可以快速解决故障；</w:t>
            </w:r>
          </w:p>
          <w:p w14:paraId="26CDD4F5">
            <w:pPr>
              <w:widowControl/>
              <w:spacing w:line="360" w:lineRule="auto"/>
              <w:ind w:firstLine="42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D.保障服务。为了保障重大节日期间机房软硬件支撑环境安全运行，向我方提供现场工程师值守服务，并在保障结束后提供服务总结报告和建议；</w:t>
            </w:r>
          </w:p>
          <w:p w14:paraId="0AA97C0A">
            <w:pPr>
              <w:widowControl/>
              <w:spacing w:line="360" w:lineRule="auto"/>
              <w:ind w:firstLine="42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E.其他现场技术支持服务。包括相关技术咨询、新需求的配合解决、 配合割接实施等其他现场技术支持服务；</w:t>
            </w:r>
          </w:p>
        </w:tc>
      </w:tr>
    </w:tbl>
    <w:p w14:paraId="22E270B1">
      <w:pPr>
        <w:widowControl/>
        <w:spacing w:line="360" w:lineRule="auto"/>
        <w:ind w:firstLine="420"/>
        <w:jc w:val="left"/>
        <w:rPr>
          <w:rFonts w:asciiTheme="minorEastAsia" w:hAnsiTheme="minorEastAsia" w:eastAsiaTheme="minorEastAsia" w:cstheme="minorEastAsia"/>
          <w:color w:val="auto"/>
          <w:kern w:val="0"/>
          <w:szCs w:val="21"/>
          <w:highlight w:val="none"/>
          <w:lang w:bidi="ar"/>
        </w:rPr>
      </w:pPr>
    </w:p>
    <w:p w14:paraId="6F70D3E2">
      <w:pPr>
        <w:widowControl/>
        <w:spacing w:line="360" w:lineRule="auto"/>
        <w:ind w:firstLine="42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（2）安全运维驻场服务</w:t>
      </w:r>
    </w:p>
    <w:tbl>
      <w:tblPr>
        <w:tblStyle w:val="40"/>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721"/>
      </w:tblGrid>
      <w:tr w14:paraId="27A5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20" w:type="dxa"/>
          </w:tcPr>
          <w:p w14:paraId="4A3D305E">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7721" w:type="dxa"/>
          </w:tcPr>
          <w:p w14:paraId="7E16280C">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具体要求</w:t>
            </w:r>
          </w:p>
        </w:tc>
      </w:tr>
      <w:tr w14:paraId="219E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20" w:type="dxa"/>
            <w:vAlign w:val="center"/>
          </w:tcPr>
          <w:p w14:paraId="206013B0">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7721" w:type="dxa"/>
          </w:tcPr>
          <w:p w14:paraId="4E72EE2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安全运维人员驻场服务（2人）：</w:t>
            </w:r>
          </w:p>
          <w:p w14:paraId="140CDD6D">
            <w:pPr>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招标人作息时间上下班，通过专业技术手段落地可持续安全运营体系，围绕预测与发现、监测与分析、防御与控制、响应与管理形成的安全闭环，切实解决我院信息安全问题。所提供安全运营中心工具能够与不少于3个系统的防火墙进行联动，自动下发安全策略，以提高应急响应效率。服务内容如下：</w:t>
            </w:r>
          </w:p>
          <w:p w14:paraId="0BFDD45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安全资产管理服务：</w:t>
            </w:r>
          </w:p>
          <w:p w14:paraId="1842A74C">
            <w:pPr>
              <w:pStyle w:val="55"/>
              <w:numPr>
                <w:ilvl w:val="0"/>
                <w:numId w:val="48"/>
              </w:numPr>
              <w:ind w:firstLineChars="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对在网资产进行自发现和手动添加，配合安全运营中心态势监控功能，集中统一维护，对内网资产进行全方面的监测。</w:t>
            </w:r>
          </w:p>
          <w:p w14:paraId="2F62C8CB">
            <w:pPr>
              <w:pStyle w:val="55"/>
              <w:numPr>
                <w:ilvl w:val="0"/>
                <w:numId w:val="48"/>
              </w:numPr>
              <w:ind w:firstLineChars="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用检查用表（checklist）定期对评估目标范围内的主机系统安全、中间件安全、数据库安全等进行系统的安全规则配置、安全策略配置、日志报警信息以及系统和软件升级、更新情况，是否存在后门等内容进行检查。</w:t>
            </w:r>
          </w:p>
          <w:p w14:paraId="0E6437D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脆弱性评估服务：</w:t>
            </w:r>
          </w:p>
          <w:p w14:paraId="1B7A0E58">
            <w:pPr>
              <w:pStyle w:val="55"/>
              <w:numPr>
                <w:ilvl w:val="0"/>
                <w:numId w:val="48"/>
              </w:numPr>
              <w:ind w:firstLineChars="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在服务期内持续发现环境中存在的web应用漏洞、主机操作系统漏洞、数据库漏洞、逻辑缺陷、弱口令、信息泄露等脆弱性问题，针对扫描结果进行人工验证并去除误报，生成相关报告并提供加固建议。</w:t>
            </w:r>
          </w:p>
          <w:p w14:paraId="3741F8FC">
            <w:pPr>
              <w:pStyle w:val="55"/>
              <w:numPr>
                <w:ilvl w:val="0"/>
                <w:numId w:val="48"/>
              </w:numPr>
              <w:ind w:firstLineChars="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原厂安全服务工程师对脆弱性评估结果进行人工验证，保证脆弱性评估报告的真实性。</w:t>
            </w:r>
          </w:p>
          <w:p w14:paraId="7A3C91F2">
            <w:pPr>
              <w:pStyle w:val="55"/>
              <w:numPr>
                <w:ilvl w:val="0"/>
                <w:numId w:val="48"/>
              </w:numPr>
              <w:ind w:firstLineChars="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提交针对性的解决方案，保证漏洞修复可落地。</w:t>
            </w:r>
          </w:p>
          <w:p w14:paraId="24A2096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日志分析服务：</w:t>
            </w:r>
          </w:p>
          <w:p w14:paraId="271FF3C1">
            <w:pPr>
              <w:pStyle w:val="55"/>
              <w:numPr>
                <w:ilvl w:val="0"/>
                <w:numId w:val="48"/>
              </w:numPr>
              <w:ind w:firstLineChars="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原厂安全服务工程师基于状态与行为的威胁事件检测和分析引擎，结合大数据架构集中存储的网络流量数据、安全设备和主机日志，以及外部威胁情报信息。综合多种信息元素进行全局网络的流量分析、日志分析及关联分析，深度挖掘潜在的威胁行为,还原攻击路径，发现攻击意图。</w:t>
            </w:r>
          </w:p>
          <w:p w14:paraId="6A15C0D9">
            <w:pPr>
              <w:pStyle w:val="55"/>
              <w:numPr>
                <w:ilvl w:val="0"/>
                <w:numId w:val="48"/>
              </w:numPr>
              <w:ind w:firstLineChars="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定期提取威胁日志数据进行安全分析，对系统遭受到的攻击方式、频率、防御有效性等方面进行数据分析总结，查找潜在的攻击痕迹，分析日志当中真实存在威胁以及病毒或木马攻击痕迹，找出确定有效的攻击，并交付日志分析报告。</w:t>
            </w:r>
          </w:p>
          <w:p w14:paraId="1405E79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风险管理服务：</w:t>
            </w:r>
          </w:p>
          <w:p w14:paraId="2E1E3F22">
            <w:pPr>
              <w:pStyle w:val="55"/>
              <w:numPr>
                <w:ilvl w:val="0"/>
                <w:numId w:val="48"/>
              </w:numPr>
              <w:ind w:firstLineChars="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原厂安全服务工程师梳理终端、服务器和外网三者之间内到内、内到外、外到内之间的威胁互访关系，实现追踪攻击路径，定位攻击源，预测攻击面；</w:t>
            </w:r>
          </w:p>
          <w:p w14:paraId="4910CF07">
            <w:pPr>
              <w:pStyle w:val="55"/>
              <w:numPr>
                <w:ilvl w:val="0"/>
                <w:numId w:val="48"/>
              </w:numPr>
              <w:ind w:firstLineChars="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对安全运营中心发现的异常行为威胁事件进行提取及呈现；</w:t>
            </w:r>
          </w:p>
          <w:p w14:paraId="308F4FD6">
            <w:pPr>
              <w:pStyle w:val="55"/>
              <w:numPr>
                <w:ilvl w:val="0"/>
                <w:numId w:val="48"/>
              </w:numPr>
              <w:ind w:firstLineChars="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提供所有IOC威胁事件分类统计和两周内威胁事件的趋势变化；</w:t>
            </w:r>
          </w:p>
          <w:p w14:paraId="1277C5B8">
            <w:pPr>
              <w:pStyle w:val="55"/>
              <w:numPr>
                <w:ilvl w:val="0"/>
                <w:numId w:val="48"/>
              </w:numPr>
              <w:ind w:firstLineChars="0"/>
              <w:contextualSpacing/>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通过对威胁事件的分析，提炼威胁事件的核心内容及影响，使专业的威胁事件转化为简单通俗易懂的描述，便于用户分析威胁事件的影响及内容。</w:t>
            </w:r>
          </w:p>
          <w:p w14:paraId="0E95510C">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安全培训服务：</w:t>
            </w:r>
          </w:p>
          <w:p w14:paraId="15548B8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
                <w:bCs/>
                <w:color w:val="auto"/>
                <w:szCs w:val="21"/>
                <w:highlight w:val="none"/>
              </w:rPr>
              <w:t>服务要求：</w:t>
            </w:r>
            <w:r>
              <w:rPr>
                <w:rFonts w:hint="eastAsia" w:asciiTheme="minorEastAsia" w:hAnsiTheme="minorEastAsia" w:eastAsiaTheme="minorEastAsia" w:cstheme="minorEastAsia"/>
                <w:color w:val="auto"/>
                <w:szCs w:val="21"/>
                <w:highlight w:val="none"/>
              </w:rPr>
              <w:t>驻场工程师（至少一名）具备开展信息安全意识、安全攻防技术及安全认证等方面培训的能力。要求驻场工程师具备CISP（注册信息安全专业人员）类证书，并具备CNVD（中国国家漏洞库）认证，具有参与CTF（Capture The Flag）网络安全竞赛的经验，至少在一家知名安全厂商工作过，有大型甲方安全服务经验，并参与过国家级的网络安全专项行动。</w:t>
            </w:r>
          </w:p>
          <w:p w14:paraId="463CA9B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服务周期：1年。</w:t>
            </w:r>
          </w:p>
          <w:p w14:paraId="6910715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服务交付物：《安全运营报告》</w:t>
            </w:r>
          </w:p>
        </w:tc>
      </w:tr>
      <w:tr w14:paraId="4AE5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0" w:type="dxa"/>
            <w:vAlign w:val="center"/>
          </w:tcPr>
          <w:p w14:paraId="248981E9">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7721" w:type="dxa"/>
          </w:tcPr>
          <w:p w14:paraId="6F6B805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安全事件应急服务：</w:t>
            </w:r>
          </w:p>
          <w:p w14:paraId="0AE1E39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服务内容：</w:t>
            </w:r>
            <w:r>
              <w:rPr>
                <w:rFonts w:hint="eastAsia" w:asciiTheme="minorEastAsia" w:hAnsiTheme="minorEastAsia" w:eastAsiaTheme="minorEastAsia" w:cstheme="minorEastAsia"/>
                <w:color w:val="auto"/>
                <w:szCs w:val="21"/>
                <w:highlight w:val="none"/>
              </w:rPr>
              <w:t>提供安全事件应急响应工作。在在出现重要安全事件时（信息系统遭受攻击、网络病毒爆发等），派遣高级安服人员，通过远程和现场支持的形式协助客户对遇到的突发性安全事件进行紧急分析和处理。主要工作内容包括：突发事件相关信息的收集、事件的分析、报告提交、问题解决建议等，协助用户解决突发安全事件，并提供应急响应报告。</w:t>
            </w:r>
          </w:p>
          <w:p w14:paraId="03ADE50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服务要求：</w:t>
            </w:r>
            <w:r>
              <w:rPr>
                <w:rFonts w:hint="eastAsia" w:asciiTheme="minorEastAsia" w:hAnsiTheme="minorEastAsia" w:eastAsiaTheme="minorEastAsia" w:cstheme="minorEastAsia"/>
                <w:color w:val="auto"/>
                <w:szCs w:val="21"/>
                <w:highlight w:val="none"/>
              </w:rPr>
              <w:t>当发生信息安全事件时，专业工程师须10分钟内响应并在30分钟内到达现场启动应急处置工作，提供安全事件处置、应急操作、安全加固建议，并协助相关部门处理安全问题；事件处置后提供事件分析处理报告，就安全风险、安全事件描述，危害性，原因、排查过程、处置加固方法等进行详细说明；</w:t>
            </w:r>
          </w:p>
          <w:p w14:paraId="2B62840C">
            <w:pP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服务频率：</w:t>
            </w:r>
            <w:r>
              <w:rPr>
                <w:rFonts w:hint="eastAsia" w:asciiTheme="minorEastAsia" w:hAnsiTheme="minorEastAsia" w:eastAsiaTheme="minorEastAsia" w:cstheme="minorEastAsia"/>
                <w:color w:val="auto"/>
                <w:szCs w:val="21"/>
                <w:highlight w:val="none"/>
              </w:rPr>
              <w:t>服务周期为1年，全年提供不限次数的安全应急响应服务。</w:t>
            </w:r>
          </w:p>
        </w:tc>
      </w:tr>
      <w:tr w14:paraId="20D47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0" w:type="dxa"/>
            <w:vAlign w:val="center"/>
          </w:tcPr>
          <w:p w14:paraId="27887417">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7721" w:type="dxa"/>
          </w:tcPr>
          <w:p w14:paraId="6EE73B3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安全预警通告服务：</w:t>
            </w:r>
          </w:p>
          <w:p w14:paraId="633F7912">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服务内容：</w:t>
            </w:r>
            <w:r>
              <w:rPr>
                <w:rFonts w:hint="eastAsia" w:asciiTheme="minorEastAsia" w:hAnsiTheme="minorEastAsia" w:eastAsiaTheme="minorEastAsia" w:cstheme="minorEastAsia"/>
                <w:color w:val="auto"/>
                <w:szCs w:val="21"/>
                <w:highlight w:val="none"/>
              </w:rPr>
              <w:t>以邮件、文件、电话等方式，将安全技术和安全信息及时传递给招标人，使招标人能保持对信息安全最新动态的认识，提前预知风险，每月末以邮件方式提交安全月报。安全通告内容至少包括：目前主流操作系统的安全漏洞补丁；信息安全业界最新动态与技术；国内外最新信息安全趋势；紧急安全事件通告；最新的国内、外行业安全政策及法律法规。</w:t>
            </w:r>
          </w:p>
          <w:p w14:paraId="1B9971E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服务频率：</w:t>
            </w:r>
            <w:r>
              <w:rPr>
                <w:rFonts w:hint="eastAsia" w:asciiTheme="minorEastAsia" w:hAnsiTheme="minorEastAsia" w:eastAsiaTheme="minorEastAsia" w:cstheme="minorEastAsia"/>
                <w:bCs/>
                <w:color w:val="auto"/>
                <w:szCs w:val="21"/>
                <w:highlight w:val="none"/>
              </w:rPr>
              <w:t>服务周期为1年，</w:t>
            </w:r>
            <w:r>
              <w:rPr>
                <w:rFonts w:hint="eastAsia" w:asciiTheme="minorEastAsia" w:hAnsiTheme="minorEastAsia" w:eastAsiaTheme="minorEastAsia" w:cstheme="minorEastAsia"/>
                <w:color w:val="auto"/>
                <w:szCs w:val="21"/>
                <w:highlight w:val="none"/>
              </w:rPr>
              <w:t>提供全年不限次数安全通告服务。</w:t>
            </w:r>
          </w:p>
          <w:p w14:paraId="4897756C">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交付物：《网络安全预警通告》</w:t>
            </w:r>
          </w:p>
        </w:tc>
      </w:tr>
      <w:tr w14:paraId="540D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0" w:type="dxa"/>
            <w:vAlign w:val="center"/>
          </w:tcPr>
          <w:p w14:paraId="4CD792EF">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7721" w:type="dxa"/>
          </w:tcPr>
          <w:p w14:paraId="6B4ECA3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安全巡检服务：</w:t>
            </w:r>
          </w:p>
          <w:p w14:paraId="42D75EA0">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服务内容：</w:t>
            </w:r>
            <w:r>
              <w:rPr>
                <w:rFonts w:hint="eastAsia" w:asciiTheme="minorEastAsia" w:hAnsiTheme="minorEastAsia" w:eastAsiaTheme="minorEastAsia" w:cstheme="minorEastAsia"/>
                <w:color w:val="auto"/>
                <w:szCs w:val="21"/>
                <w:highlight w:val="none"/>
              </w:rPr>
              <w:t>服务工程师到现场进行安全巡检服务，对客户网络及重要服务器进行分析，主要包括网络、安全设备的配置检查，对网络和安全设备的运行状态、安全策略、漏洞库等进行安全配置核查；服务器配置核查，对服务器资源、身份鉴别、默认配置、共享设置、补丁管理、日志等进行安全配置核查；安全设备日志分析，检查防火墙、入侵检测和其他安全设备的日志信息，对其进行分析，排查网络中可能发生的安全事件；服务器木马查杀，发现存在木马、病毒等恶意程序，及时进行查杀清理，避免被不法分子利用进行后续横向扩散。</w:t>
            </w:r>
          </w:p>
          <w:p w14:paraId="3EB10A38">
            <w:pP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服务交付物：</w:t>
            </w:r>
            <w:r>
              <w:rPr>
                <w:rFonts w:hint="eastAsia" w:asciiTheme="minorEastAsia" w:hAnsiTheme="minorEastAsia" w:eastAsiaTheme="minorEastAsia" w:cstheme="minorEastAsia"/>
                <w:color w:val="auto"/>
                <w:szCs w:val="21"/>
                <w:highlight w:val="none"/>
              </w:rPr>
              <w:t>《安全巡检报告》</w:t>
            </w:r>
          </w:p>
        </w:tc>
      </w:tr>
      <w:tr w14:paraId="37F5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0" w:type="dxa"/>
            <w:vAlign w:val="center"/>
          </w:tcPr>
          <w:p w14:paraId="15030ABC">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7721" w:type="dxa"/>
          </w:tcPr>
          <w:p w14:paraId="041BAA2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安全加固服务：</w:t>
            </w:r>
          </w:p>
          <w:p w14:paraId="6C6066A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服务内容：</w:t>
            </w:r>
            <w:r>
              <w:rPr>
                <w:rFonts w:hint="eastAsia" w:asciiTheme="minorEastAsia" w:hAnsiTheme="minorEastAsia" w:eastAsiaTheme="minorEastAsia" w:cstheme="minorEastAsia"/>
                <w:color w:val="auto"/>
                <w:szCs w:val="21"/>
                <w:highlight w:val="none"/>
              </w:rPr>
              <w:t>依据招标人的安全加固需求，对服务器、中间件、数据库、网络和安全设备提出系统加固的方案，确保系统的问题被修复或风险可控；</w:t>
            </w:r>
          </w:p>
          <w:p w14:paraId="21D5F6D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服务频率：</w:t>
            </w:r>
            <w:r>
              <w:rPr>
                <w:rFonts w:hint="eastAsia" w:asciiTheme="minorEastAsia" w:hAnsiTheme="minorEastAsia" w:eastAsiaTheme="minorEastAsia" w:cstheme="minorEastAsia"/>
                <w:color w:val="auto"/>
                <w:szCs w:val="21"/>
                <w:highlight w:val="none"/>
              </w:rPr>
              <w:t>服务周期为1年，全年不限次数随时提供安全加固服务。</w:t>
            </w:r>
          </w:p>
          <w:p w14:paraId="799FC1E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交付物：《安全加固建议方案》</w:t>
            </w:r>
          </w:p>
        </w:tc>
      </w:tr>
      <w:tr w14:paraId="21B3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0" w:type="dxa"/>
            <w:vAlign w:val="center"/>
          </w:tcPr>
          <w:p w14:paraId="5E6A12D7">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7721" w:type="dxa"/>
          </w:tcPr>
          <w:p w14:paraId="581A189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系统上线前的安全检测：</w:t>
            </w:r>
          </w:p>
          <w:p w14:paraId="63FEDD7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服务内容：</w:t>
            </w:r>
            <w:r>
              <w:rPr>
                <w:rFonts w:hint="eastAsia" w:asciiTheme="minorEastAsia" w:hAnsiTheme="minorEastAsia" w:eastAsiaTheme="minorEastAsia" w:cstheme="minorEastAsia"/>
                <w:color w:val="auto"/>
                <w:szCs w:val="21"/>
                <w:highlight w:val="none"/>
              </w:rPr>
              <w:t>针对新业务系统上线前，从主机层、系统层、数据库层、中间件层全面评估新系统的安全状况，查找不符合安全要求的配置项以及安全风险点。</w:t>
            </w:r>
          </w:p>
          <w:p w14:paraId="23BF554A">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服务要求：</w:t>
            </w:r>
            <w:r>
              <w:rPr>
                <w:rFonts w:hint="eastAsia" w:asciiTheme="minorEastAsia" w:hAnsiTheme="minorEastAsia" w:eastAsiaTheme="minorEastAsia" w:cstheme="minorEastAsia"/>
                <w:color w:val="auto"/>
                <w:szCs w:val="21"/>
                <w:highlight w:val="none"/>
              </w:rPr>
              <w:t>通过漏洞扫描、渗透测试、安全基线检查在内的安全评估服务手段，发现该业务系统存在安全隐患，并提出加固解决措施，协助开发单位进行整改。</w:t>
            </w:r>
          </w:p>
          <w:p w14:paraId="687B9C0A">
            <w:pPr>
              <w:pStyle w:val="10"/>
              <w:spacing w:before="6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服务交付物：</w:t>
            </w:r>
            <w:r>
              <w:rPr>
                <w:rFonts w:hint="eastAsia" w:asciiTheme="minorEastAsia" w:hAnsiTheme="minorEastAsia" w:eastAsiaTheme="minorEastAsia" w:cstheme="minorEastAsia"/>
                <w:color w:val="auto"/>
                <w:szCs w:val="21"/>
                <w:highlight w:val="none"/>
              </w:rPr>
              <w:t>《漏洞扫描报告》、《渗透测试报告》、《安全基线检查报告》</w:t>
            </w:r>
          </w:p>
          <w:p w14:paraId="0177FC8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服务频率：</w:t>
            </w:r>
            <w:r>
              <w:rPr>
                <w:rFonts w:hint="eastAsia" w:asciiTheme="minorEastAsia" w:hAnsiTheme="minorEastAsia" w:eastAsiaTheme="minorEastAsia" w:cstheme="minorEastAsia"/>
                <w:color w:val="auto"/>
                <w:szCs w:val="21"/>
                <w:highlight w:val="none"/>
              </w:rPr>
              <w:t>服务周期为1年，全年提供不限次数的新系统上线检测服务。</w:t>
            </w:r>
          </w:p>
        </w:tc>
      </w:tr>
      <w:tr w14:paraId="33B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0" w:type="dxa"/>
            <w:vAlign w:val="center"/>
          </w:tcPr>
          <w:p w14:paraId="496A4831">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7721" w:type="dxa"/>
          </w:tcPr>
          <w:p w14:paraId="0955046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资产梳理：</w:t>
            </w:r>
          </w:p>
          <w:p w14:paraId="23AC718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服务内容：</w:t>
            </w:r>
            <w:r>
              <w:rPr>
                <w:rFonts w:hint="eastAsia" w:asciiTheme="minorEastAsia" w:hAnsiTheme="minorEastAsia" w:eastAsiaTheme="minorEastAsia" w:cstheme="minorEastAsia"/>
                <w:color w:val="auto"/>
                <w:szCs w:val="21"/>
                <w:highlight w:val="none"/>
              </w:rPr>
              <w:t>针对招标人内外网硬件资产、业务系统资产进行全方面梳理，深入发现未知的资产，缩小资产盲区。</w:t>
            </w:r>
          </w:p>
          <w:p w14:paraId="3755E92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服务范围：</w:t>
            </w:r>
            <w:r>
              <w:rPr>
                <w:rFonts w:hint="eastAsia" w:asciiTheme="minorEastAsia" w:hAnsiTheme="minorEastAsia" w:eastAsiaTheme="minorEastAsia" w:cstheme="minorEastAsia"/>
                <w:color w:val="auto"/>
                <w:szCs w:val="21"/>
                <w:highlight w:val="none"/>
              </w:rPr>
              <w:t>梳理对象包括但不限于：应用系统、数据库、安全设备、交换机、电脑终端、摄像头、打印机、服务器等。</w:t>
            </w:r>
          </w:p>
          <w:p w14:paraId="10BF481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服务交付物：</w:t>
            </w:r>
            <w:r>
              <w:rPr>
                <w:rFonts w:hint="eastAsia" w:asciiTheme="minorEastAsia" w:hAnsiTheme="minorEastAsia" w:eastAsiaTheme="minorEastAsia" w:cstheme="minorEastAsia"/>
                <w:color w:val="auto"/>
                <w:szCs w:val="21"/>
                <w:highlight w:val="none"/>
              </w:rPr>
              <w:t>《资产台账清单》、《网络安全拓扑图》</w:t>
            </w:r>
          </w:p>
        </w:tc>
      </w:tr>
      <w:tr w14:paraId="6B3C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20" w:type="dxa"/>
            <w:vAlign w:val="center"/>
          </w:tcPr>
          <w:p w14:paraId="4D1EBD76">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7721" w:type="dxa"/>
          </w:tcPr>
          <w:p w14:paraId="27249C0E">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设备安全策略检查优化服务：</w:t>
            </w:r>
          </w:p>
          <w:p w14:paraId="79EDB6D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服务要求：</w:t>
            </w:r>
            <w:r>
              <w:rPr>
                <w:rFonts w:hint="eastAsia" w:asciiTheme="minorEastAsia" w:hAnsiTheme="minorEastAsia" w:eastAsiaTheme="minorEastAsia" w:cstheme="minorEastAsia"/>
                <w:color w:val="auto"/>
                <w:szCs w:val="21"/>
                <w:highlight w:val="none"/>
              </w:rPr>
              <w:t>服务商需定期针对招标人安全设备包括：防火墙、入侵检测系统、网闸、WAF等进行安全策略细化、调优服务。</w:t>
            </w:r>
          </w:p>
          <w:p w14:paraId="22A1D6B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服务频率：</w:t>
            </w:r>
            <w:r>
              <w:rPr>
                <w:rFonts w:hint="eastAsia" w:asciiTheme="minorEastAsia" w:hAnsiTheme="minorEastAsia" w:eastAsiaTheme="minorEastAsia" w:cstheme="minorEastAsia"/>
                <w:color w:val="auto"/>
                <w:szCs w:val="21"/>
                <w:highlight w:val="none"/>
              </w:rPr>
              <w:t>服务周期为1年，全年不限次数提供设备安全策略检查优化服务。</w:t>
            </w:r>
          </w:p>
          <w:p w14:paraId="2D75FD1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《网络安全策略优化报告》</w:t>
            </w:r>
          </w:p>
        </w:tc>
      </w:tr>
    </w:tbl>
    <w:p w14:paraId="6F429DFD">
      <w:pPr>
        <w:pStyle w:val="13"/>
        <w:spacing w:after="60"/>
        <w:rPr>
          <w:rFonts w:asciiTheme="minorEastAsia" w:hAnsiTheme="minorEastAsia" w:eastAsiaTheme="minorEastAsia" w:cstheme="minorEastAsia"/>
          <w:color w:val="auto"/>
          <w:szCs w:val="21"/>
          <w:highlight w:val="none"/>
        </w:rPr>
      </w:pPr>
    </w:p>
    <w:p w14:paraId="29119156">
      <w:pPr>
        <w:widowControl/>
        <w:snapToGrid w:val="0"/>
        <w:spacing w:line="360" w:lineRule="auto"/>
        <w:jc w:val="left"/>
        <w:rPr>
          <w:rFonts w:asciiTheme="minorEastAsia" w:hAnsiTheme="minorEastAsia" w:eastAsiaTheme="minorEastAsia" w:cstheme="minorEastAsia"/>
          <w:b/>
          <w:bCs/>
          <w:color w:val="auto"/>
          <w:kern w:val="0"/>
          <w:szCs w:val="21"/>
          <w:highlight w:val="none"/>
          <w:lang w:bidi="ar"/>
        </w:rPr>
      </w:pPr>
      <w:r>
        <w:rPr>
          <w:rFonts w:hint="eastAsia" w:asciiTheme="minorEastAsia" w:hAnsiTheme="minorEastAsia" w:eastAsiaTheme="minorEastAsia" w:cstheme="minorEastAsia"/>
          <w:b/>
          <w:bCs/>
          <w:color w:val="auto"/>
          <w:kern w:val="0"/>
          <w:szCs w:val="21"/>
          <w:highlight w:val="none"/>
          <w:lang w:bidi="ar"/>
        </w:rPr>
        <w:t>8、渗透测试服务</w:t>
      </w:r>
    </w:p>
    <w:tbl>
      <w:tblPr>
        <w:tblStyle w:val="40"/>
        <w:tblW w:w="8435"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7569"/>
      </w:tblGrid>
      <w:tr w14:paraId="39B8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12A7B971">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技术项</w:t>
            </w:r>
          </w:p>
        </w:tc>
        <w:tc>
          <w:tcPr>
            <w:tcW w:w="7569" w:type="dxa"/>
          </w:tcPr>
          <w:p w14:paraId="499D736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具体要求</w:t>
            </w:r>
          </w:p>
        </w:tc>
      </w:tr>
      <w:tr w14:paraId="03E5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40D2FC5C">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服务概述</w:t>
            </w:r>
          </w:p>
        </w:tc>
        <w:tc>
          <w:tcPr>
            <w:tcW w:w="7569" w:type="dxa"/>
          </w:tcPr>
          <w:p w14:paraId="727E210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渗透测试是为了证明招标人互联网服务的网络防御按照预期计划正常运行而提供的一种机制， 由安全专家模拟恶意黑客的攻击行为，通过远程方式对信息系统进行非破坏性的入侵测试。</w:t>
            </w:r>
          </w:p>
          <w:p w14:paraId="425A0A3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这个过程包括对系统的任何弱点、技术缺陷或漏洞的主动分析。渗透测试可以发现逻辑性更强、更深层次的漏洞，并直观反映漏洞的潜在危害，更加真实的了解到信息系统的安全性状况，为信息系统的安全配置与管理提供指导建议。</w:t>
            </w:r>
          </w:p>
        </w:tc>
      </w:tr>
      <w:tr w14:paraId="3F2E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7AA14A8C">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服务内容</w:t>
            </w:r>
          </w:p>
        </w:tc>
        <w:tc>
          <w:tcPr>
            <w:tcW w:w="7569" w:type="dxa"/>
          </w:tcPr>
          <w:p w14:paraId="0B5BBA5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针对招标人互联网服务进行全面测试，采用自动化工具及人工测试方法相结合，深度挖掘业务系统存在的安全漏洞，对系统的脆弱性进行分析。具体内容包括但不限于信息收集、端口扫描、漏洞检测、口令猜测、后门安全检查等。</w:t>
            </w:r>
          </w:p>
          <w:p w14:paraId="35737DA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2、提供整改建议，协助进行安全整改，经整改或加固后，渗透测试人员进行回归测试，即二次复测，复测结束后提交给招标人复测报告和对复测结果进行沟通。</w:t>
            </w:r>
          </w:p>
          <w:p w14:paraId="257E739C">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3、每次渗透测试完成后，提供整理渗透测试服务输出成果，进行汇报。</w:t>
            </w:r>
          </w:p>
        </w:tc>
      </w:tr>
      <w:tr w14:paraId="6CBD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2C3B3971">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服务流程</w:t>
            </w:r>
          </w:p>
        </w:tc>
        <w:tc>
          <w:tcPr>
            <w:tcW w:w="7569" w:type="dxa"/>
          </w:tcPr>
          <w:p w14:paraId="4D9FBC43">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1、前期准备阶段</w:t>
            </w:r>
          </w:p>
          <w:p w14:paraId="32A8157C">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在实施渗透测试工作前，技术人员和用户对渗透测试服务相关的技术细节进行详细沟通。由此确认渗透测试的方案，方案内容主要包括确认的渗透测试范围、最终对象、测试方式、测试要求的时间等内容。</w:t>
            </w:r>
          </w:p>
          <w:p w14:paraId="0D68E576">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2、测试阶段实施</w:t>
            </w:r>
          </w:p>
          <w:p w14:paraId="03872FB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测试人员首先使用自动化的安全扫描工具，完成初步的信息收集、服务判断、版本判断、补丁判断等工作。然后由人工的方式对安全扫描的结果进行人工的确认和分析。并且根据收集的各类信息进行人工的进一步渗透测试深入。</w:t>
            </w:r>
          </w:p>
          <w:p w14:paraId="5602B857">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结合自动化测试和人工测试两方的结果，测试人员需整理渗透测试服务的输出结果并编制渗透测试报告，最终提交用户和对报告内容进行沟通。</w:t>
            </w:r>
          </w:p>
          <w:p w14:paraId="117B605B">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3、复测阶段实施</w:t>
            </w:r>
          </w:p>
          <w:p w14:paraId="357813E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在经过第一次渗透测试报告提交和沟通后，等待用户针对渗透测试发现的问题整改或加固。经整改或加固后，测试人员进行回归测试，即二次复测。复测结束后提交给用户复测报告和对复测结果进行沟通。</w:t>
            </w:r>
          </w:p>
          <w:p w14:paraId="06E6BFF9">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4、成果汇报阶段</w:t>
            </w:r>
          </w:p>
          <w:p w14:paraId="2BF2E22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根据一次渗透测试和二次复测结果，整理渗透测试服务输出成果，最后进行成果汇报。</w:t>
            </w:r>
          </w:p>
        </w:tc>
      </w:tr>
      <w:tr w14:paraId="1E34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1B3B7EA3">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服务频率</w:t>
            </w:r>
          </w:p>
        </w:tc>
        <w:tc>
          <w:tcPr>
            <w:tcW w:w="7569" w:type="dxa"/>
          </w:tcPr>
          <w:p w14:paraId="1C684AFF">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color w:val="auto"/>
                <w:szCs w:val="21"/>
                <w:highlight w:val="none"/>
              </w:rPr>
              <w:t>服务周期为1年，一年内开展两次全面渗透测试，单次渗透测试的范围至少包含20个业务系统。</w:t>
            </w:r>
          </w:p>
        </w:tc>
      </w:tr>
      <w:tr w14:paraId="1007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672DBD6D">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交付物</w:t>
            </w:r>
          </w:p>
        </w:tc>
        <w:tc>
          <w:tcPr>
            <w:tcW w:w="7569" w:type="dxa"/>
          </w:tcPr>
          <w:p w14:paraId="47E93455">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《渗透测试报告》</w:t>
            </w:r>
          </w:p>
        </w:tc>
      </w:tr>
      <w:tr w14:paraId="1D57C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6" w:type="dxa"/>
          </w:tcPr>
          <w:p w14:paraId="53831674">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服务要求</w:t>
            </w:r>
          </w:p>
        </w:tc>
        <w:tc>
          <w:tcPr>
            <w:tcW w:w="7569" w:type="dxa"/>
          </w:tcPr>
          <w:p w14:paraId="56E20658">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渗透测试服务工程师应熟悉和掌握不同的渗透测试工具和技术，拥有强大的漏洞挖掘与分析能力，具备安全评估与报告撰写能力，应具备CISP、CISP-PTE、PMP资格证书。</w:t>
            </w:r>
          </w:p>
        </w:tc>
      </w:tr>
    </w:tbl>
    <w:p w14:paraId="699206F8">
      <w:pPr>
        <w:rPr>
          <w:rFonts w:asciiTheme="minorEastAsia" w:hAnsiTheme="minorEastAsia" w:eastAsiaTheme="minorEastAsia" w:cstheme="minorEastAsia"/>
          <w:color w:val="auto"/>
          <w:szCs w:val="21"/>
          <w:highlight w:val="none"/>
        </w:rPr>
      </w:pPr>
    </w:p>
    <w:p w14:paraId="6C5CC77A">
      <w:pPr>
        <w:widowControl/>
        <w:snapToGrid w:val="0"/>
        <w:spacing w:line="360" w:lineRule="auto"/>
        <w:jc w:val="left"/>
        <w:rPr>
          <w:rFonts w:asciiTheme="minorEastAsia" w:hAnsiTheme="minorEastAsia" w:eastAsiaTheme="minorEastAsia" w:cstheme="minorEastAsia"/>
          <w:b/>
          <w:bCs/>
          <w:color w:val="auto"/>
          <w:kern w:val="0"/>
          <w:szCs w:val="21"/>
          <w:highlight w:val="none"/>
          <w:lang w:bidi="ar"/>
        </w:rPr>
      </w:pPr>
      <w:r>
        <w:rPr>
          <w:rFonts w:hint="eastAsia" w:asciiTheme="minorEastAsia" w:hAnsiTheme="minorEastAsia" w:eastAsiaTheme="minorEastAsia" w:cstheme="minorEastAsia"/>
          <w:b/>
          <w:bCs/>
          <w:color w:val="auto"/>
          <w:kern w:val="0"/>
          <w:szCs w:val="21"/>
          <w:highlight w:val="none"/>
          <w:lang w:bidi="ar"/>
        </w:rPr>
        <w:t>9、无线网络优化服务</w:t>
      </w:r>
    </w:p>
    <w:p w14:paraId="616DA3F4">
      <w:pPr>
        <w:autoSpaceDE w:val="0"/>
        <w:autoSpaceDN w:val="0"/>
        <w:adjustRightInd w:val="0"/>
        <w:snapToGrid w:val="0"/>
        <w:spacing w:line="360" w:lineRule="auto"/>
        <w:ind w:firstLine="420" w:firstLineChars="200"/>
        <w:rPr>
          <w:rFonts w:asciiTheme="minorEastAsia" w:hAnsiTheme="minorEastAsia" w:eastAsiaTheme="minorEastAsia" w:cstheme="minorEastAsia"/>
          <w:color w:val="auto"/>
          <w:kern w:val="0"/>
          <w:szCs w:val="21"/>
          <w:highlight w:val="none"/>
        </w:rPr>
      </w:pPr>
      <w:r>
        <w:rPr>
          <w:rStyle w:val="85"/>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kern w:val="0"/>
          <w:szCs w:val="21"/>
          <w:highlight w:val="none"/>
        </w:rPr>
        <w:t>投标人需针对现有招标人无线网络覆盖优化：考虑内网业务的重要性，要求实施人员为原设备生产厂商技术工程师，投标文件中需提供团队人员名单，相应证书，劳动合同关键页及原厂商为工程师缴纳社保证明。</w:t>
      </w:r>
    </w:p>
    <w:p w14:paraId="78C52A79">
      <w:pPr>
        <w:autoSpaceDE w:val="0"/>
        <w:autoSpaceDN w:val="0"/>
        <w:adjustRightInd w:val="0"/>
        <w:snapToGrid w:val="0"/>
        <w:spacing w:line="360" w:lineRule="auto"/>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次项目交付针对内网弱信号区域排查故障情况，输出优化方案，并进行优化整改。包含不限于现场使用情况调查、信号扫描、线路整改、AP安装位置调整、AP信道优化等，共计3轮测试、2轮优化。外网针对使用情况进行优化，保证招标人在院区内信号覆盖区域内正常接入及认证上线。</w:t>
      </w:r>
    </w:p>
    <w:p w14:paraId="00EEC305">
      <w:pPr>
        <w:pStyle w:val="13"/>
        <w:spacing w:after="60"/>
        <w:rPr>
          <w:rFonts w:asciiTheme="minorEastAsia" w:hAnsiTheme="minorEastAsia" w:eastAsiaTheme="minorEastAsia" w:cstheme="minorEastAsia"/>
          <w:color w:val="auto"/>
          <w:szCs w:val="21"/>
          <w:highlight w:val="none"/>
        </w:rPr>
      </w:pPr>
    </w:p>
    <w:p w14:paraId="7BEA8437">
      <w:pPr>
        <w:widowControl/>
        <w:snapToGrid w:val="0"/>
        <w:spacing w:line="360" w:lineRule="auto"/>
        <w:jc w:val="left"/>
        <w:rPr>
          <w:rFonts w:asciiTheme="minorEastAsia" w:hAnsiTheme="minorEastAsia" w:eastAsiaTheme="minorEastAsia" w:cstheme="minorEastAsia"/>
          <w:bCs/>
          <w:color w:val="auto"/>
          <w:kern w:val="0"/>
          <w:szCs w:val="21"/>
          <w:highlight w:val="none"/>
          <w:lang w:bidi="ar"/>
        </w:rPr>
      </w:pPr>
      <w:r>
        <w:rPr>
          <w:rFonts w:hint="eastAsia" w:asciiTheme="minorEastAsia" w:hAnsiTheme="minorEastAsia" w:eastAsiaTheme="minorEastAsia" w:cstheme="minorEastAsia"/>
          <w:b/>
          <w:bCs/>
          <w:color w:val="auto"/>
          <w:kern w:val="0"/>
          <w:szCs w:val="21"/>
          <w:highlight w:val="none"/>
          <w:lang w:bidi="ar"/>
        </w:rPr>
        <w:t>10、维保服务清单</w:t>
      </w:r>
    </w:p>
    <w:tbl>
      <w:tblPr>
        <w:tblStyle w:val="39"/>
        <w:tblW w:w="8753" w:type="dxa"/>
        <w:tblInd w:w="421" w:type="dxa"/>
        <w:tblLayout w:type="fixed"/>
        <w:tblCellMar>
          <w:top w:w="0" w:type="dxa"/>
          <w:left w:w="108" w:type="dxa"/>
          <w:bottom w:w="0" w:type="dxa"/>
          <w:right w:w="108" w:type="dxa"/>
        </w:tblCellMar>
      </w:tblPr>
      <w:tblGrid>
        <w:gridCol w:w="704"/>
        <w:gridCol w:w="832"/>
        <w:gridCol w:w="1689"/>
        <w:gridCol w:w="4643"/>
        <w:gridCol w:w="885"/>
      </w:tblGrid>
      <w:tr w14:paraId="55D95B61">
        <w:tblPrEx>
          <w:tblCellMar>
            <w:top w:w="0" w:type="dxa"/>
            <w:left w:w="108" w:type="dxa"/>
            <w:bottom w:w="0" w:type="dxa"/>
            <w:right w:w="108" w:type="dxa"/>
          </w:tblCellMar>
        </w:tblPrEx>
        <w:trPr>
          <w:trHeight w:val="27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7C7FB">
            <w:pPr>
              <w:widowControl/>
              <w:snapToGrid w:val="0"/>
              <w:spacing w:line="360" w:lineRule="auto"/>
              <w:jc w:val="center"/>
              <w:textAlignment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序号</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DA3F">
            <w:pPr>
              <w:widowControl/>
              <w:snapToGrid w:val="0"/>
              <w:spacing w:line="360" w:lineRule="auto"/>
              <w:jc w:val="center"/>
              <w:textAlignment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设备型号</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12E3">
            <w:pPr>
              <w:widowControl/>
              <w:snapToGrid w:val="0"/>
              <w:spacing w:line="360" w:lineRule="auto"/>
              <w:jc w:val="center"/>
              <w:textAlignment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设备类型</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B786">
            <w:pPr>
              <w:widowControl/>
              <w:snapToGrid w:val="0"/>
              <w:spacing w:line="360" w:lineRule="auto"/>
              <w:jc w:val="center"/>
              <w:textAlignment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产品描述</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5117">
            <w:pPr>
              <w:widowControl/>
              <w:snapToGrid w:val="0"/>
              <w:spacing w:line="360" w:lineRule="auto"/>
              <w:jc w:val="center"/>
              <w:textAlignment w:val="center"/>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lang w:bidi="ar"/>
              </w:rPr>
              <w:t>数量</w:t>
            </w:r>
          </w:p>
        </w:tc>
      </w:tr>
      <w:tr w14:paraId="7217A2C3">
        <w:tblPrEx>
          <w:tblCellMar>
            <w:top w:w="0" w:type="dxa"/>
            <w:left w:w="108" w:type="dxa"/>
            <w:bottom w:w="0" w:type="dxa"/>
            <w:right w:w="108" w:type="dxa"/>
          </w:tblCellMar>
        </w:tblPrEx>
        <w:trPr>
          <w:trHeight w:val="270"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248A">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0DDC">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核心交换机S12508X</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EE20">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LSWM1QSTK2</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6221">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S5820V2-LSWM1QSTK2-40G QSFP+电缆-5m-国内海外合一版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7FC2">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4</w:t>
            </w:r>
          </w:p>
        </w:tc>
      </w:tr>
      <w:tr w14:paraId="6BBBCCAF">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EE29">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BA3F">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0829">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PSR2400-54A</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CB59">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S12500X-AF-LSXM1PSRA-2400W交流电源模块-国内海外合一版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258A2">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8</w:t>
            </w:r>
          </w:p>
        </w:tc>
      </w:tr>
      <w:tr w14:paraId="58957693">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8626">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2C45">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D276">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LSXM1SUPB1</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DB78">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S12500X-AF-LSXM1SUPB1-主控制引擎模块-国内海外合一版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5ACD">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4</w:t>
            </w:r>
          </w:p>
        </w:tc>
      </w:tr>
      <w:tr w14:paraId="71F74E64">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1632">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C18F">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3737">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LSXM108XFAN</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313C">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S12508X-AF-LSXM108XFAN-以太网交换机风扇模块-国内海外合一版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DA0A">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4</w:t>
            </w:r>
          </w:p>
        </w:tc>
      </w:tr>
      <w:tr w14:paraId="3757AC43">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AC4A">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A7DE">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A705">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LSXM1IMA</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170B">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S12500X-AF-LSXM1IMA-业务板适配器-国内版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0556">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4</w:t>
            </w:r>
          </w:p>
        </w:tc>
      </w:tr>
      <w:tr w14:paraId="38CA1746">
        <w:tblPrEx>
          <w:tblCellMar>
            <w:top w:w="0" w:type="dxa"/>
            <w:left w:w="108" w:type="dxa"/>
            <w:bottom w:w="0" w:type="dxa"/>
            <w:right w:w="108" w:type="dxa"/>
          </w:tblCellMar>
        </w:tblPrEx>
        <w:trPr>
          <w:trHeight w:val="51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6323">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6D61">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C1BF">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LSXM1GT48FX1</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E9F8">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S12500-X-LSXM1GT48FX1-48端口千兆以太网电接口模块(RJ45)(FX)-国内版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D3B2">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4AAC662F">
        <w:tblPrEx>
          <w:tblCellMar>
            <w:top w:w="0" w:type="dxa"/>
            <w:left w:w="108" w:type="dxa"/>
            <w:bottom w:w="0" w:type="dxa"/>
            <w:right w:w="108" w:type="dxa"/>
          </w:tblCellMar>
        </w:tblPrEx>
        <w:trPr>
          <w:trHeight w:val="51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AEB9">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0B8D">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3A8C5">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LSXM1TGS24FX1</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6147">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S12500-X-LSXM1TGS24FX1-24端口万兆以太网光接口模块(SFP+,LC)(FX)-国内版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E94C">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45CCB91E">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98B0">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E260">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B0D6">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LSXM1SFF08A1</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89E8">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S12508X-AF-LSXM1SFF08A1-交换网板-F型(A类)-国内版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D391">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12</w:t>
            </w:r>
          </w:p>
        </w:tc>
      </w:tr>
      <w:tr w14:paraId="4E4C4BD6">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5BE6">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C061">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D646">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LS-12508X-AF</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E032">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装配组件-H3C S12508X-AF-LSXZ108X-以太网交换机主机-国内海外合一版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7C76">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73A4F6BC">
        <w:tblPrEx>
          <w:tblCellMar>
            <w:top w:w="0" w:type="dxa"/>
            <w:left w:w="108" w:type="dxa"/>
            <w:bottom w:w="0" w:type="dxa"/>
            <w:right w:w="108" w:type="dxa"/>
          </w:tblCellMar>
        </w:tblPrEx>
        <w:trPr>
          <w:trHeight w:val="270"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BCB3">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3497">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外网核心交换机S10506</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6D99">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LSUM1MPU06B0</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2C65">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S10506-LSUM1MPU06B0-主控交换模块-国内版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E283">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752E82AA">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5966">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301B">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CE0D">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LSUM1FAB06C0</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B6B2">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S10506-LSUM1FAB06C0-交换网板-C类-国内版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F8EF">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435BE5D1">
        <w:tblPrEx>
          <w:tblCellMar>
            <w:top w:w="0" w:type="dxa"/>
            <w:left w:w="108" w:type="dxa"/>
            <w:bottom w:w="0" w:type="dxa"/>
            <w:right w:w="108" w:type="dxa"/>
          </w:tblCellMar>
        </w:tblPrEx>
        <w:trPr>
          <w:trHeight w:val="51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9D73">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F6D9D">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0994">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LSUM2GT24PTSSE0</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3452">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S10500-LSUM2GT24PTSSE0-24端口千兆以太网电接口(RJ45)+20端口千兆以太网光接口(SFP,LC)+4端口万兆以太网光接口模块(SFP+,LC)(SE)-国内海外合一版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AB4F">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31E0A2A6">
        <w:tblPrEx>
          <w:tblCellMar>
            <w:top w:w="0" w:type="dxa"/>
            <w:left w:w="108" w:type="dxa"/>
            <w:bottom w:w="0" w:type="dxa"/>
            <w:right w:w="108" w:type="dxa"/>
          </w:tblCellMar>
        </w:tblPrEx>
        <w:trPr>
          <w:trHeight w:val="51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AA68">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2A61">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EE62">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LSUM1TGS16FD0</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891B">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S10500-LSUM1TGS16FD0-16端口万兆以太网光接口模块(SFP+,LC)(FD)-国内海外合一版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0AED">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308E8711">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6B8D">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4945">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D6A5">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LS-10506</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5911">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装配组件-H3C S10506-LSUZ110506-以太网交换机主机-国内版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E920">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4A353E81">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3136">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AE2A">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AF5A">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LSUM1AC2500</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2E58">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S10500-LSUM1AC2500-2500W交流电源模块-国内海外合一版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FCF94">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131D19BD">
        <w:tblPrEx>
          <w:tblCellMar>
            <w:top w:w="0" w:type="dxa"/>
            <w:left w:w="108" w:type="dxa"/>
            <w:bottom w:w="0" w:type="dxa"/>
            <w:right w:w="108" w:type="dxa"/>
          </w:tblCellMar>
        </w:tblPrEx>
        <w:trPr>
          <w:trHeight w:val="270"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8DFD">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3</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686B">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核心交换机S10506</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1219">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LSUM1FAB06C0</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661E">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H3C S10506 交换网板,C类</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C845">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1316EBBA">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7A172">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C59F">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239B">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LSUM2TGS48SG0</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D9CD">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H3C S10500 48端口万兆以太网光接口模块(SFP+,LC)(SG)</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DEBE">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5AD568B2">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6C65">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440A">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51B8">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LSUM1AC1200</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0448">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交流电源模块,1200W</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B76C">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4</w:t>
            </w:r>
          </w:p>
        </w:tc>
      </w:tr>
      <w:tr w14:paraId="74AB7596">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1224">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579C">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3D29">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LSUM1MPU06B0</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4267">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H3C S10506 主控板,B类</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2DB9">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4</w:t>
            </w:r>
          </w:p>
        </w:tc>
      </w:tr>
      <w:tr w14:paraId="0DC4C7D9">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D623">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4CB6">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0A20">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LS-10506</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FDFF">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H3C S10506 以太网交换机主机</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B1A4">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1EA97DE5">
        <w:tblPrEx>
          <w:tblCellMar>
            <w:top w:w="0" w:type="dxa"/>
            <w:left w:w="108" w:type="dxa"/>
            <w:bottom w:w="0" w:type="dxa"/>
            <w:right w:w="108" w:type="dxa"/>
          </w:tblCellMar>
        </w:tblPrEx>
        <w:trPr>
          <w:trHeight w:val="270"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3736">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4</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7F74">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汇聚交换机</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2D30">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LSPM2150A</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F6A5">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150W 资产管理交流电源模块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DCDB">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267AC098">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AE24">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688D">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32F2">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LSPM1FANSB</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C13A">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风扇模块(SW，4028,风扇面板侧出风)</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40C5">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4201724F">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A69E">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29AF">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5D6B">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LS-5560X-30F-EI</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40FF">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H3C S5560X-30F-EI L3以太网交换机主机(24SFP(8GE Combo)+4SFP Plus+1Slot),无电源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62E0">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4B68A135">
        <w:tblPrEx>
          <w:tblCellMar>
            <w:top w:w="0" w:type="dxa"/>
            <w:left w:w="108" w:type="dxa"/>
            <w:bottom w:w="0" w:type="dxa"/>
            <w:right w:w="108" w:type="dxa"/>
          </w:tblCellMar>
        </w:tblPrEx>
        <w:trPr>
          <w:trHeight w:val="270"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29C3">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5</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7C4AA">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数据中心交换机</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F6A9">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LSPM2150A</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BA87">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150W 资产管理交流电源模块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3CCC">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31AB5709">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4196">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D978">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FD4B">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LSPM1FANSB</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DC57">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风扇模块(SW，4028,风扇面板侧出风)</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1708">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1D7214AA">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12B94">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CA78">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6B5F">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LS-5560X-54C-EI</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0910">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H3C S5560X-54C-EI L3以太网交换机主机,支持48个10/100/1000BASE-T端口,支持4个10G/1G BASE-X SFP+端口,支持1个Slot,无电源</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F4EE">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72E385D0">
        <w:tblPrEx>
          <w:tblCellMar>
            <w:top w:w="0" w:type="dxa"/>
            <w:left w:w="108" w:type="dxa"/>
            <w:bottom w:w="0" w:type="dxa"/>
            <w:right w:w="108" w:type="dxa"/>
          </w:tblCellMar>
        </w:tblPrEx>
        <w:trPr>
          <w:trHeight w:val="270"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AB44">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6</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A76D">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无线控制器</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A620">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LSPM2150A</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F811">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150W 资产管理交流电源模块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B9C0">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58E5F1D7">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8A61">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CB08">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CE14">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EWP-WX3510H</w:t>
            </w:r>
          </w:p>
        </w:tc>
        <w:tc>
          <w:tcPr>
            <w:tcW w:w="4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2817">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H3C WX3510H 无线控制器</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9633">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22E89A80">
        <w:tblPrEx>
          <w:tblCellMar>
            <w:top w:w="0" w:type="dxa"/>
            <w:left w:w="108" w:type="dxa"/>
            <w:bottom w:w="0" w:type="dxa"/>
            <w:right w:w="108" w:type="dxa"/>
          </w:tblCellMar>
        </w:tblPrEx>
        <w:trPr>
          <w:trHeight w:val="270"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1B1D">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7</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4375">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ACG1000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B9F8">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NS-SecPath ACG1000-X</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573A">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数据通信-H3C SecPath ACG1000-X-应用控制网关主机(4GE Combo+3Slots)-国内版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B223">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3AA011DC">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4AAE">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FC5F">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A7A2">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AC-PSR300-12A2</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4675">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MSR-RTUM1PWR300A-300W AC电源模块-国内版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D59F">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49BC14CB">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DB93">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6324">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B45C">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NSQM1TGS4</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82FE">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数据通信-H3C SecPath ACG1000-E-4端口万兆以太网模块(SFP+)接口卡-国内版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D042">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3B7BA65B">
        <w:tblPrEx>
          <w:tblCellMar>
            <w:top w:w="0" w:type="dxa"/>
            <w:left w:w="108" w:type="dxa"/>
            <w:bottom w:w="0" w:type="dxa"/>
            <w:right w:w="108" w:type="dxa"/>
          </w:tblCellMar>
        </w:tblPrEx>
        <w:trPr>
          <w:trHeight w:val="270"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B47B">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8</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416F">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S10510</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2E29">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LS-10510</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EC27">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装配组件-H3C S10510-LSUZ110510-以太网交换机主机-国内版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3AB0">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1A4985EF">
        <w:tblPrEx>
          <w:tblCellMar>
            <w:top w:w="0" w:type="dxa"/>
            <w:left w:w="108" w:type="dxa"/>
            <w:bottom w:w="0" w:type="dxa"/>
            <w:right w:w="108" w:type="dxa"/>
          </w:tblCellMar>
        </w:tblPrEx>
        <w:trPr>
          <w:trHeight w:val="51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E596">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D905">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67B2">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LSUM1TGS24FD0</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0141">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S10500-LSUM1TGS24FD0-24端口万兆以太网光接口模块(SFP+,LC)(FD)-国内海外合一版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5587">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3</w:t>
            </w:r>
          </w:p>
        </w:tc>
      </w:tr>
      <w:tr w14:paraId="25FC023C">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E38B">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9D49">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78AA">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LSUM1FAB10C0</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D909">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S10510-LSUM1FAB10C0-交换网板-C类-国内版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A376">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4</w:t>
            </w:r>
          </w:p>
        </w:tc>
      </w:tr>
      <w:tr w14:paraId="46ABA248">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7530">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C272">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6E9C">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LSUM1MPU10C0</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3348">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S10510-LSUM1MPU10C0-主控交换模块-国内版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800D2">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4</w:t>
            </w:r>
          </w:p>
        </w:tc>
      </w:tr>
      <w:tr w14:paraId="52897B4B">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E613">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C5CB">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D864">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LSUM1AC2500</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8347">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S10500-LSUM1AC2500-2500W交流电源模块-国内海外合一版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DE3D">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4</w:t>
            </w:r>
          </w:p>
        </w:tc>
      </w:tr>
      <w:tr w14:paraId="37FD8A7F">
        <w:tblPrEx>
          <w:tblCellMar>
            <w:top w:w="0" w:type="dxa"/>
            <w:left w:w="108" w:type="dxa"/>
            <w:bottom w:w="0" w:type="dxa"/>
            <w:right w:w="108" w:type="dxa"/>
          </w:tblCellMar>
        </w:tblPrEx>
        <w:trPr>
          <w:trHeight w:val="510"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5045">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9</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C0E4">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认证网关WX5540H</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FD77">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EWP-WX5540H</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902C">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装配组件-H3C WX5540H-EWPXZ15540H-无线控制器主机(12GE+12SFP+4SFP Plus)-国内海外合一版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781A">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2A740F5D">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F713">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E8F2">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4A83">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LSPM2150A</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9FDD">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150W 资产管理交流电源模块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3C27">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51B56490">
        <w:tblPrEx>
          <w:tblCellMar>
            <w:top w:w="0" w:type="dxa"/>
            <w:left w:w="108" w:type="dxa"/>
            <w:bottom w:w="0" w:type="dxa"/>
            <w:right w:w="108" w:type="dxa"/>
          </w:tblCellMar>
        </w:tblPrEx>
        <w:trPr>
          <w:trHeight w:val="270"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04E5">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10</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D0B2">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7506E</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A2ED">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LS-7506E-NonPoE</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9205">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装配组件-H3C S7506E-LSQZ17506ENP-以太网交换机主机-非PoE-国内版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048E">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091FF65B">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5238">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B255A">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6EDC">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LSQM3MPUB0</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6355">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S7506E-NonPoE-LSQM3MPUB0-主控交换模块-国内海外合一版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91C4">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0985D7ED">
        <w:tblPrEx>
          <w:tblCellMar>
            <w:top w:w="0" w:type="dxa"/>
            <w:left w:w="108" w:type="dxa"/>
            <w:bottom w:w="0" w:type="dxa"/>
            <w:right w:w="108" w:type="dxa"/>
          </w:tblCellMar>
        </w:tblPrEx>
        <w:trPr>
          <w:trHeight w:val="27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A3FE">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9F2C">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4475">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LSQM1AC650C</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0E7D">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以太网交换机交流电源模块-650W</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5007">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w:t>
            </w:r>
          </w:p>
        </w:tc>
      </w:tr>
      <w:tr w14:paraId="2669EF26">
        <w:tblPrEx>
          <w:tblCellMar>
            <w:top w:w="0" w:type="dxa"/>
            <w:left w:w="108" w:type="dxa"/>
            <w:bottom w:w="0" w:type="dxa"/>
            <w:right w:w="108" w:type="dxa"/>
          </w:tblCellMar>
        </w:tblPrEx>
        <w:trPr>
          <w:trHeight w:val="765"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9794">
            <w:pPr>
              <w:snapToGrid w:val="0"/>
              <w:spacing w:line="360" w:lineRule="auto"/>
              <w:jc w:val="center"/>
              <w:rPr>
                <w:rFonts w:asciiTheme="minorEastAsia" w:hAnsiTheme="minorEastAsia" w:eastAsiaTheme="minorEastAsia" w:cstheme="minorEastAsia"/>
                <w:color w:val="auto"/>
                <w:szCs w:val="21"/>
                <w:highlight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6F98">
            <w:pPr>
              <w:snapToGrid w:val="0"/>
              <w:jc w:val="center"/>
              <w:rPr>
                <w:rFonts w:asciiTheme="minorEastAsia" w:hAnsiTheme="minorEastAsia" w:eastAsiaTheme="minorEastAsia" w:cstheme="minorEastAsia"/>
                <w:color w:val="auto"/>
                <w:szCs w:val="21"/>
                <w:highlight w:val="none"/>
              </w:rPr>
            </w:pP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A6FB">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LSQM2GT24PTSSC0</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3E2A">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功能模块-H3C S7500E-LSQM2GT24PTSSC0-24端口千兆以太网电接口(RJ45)+20端口千兆以太网光接口(SFP,LC)＋4端口万兆以太网光接口模块(SFP+,LC)(SC)-国内海外合一版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DD5A">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61F0EF7C">
        <w:tblPrEx>
          <w:tblCellMar>
            <w:top w:w="0" w:type="dxa"/>
            <w:left w:w="108" w:type="dxa"/>
            <w:bottom w:w="0" w:type="dxa"/>
            <w:right w:w="108" w:type="dxa"/>
          </w:tblCellMar>
        </w:tblPrEx>
        <w:trPr>
          <w:trHeight w:val="27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D0DD">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11</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795C">
            <w:pPr>
              <w:widowControl/>
              <w:snapToGrid w:val="0"/>
              <w:jc w:val="center"/>
              <w:textAlignment w:val="center"/>
              <w:rPr>
                <w:rFonts w:asciiTheme="minorEastAsia" w:hAnsiTheme="minorEastAsia" w:eastAsiaTheme="minorEastAsia" w:cstheme="minorEastAsia"/>
                <w:color w:val="auto"/>
                <w:szCs w:val="21"/>
                <w:highlight w:val="none"/>
              </w:rPr>
            </w:pPr>
            <w:r>
              <w:rPr>
                <w:rStyle w:val="153"/>
                <w:rFonts w:hint="default" w:asciiTheme="minorEastAsia" w:hAnsiTheme="minorEastAsia" w:eastAsiaTheme="minorEastAsia" w:cstheme="minorEastAsia"/>
                <w:color w:val="auto"/>
                <w:sz w:val="21"/>
                <w:szCs w:val="21"/>
                <w:highlight w:val="none"/>
                <w:lang w:bidi="ar"/>
              </w:rPr>
              <w:t>终端准入与管理系统</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2780">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SWP-IMC7-IMP</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3B0A">
            <w:pPr>
              <w:widowControl/>
              <w:snapToGrid w:val="0"/>
              <w:jc w:val="left"/>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H3C iMC-智能管理平台标准版，</w:t>
            </w:r>
            <w:r>
              <w:rPr>
                <w:rStyle w:val="154"/>
                <w:rFonts w:hint="default" w:asciiTheme="minorEastAsia" w:hAnsiTheme="minorEastAsia" w:eastAsiaTheme="minorEastAsia" w:cstheme="minorEastAsia"/>
                <w:color w:val="auto"/>
                <w:sz w:val="21"/>
                <w:szCs w:val="21"/>
                <w:highlight w:val="none"/>
                <w:lang w:bidi="ar"/>
              </w:rPr>
              <w:t>医院内网和外网各一套，外网包含EIA准入模块</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C22F">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2套</w:t>
            </w:r>
          </w:p>
        </w:tc>
      </w:tr>
      <w:tr w14:paraId="2494074E">
        <w:tblPrEx>
          <w:tblCellMar>
            <w:top w:w="0" w:type="dxa"/>
            <w:left w:w="108" w:type="dxa"/>
            <w:bottom w:w="0" w:type="dxa"/>
            <w:right w:w="108" w:type="dxa"/>
          </w:tblCellMar>
        </w:tblPrEx>
        <w:trPr>
          <w:trHeight w:val="27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4A09">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0C29">
            <w:pPr>
              <w:widowControl/>
              <w:snapToGrid w:val="0"/>
              <w:jc w:val="center"/>
              <w:textAlignment w:val="center"/>
              <w:rPr>
                <w:rStyle w:val="153"/>
                <w:rFonts w:hint="default" w:asciiTheme="minorEastAsia" w:hAnsiTheme="minorEastAsia" w:eastAsiaTheme="minorEastAsia" w:cstheme="minorEastAsia"/>
                <w:color w:val="auto"/>
                <w:sz w:val="21"/>
                <w:szCs w:val="21"/>
                <w:highlight w:val="none"/>
                <w:lang w:bidi="ar"/>
              </w:rPr>
            </w:pPr>
            <w:r>
              <w:rPr>
                <w:rStyle w:val="153"/>
                <w:rFonts w:hint="default" w:asciiTheme="minorEastAsia" w:hAnsiTheme="minorEastAsia" w:eastAsiaTheme="minorEastAsia" w:cstheme="minorEastAsia"/>
                <w:color w:val="auto"/>
                <w:sz w:val="21"/>
                <w:szCs w:val="21"/>
                <w:highlight w:val="none"/>
                <w:lang w:bidi="ar"/>
              </w:rPr>
              <w:t>接入交换机</w:t>
            </w:r>
          </w:p>
        </w:tc>
        <w:tc>
          <w:tcPr>
            <w:tcW w:w="1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E42C">
            <w:pPr>
              <w:widowControl/>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LS-5130S-28P-HPWR-EI</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DF53">
            <w:pPr>
              <w:widowControl/>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数据通信-H3C S5130S-28P-HPWR-EI-LS5Z1S28PHPE-L2以太网交换机主机(24GE(PoE+)+4SFP+4GE Combo)-(AC/DC)-国内版</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7C71">
            <w:pPr>
              <w:widowControl/>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38</w:t>
            </w:r>
          </w:p>
        </w:tc>
      </w:tr>
      <w:tr w14:paraId="77489400">
        <w:tblPrEx>
          <w:tblCellMar>
            <w:top w:w="0" w:type="dxa"/>
            <w:left w:w="108" w:type="dxa"/>
            <w:bottom w:w="0" w:type="dxa"/>
            <w:right w:w="108" w:type="dxa"/>
          </w:tblCellMar>
        </w:tblPrEx>
        <w:trPr>
          <w:trHeight w:val="186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A05E">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F50F">
            <w:pPr>
              <w:widowControl/>
              <w:snapToGrid w:val="0"/>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网络优化</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6688">
            <w:pPr>
              <w:snapToGrid w:val="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无线网络优化服务</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84F1">
            <w:pPr>
              <w:widowControl/>
              <w:snapToGrid w:val="0"/>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现有全院无线网络覆盖优化：</w:t>
            </w:r>
            <w:r>
              <w:rPr>
                <w:rFonts w:hint="eastAsia" w:asciiTheme="minorEastAsia" w:hAnsiTheme="minorEastAsia" w:eastAsiaTheme="minorEastAsia" w:cstheme="minorEastAsia"/>
                <w:color w:val="auto"/>
                <w:kern w:val="0"/>
                <w:szCs w:val="21"/>
                <w:highlight w:val="none"/>
                <w:lang w:bidi="ar"/>
              </w:rPr>
              <w:br w:type="textWrapping"/>
            </w:r>
            <w:r>
              <w:rPr>
                <w:rFonts w:hint="eastAsia" w:asciiTheme="minorEastAsia" w:hAnsiTheme="minorEastAsia" w:eastAsiaTheme="minorEastAsia" w:cstheme="minorEastAsia"/>
                <w:color w:val="auto"/>
                <w:kern w:val="0"/>
                <w:szCs w:val="21"/>
                <w:highlight w:val="none"/>
                <w:lang w:bidi="ar"/>
              </w:rPr>
              <w:t>考虑内网业务的重要性，本次项目交付针对弱信号区域排查故障情况，输出优化方案，并进行优化整改。包含不限于现场使用情况调查、信号扫描、线路整改、AP安装位置调整、AP信道优化等，共计3轮测试、2轮优化。</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947E">
            <w:pPr>
              <w:widowControl/>
              <w:snapToGrid w:val="0"/>
              <w:spacing w:line="360" w:lineRule="auto"/>
              <w:jc w:val="center"/>
              <w:textAlignment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lang w:bidi="ar"/>
              </w:rPr>
              <w:t>1</w:t>
            </w:r>
          </w:p>
        </w:tc>
      </w:tr>
      <w:tr w14:paraId="4693D75B">
        <w:tblPrEx>
          <w:tblCellMar>
            <w:top w:w="0" w:type="dxa"/>
            <w:left w:w="108" w:type="dxa"/>
            <w:bottom w:w="0" w:type="dxa"/>
            <w:right w:w="108" w:type="dxa"/>
          </w:tblCellMar>
        </w:tblPrEx>
        <w:trPr>
          <w:trHeight w:val="186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8BAA">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1741">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rPr>
              <w:t>态势感知平台升级服务</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733A">
            <w:pPr>
              <w:snapToGrid w:val="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SG-6000-1SC6220</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FEF7">
            <w:pPr>
              <w:pStyle w:val="55"/>
              <w:ind w:firstLine="0"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1、现有态势感知平台升级，提供不少于7类情报库，包括DNS类、恶意代码类、URL类、IP类、弱点类、入侵检测类、地理库。</w:t>
            </w:r>
          </w:p>
          <w:p w14:paraId="75CC37C0">
            <w:pPr>
              <w:pStyle w:val="55"/>
              <w:ind w:firstLine="0"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支持对第三方设备的Syslog日志进行解析、呈现，并做进一步分析；针对常见的第三方网络安全设备，提供了预定义日志解析配置及模板；同时也支持根据Syslog日志信息的格式，创建自定义的日志解析配置及模板，解析规则包括Grok解析、Key-Value解析、JSON解析。</w:t>
            </w:r>
          </w:p>
          <w:p w14:paraId="39201105">
            <w:pPr>
              <w:pStyle w:val="55"/>
              <w:ind w:firstLine="0"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3、支持总览现网安全态势，包括综合评分、威胁攻击分布、热点事件、资产风险状况、最新安全事件、弱点态势。</w:t>
            </w:r>
          </w:p>
          <w:p w14:paraId="5F2860B8">
            <w:pPr>
              <w:pStyle w:val="55"/>
              <w:ind w:firstLine="0" w:firstLineChars="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4、支持勒索类规则，根据勒索软件行为进行分析和检测，支持挖矿类规则，智能检测挖矿行为特征。</w:t>
            </w:r>
          </w:p>
          <w:p w14:paraId="7954CA47">
            <w:pPr>
              <w:widowControl/>
              <w:snapToGrid w:val="0"/>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kern w:val="0"/>
                <w:szCs w:val="21"/>
                <w:highlight w:val="none"/>
              </w:rPr>
              <w:t>5、提供不少于一年原厂售后服务和不少于一年特征库升级服务，含配套软件、辅材、安装调试等。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52B7B">
            <w:pPr>
              <w:widowControl/>
              <w:snapToGrid w:val="0"/>
              <w:spacing w:line="360" w:lineRule="auto"/>
              <w:jc w:val="center"/>
              <w:textAlignment w:val="center"/>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eastAsiaTheme="minorEastAsia" w:cstheme="minorEastAsia"/>
                <w:color w:val="auto"/>
                <w:kern w:val="0"/>
                <w:szCs w:val="21"/>
                <w:highlight w:val="none"/>
                <w:lang w:val="en-US" w:eastAsia="zh-CN" w:bidi="ar"/>
              </w:rPr>
              <w:t>1</w:t>
            </w:r>
          </w:p>
        </w:tc>
      </w:tr>
      <w:tr w14:paraId="4771B76C">
        <w:tblPrEx>
          <w:tblCellMar>
            <w:top w:w="0" w:type="dxa"/>
            <w:left w:w="108" w:type="dxa"/>
            <w:bottom w:w="0" w:type="dxa"/>
            <w:right w:w="108" w:type="dxa"/>
          </w:tblCellMar>
        </w:tblPrEx>
        <w:trPr>
          <w:trHeight w:val="186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74C1">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A853">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探针升级服务</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D66A">
            <w:pPr>
              <w:snapToGrid w:val="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（BDS-12830-ThreatSensor）</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BA96">
            <w:pPr>
              <w:widowControl/>
              <w:snapToGrid w:val="0"/>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现有探针（BDS-12830-ThreatSensor）升级，升级后功能符合《河南省卫生健康行业网络安全态势感知数据采集规范（试行版）》，可以将相关安全数据对接上传至河南省卫生健康行业网络安全一体化监管服务平台，且质量达标。</w:t>
            </w:r>
          </w:p>
          <w:p w14:paraId="734ECC0E">
            <w:pPr>
              <w:widowControl/>
              <w:snapToGrid w:val="0"/>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2、支持流量基线自学习功能，配置低/中/高三级检测灵敏度，配置7-28天的流量学习周期，自动创建流量基线。</w:t>
            </w:r>
          </w:p>
          <w:p w14:paraId="1F4BD347">
            <w:pPr>
              <w:widowControl/>
              <w:snapToGrid w:val="0"/>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3、支持异常行为类攻击检测，至少包括扫描攻击检测、恶意完整访问检测、SMB NETBIOS逃逸检测、可疑NETBIOS行为检测、SMB端口扫描检测、暴力破解检测、DNS域名被劫持检测、比特币挖矿行为检测等。</w:t>
            </w:r>
          </w:p>
          <w:p w14:paraId="38472C9B">
            <w:pPr>
              <w:widowControl/>
              <w:snapToGrid w:val="0"/>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 4、提供不少于一年原厂售后服务和不少于一年特征库升级服务，含配套软件、辅材、安装调试等。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17D1">
            <w:pPr>
              <w:widowControl/>
              <w:snapToGrid w:val="0"/>
              <w:spacing w:line="360" w:lineRule="auto"/>
              <w:jc w:val="center"/>
              <w:textAlignment w:val="center"/>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eastAsiaTheme="minorEastAsia" w:cstheme="minorEastAsia"/>
                <w:color w:val="auto"/>
                <w:kern w:val="0"/>
                <w:szCs w:val="21"/>
                <w:highlight w:val="none"/>
                <w:lang w:val="en-US" w:eastAsia="zh-CN" w:bidi="ar"/>
              </w:rPr>
              <w:t>1</w:t>
            </w:r>
          </w:p>
        </w:tc>
      </w:tr>
      <w:tr w14:paraId="7EC936C5">
        <w:tblPrEx>
          <w:tblCellMar>
            <w:top w:w="0" w:type="dxa"/>
            <w:left w:w="108" w:type="dxa"/>
            <w:bottom w:w="0" w:type="dxa"/>
            <w:right w:w="108" w:type="dxa"/>
          </w:tblCellMar>
        </w:tblPrEx>
        <w:trPr>
          <w:trHeight w:val="1483"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3D55">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C230">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威胁感知设备升级服务</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EBBC">
            <w:pPr>
              <w:snapToGrid w:val="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BDS-I2850</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EE1E">
            <w:pPr>
              <w:widowControl/>
              <w:snapToGrid w:val="0"/>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1、现有威胁感知设备升级。</w:t>
            </w:r>
          </w:p>
          <w:p w14:paraId="349C16F2">
            <w:pPr>
              <w:widowControl/>
              <w:snapToGrid w:val="0"/>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2、应用识别、入侵攻击检测、病毒检测、未知威胁检测特征库的升级。</w:t>
            </w:r>
          </w:p>
          <w:p w14:paraId="3C928D72">
            <w:pPr>
              <w:widowControl/>
              <w:snapToGrid w:val="0"/>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支持基于高级威胁行为集的未知威胁检测</w:t>
            </w:r>
          </w:p>
          <w:p w14:paraId="0AB3474B">
            <w:pPr>
              <w:widowControl/>
              <w:snapToGrid w:val="0"/>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3、支持大于2000种高级恶意软件家族的检测，包含Virus、Worm、Trojan、Over ow等类型.</w:t>
            </w:r>
          </w:p>
          <w:p w14:paraId="53075A90">
            <w:pPr>
              <w:widowControl/>
              <w:snapToGrid w:val="0"/>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4、支持基于建立电脑和服务器行为数据模型的异常行为检测</w:t>
            </w:r>
          </w:p>
          <w:p w14:paraId="307B76F4">
            <w:pPr>
              <w:widowControl/>
              <w:snapToGrid w:val="0"/>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5、支持HTTP扫描、Spider、SPAM、SSH/FTP弱口令等异常行为的检测</w:t>
            </w:r>
          </w:p>
          <w:p w14:paraId="45E4C7BE">
            <w:pPr>
              <w:widowControl/>
              <w:snapToGrid w:val="0"/>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6、支持精准定位失陷电脑及风险服务器，通过证据报文溯源攻击细节。</w:t>
            </w:r>
          </w:p>
          <w:p w14:paraId="700212E5">
            <w:pPr>
              <w:widowControl/>
              <w:snapToGrid w:val="0"/>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★7、提供不少于一年原厂售后服务和不少于一年特征库升级服务含配套软件、辅材、安装调试等。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CF0B">
            <w:pPr>
              <w:widowControl/>
              <w:snapToGrid w:val="0"/>
              <w:spacing w:line="360" w:lineRule="auto"/>
              <w:jc w:val="center"/>
              <w:textAlignment w:val="center"/>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eastAsiaTheme="minorEastAsia" w:cstheme="minorEastAsia"/>
                <w:color w:val="auto"/>
                <w:kern w:val="0"/>
                <w:szCs w:val="21"/>
                <w:highlight w:val="none"/>
                <w:lang w:val="en-US" w:eastAsia="zh-CN" w:bidi="ar"/>
              </w:rPr>
              <w:t>1</w:t>
            </w:r>
          </w:p>
        </w:tc>
      </w:tr>
      <w:tr w14:paraId="1CD92110">
        <w:tblPrEx>
          <w:tblCellMar>
            <w:top w:w="0" w:type="dxa"/>
            <w:left w:w="108" w:type="dxa"/>
            <w:bottom w:w="0" w:type="dxa"/>
            <w:right w:w="108" w:type="dxa"/>
          </w:tblCellMar>
        </w:tblPrEx>
        <w:trPr>
          <w:trHeight w:val="1862"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168B">
            <w:pPr>
              <w:widowControl/>
              <w:snapToGrid w:val="0"/>
              <w:spacing w:line="360" w:lineRule="auto"/>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17</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B1D3">
            <w:pPr>
              <w:widowControl/>
              <w:snapToGrid w:val="0"/>
              <w:jc w:val="center"/>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外网防火墙续保服务</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1FC1">
            <w:pPr>
              <w:snapToGrid w:val="0"/>
              <w:jc w:val="center"/>
              <w:rPr>
                <w:rFonts w:asciiTheme="minorEastAsia" w:hAnsiTheme="minorEastAsia" w:eastAsiaTheme="minorEastAsia" w:cstheme="minorEastAsia"/>
                <w:color w:val="auto"/>
                <w:szCs w:val="21"/>
                <w:highlight w:val="none"/>
              </w:rPr>
            </w:pPr>
            <w:r>
              <w:rPr>
                <w:rFonts w:hint="eastAsia"/>
                <w:color w:val="auto"/>
                <w:kern w:val="0"/>
                <w:szCs w:val="21"/>
                <w:highlight w:val="none"/>
              </w:rPr>
              <w:t>SG-6000-E5560</w:t>
            </w:r>
          </w:p>
        </w:tc>
        <w:tc>
          <w:tcPr>
            <w:tcW w:w="4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529C">
            <w:pPr>
              <w:widowControl/>
              <w:snapToGrid w:val="0"/>
              <w:jc w:val="left"/>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1、现有出口防火墙（SG-6000-E5560）续保服务。</w:t>
            </w:r>
          </w:p>
          <w:p w14:paraId="0711D11B">
            <w:pPr>
              <w:widowControl/>
              <w:snapToGrid w:val="0"/>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 xml:space="preserve">2、源NAT模式下，支持将每一个源IP地址所产生的所有会话都转换到同一个固定的外部IP地址上； </w:t>
            </w:r>
          </w:p>
          <w:p w14:paraId="1C708F71">
            <w:pPr>
              <w:widowControl/>
              <w:snapToGrid w:val="0"/>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 xml:space="preserve">3、支持NAT转换扩展技术，使每个IP地址支持的NAT转换端口突破65535端口的限制； </w:t>
            </w:r>
          </w:p>
          <w:p w14:paraId="4CFC188E">
            <w:pPr>
              <w:widowControl/>
              <w:snapToGrid w:val="0"/>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4、支持通过ping、tcp、dns等方式进行链路有效性探测，可根据探测结果使相应接口关闭和路由信息失效；</w:t>
            </w:r>
          </w:p>
          <w:p w14:paraId="17C5510B">
            <w:pPr>
              <w:widowControl/>
              <w:snapToGrid w:val="0"/>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5、支持通过ping、tcp、dns等方式进行NAT探测，支持基于指定源IP进行探测，支持对NAT转换后的地址是否有效进行探测；</w:t>
            </w:r>
          </w:p>
          <w:p w14:paraId="268ECA04">
            <w:pPr>
              <w:widowControl/>
              <w:snapToGrid w:val="0"/>
              <w:textAlignment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★6、提供不少于一年原厂售后服务和不少于一年特征库升级服务含配套软件、辅材、安装调试等。</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AFAA">
            <w:pPr>
              <w:widowControl/>
              <w:snapToGrid w:val="0"/>
              <w:spacing w:line="360" w:lineRule="auto"/>
              <w:jc w:val="center"/>
              <w:textAlignment w:val="center"/>
              <w:rPr>
                <w:rFonts w:hint="eastAsia" w:asciiTheme="minorEastAsia" w:hAnsiTheme="minorEastAsia" w:eastAsiaTheme="minorEastAsia" w:cstheme="minorEastAsia"/>
                <w:color w:val="auto"/>
                <w:kern w:val="0"/>
                <w:szCs w:val="21"/>
                <w:highlight w:val="none"/>
                <w:lang w:val="en-US" w:eastAsia="zh-CN" w:bidi="ar"/>
              </w:rPr>
            </w:pPr>
            <w:r>
              <w:rPr>
                <w:rFonts w:hint="eastAsia" w:asciiTheme="minorEastAsia" w:hAnsiTheme="minorEastAsia" w:eastAsiaTheme="minorEastAsia" w:cstheme="minorEastAsia"/>
                <w:color w:val="auto"/>
                <w:kern w:val="0"/>
                <w:szCs w:val="21"/>
                <w:highlight w:val="none"/>
                <w:lang w:val="en-US" w:eastAsia="zh-CN" w:bidi="ar"/>
              </w:rPr>
              <w:t>1</w:t>
            </w:r>
          </w:p>
        </w:tc>
      </w:tr>
    </w:tbl>
    <w:p w14:paraId="7C3DB637">
      <w:pPr>
        <w:snapToGrid w:val="0"/>
        <w:spacing w:line="360" w:lineRule="auto"/>
        <w:rPr>
          <w:rFonts w:asciiTheme="minorEastAsia" w:hAnsiTheme="minorEastAsia" w:eastAsiaTheme="minorEastAsia" w:cstheme="minorEastAsia"/>
          <w:color w:val="auto"/>
          <w:szCs w:val="21"/>
          <w:highlight w:val="none"/>
        </w:rPr>
      </w:pPr>
    </w:p>
    <w:p w14:paraId="0A366C70">
      <w:pPr>
        <w:pStyle w:val="16"/>
        <w:ind w:left="840" w:hanging="420"/>
        <w:rPr>
          <w:color w:val="auto"/>
          <w:highlight w:val="none"/>
        </w:rPr>
      </w:pPr>
    </w:p>
    <w:p w14:paraId="6BFD6F60">
      <w:pPr>
        <w:pStyle w:val="4"/>
        <w:spacing w:before="240" w:beforeLines="100" w:after="240" w:afterLines="100"/>
        <w:rPr>
          <w:rFonts w:ascii="仿宋" w:hAnsi="仿宋" w:cs="仿宋"/>
          <w:color w:val="auto"/>
          <w:sz w:val="24"/>
          <w:szCs w:val="24"/>
          <w:highlight w:val="none"/>
        </w:rPr>
      </w:pPr>
      <w:bookmarkStart w:id="739" w:name="_Toc15263"/>
      <w:r>
        <w:rPr>
          <w:rFonts w:hint="eastAsia" w:ascii="仿宋" w:hAnsi="仿宋" w:cs="仿宋"/>
          <w:color w:val="auto"/>
          <w:sz w:val="24"/>
          <w:szCs w:val="24"/>
          <w:highlight w:val="none"/>
        </w:rPr>
        <w:t>三、方案要求</w:t>
      </w:r>
      <w:bookmarkEnd w:id="739"/>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977"/>
        <w:gridCol w:w="4183"/>
        <w:gridCol w:w="1755"/>
      </w:tblGrid>
      <w:tr w14:paraId="6BC7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098A0F5">
            <w:pPr>
              <w:spacing w:before="60" w:beforeLines="25" w:after="60" w:afterLines="25"/>
              <w:jc w:val="center"/>
              <w:rPr>
                <w:color w:val="auto"/>
                <w:szCs w:val="21"/>
                <w:highlight w:val="none"/>
              </w:rPr>
            </w:pPr>
            <w:r>
              <w:rPr>
                <w:rFonts w:hint="eastAsia"/>
                <w:b/>
                <w:bCs/>
                <w:color w:val="auto"/>
                <w:szCs w:val="21"/>
                <w:highlight w:val="none"/>
              </w:rPr>
              <w:t>序号</w:t>
            </w:r>
          </w:p>
        </w:tc>
        <w:tc>
          <w:tcPr>
            <w:tcW w:w="1977" w:type="dxa"/>
            <w:vAlign w:val="center"/>
          </w:tcPr>
          <w:p w14:paraId="02BAE071">
            <w:pPr>
              <w:spacing w:before="60" w:beforeLines="25" w:after="60" w:afterLines="25"/>
              <w:jc w:val="center"/>
              <w:rPr>
                <w:b/>
                <w:bCs/>
                <w:color w:val="auto"/>
                <w:szCs w:val="21"/>
                <w:highlight w:val="none"/>
              </w:rPr>
            </w:pPr>
            <w:r>
              <w:rPr>
                <w:rFonts w:hint="eastAsia"/>
                <w:b/>
                <w:bCs/>
                <w:color w:val="auto"/>
                <w:szCs w:val="21"/>
                <w:highlight w:val="none"/>
              </w:rPr>
              <w:t>要求款项</w:t>
            </w:r>
          </w:p>
        </w:tc>
        <w:tc>
          <w:tcPr>
            <w:tcW w:w="4183" w:type="dxa"/>
            <w:vAlign w:val="center"/>
          </w:tcPr>
          <w:p w14:paraId="407B5731">
            <w:pPr>
              <w:spacing w:before="60" w:beforeLines="25" w:after="60" w:afterLines="25"/>
              <w:jc w:val="center"/>
              <w:rPr>
                <w:b/>
                <w:bCs/>
                <w:color w:val="auto"/>
                <w:szCs w:val="21"/>
                <w:highlight w:val="none"/>
              </w:rPr>
            </w:pPr>
            <w:r>
              <w:rPr>
                <w:rFonts w:hint="eastAsia"/>
                <w:b/>
                <w:bCs/>
                <w:color w:val="auto"/>
                <w:szCs w:val="21"/>
                <w:highlight w:val="none"/>
              </w:rPr>
              <w:t>要求内容</w:t>
            </w:r>
          </w:p>
        </w:tc>
        <w:tc>
          <w:tcPr>
            <w:tcW w:w="1755" w:type="dxa"/>
          </w:tcPr>
          <w:p w14:paraId="3BFF810E">
            <w:pPr>
              <w:spacing w:before="60" w:beforeLines="25" w:after="60" w:afterLines="25"/>
              <w:jc w:val="center"/>
              <w:rPr>
                <w:b/>
                <w:bCs/>
                <w:color w:val="auto"/>
                <w:szCs w:val="21"/>
                <w:highlight w:val="none"/>
              </w:rPr>
            </w:pPr>
            <w:r>
              <w:rPr>
                <w:rFonts w:hint="eastAsia"/>
                <w:b/>
                <w:bCs/>
                <w:color w:val="auto"/>
                <w:szCs w:val="21"/>
                <w:highlight w:val="none"/>
              </w:rPr>
              <w:t>备注信息</w:t>
            </w:r>
          </w:p>
        </w:tc>
      </w:tr>
      <w:tr w14:paraId="7FF1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EEBC8C0">
            <w:pPr>
              <w:spacing w:before="60" w:beforeLines="25" w:after="60" w:afterLines="25"/>
              <w:jc w:val="center"/>
              <w:rPr>
                <w:color w:val="auto"/>
                <w:szCs w:val="21"/>
                <w:highlight w:val="none"/>
              </w:rPr>
            </w:pPr>
            <w:r>
              <w:rPr>
                <w:rFonts w:hint="eastAsia"/>
                <w:color w:val="auto"/>
                <w:szCs w:val="21"/>
                <w:highlight w:val="none"/>
              </w:rPr>
              <w:t>1</w:t>
            </w:r>
          </w:p>
        </w:tc>
        <w:tc>
          <w:tcPr>
            <w:tcW w:w="1977" w:type="dxa"/>
            <w:vAlign w:val="center"/>
          </w:tcPr>
          <w:p w14:paraId="38A7A4DD">
            <w:pPr>
              <w:jc w:val="center"/>
              <w:rPr>
                <w:color w:val="auto"/>
                <w:szCs w:val="21"/>
                <w:highlight w:val="none"/>
              </w:rPr>
            </w:pPr>
            <w:r>
              <w:rPr>
                <w:rFonts w:hint="eastAsia"/>
                <w:color w:val="auto"/>
                <w:szCs w:val="21"/>
                <w:highlight w:val="none"/>
              </w:rPr>
              <w:t>项目需求理解</w:t>
            </w:r>
          </w:p>
        </w:tc>
        <w:tc>
          <w:tcPr>
            <w:tcW w:w="4183" w:type="dxa"/>
            <w:vAlign w:val="center"/>
          </w:tcPr>
          <w:p w14:paraId="45F89778">
            <w:pPr>
              <w:spacing w:before="60" w:beforeLines="25" w:after="60" w:afterLines="25"/>
              <w:jc w:val="center"/>
              <w:rPr>
                <w:color w:val="auto"/>
                <w:szCs w:val="21"/>
                <w:highlight w:val="none"/>
              </w:rPr>
            </w:pPr>
            <w:r>
              <w:rPr>
                <w:rFonts w:hint="eastAsia"/>
                <w:color w:val="auto"/>
                <w:szCs w:val="21"/>
                <w:highlight w:val="none"/>
              </w:rPr>
              <w:t>提供项目需求理解方案</w:t>
            </w:r>
          </w:p>
        </w:tc>
        <w:tc>
          <w:tcPr>
            <w:tcW w:w="1755" w:type="dxa"/>
            <w:vAlign w:val="center"/>
          </w:tcPr>
          <w:p w14:paraId="2E8D92B8">
            <w:pPr>
              <w:rPr>
                <w:color w:val="auto"/>
                <w:szCs w:val="21"/>
                <w:highlight w:val="none"/>
              </w:rPr>
            </w:pPr>
          </w:p>
        </w:tc>
      </w:tr>
      <w:tr w14:paraId="38D4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C91C7EA">
            <w:pPr>
              <w:spacing w:before="60" w:beforeLines="25" w:after="60" w:afterLines="25"/>
              <w:jc w:val="center"/>
              <w:rPr>
                <w:color w:val="auto"/>
                <w:szCs w:val="21"/>
                <w:highlight w:val="none"/>
              </w:rPr>
            </w:pPr>
            <w:r>
              <w:rPr>
                <w:rFonts w:hint="eastAsia"/>
                <w:color w:val="auto"/>
                <w:szCs w:val="21"/>
                <w:highlight w:val="none"/>
              </w:rPr>
              <w:t>2</w:t>
            </w:r>
          </w:p>
        </w:tc>
        <w:tc>
          <w:tcPr>
            <w:tcW w:w="1977" w:type="dxa"/>
            <w:vAlign w:val="center"/>
          </w:tcPr>
          <w:p w14:paraId="0DC45843">
            <w:pPr>
              <w:jc w:val="center"/>
              <w:rPr>
                <w:color w:val="auto"/>
                <w:szCs w:val="21"/>
                <w:highlight w:val="none"/>
              </w:rPr>
            </w:pPr>
            <w:r>
              <w:rPr>
                <w:rFonts w:hint="eastAsia"/>
                <w:color w:val="auto"/>
                <w:szCs w:val="21"/>
                <w:highlight w:val="none"/>
              </w:rPr>
              <w:t>项目组织架构</w:t>
            </w:r>
          </w:p>
        </w:tc>
        <w:tc>
          <w:tcPr>
            <w:tcW w:w="4183" w:type="dxa"/>
            <w:vAlign w:val="center"/>
          </w:tcPr>
          <w:p w14:paraId="0181D10C">
            <w:pPr>
              <w:spacing w:before="60" w:beforeLines="25" w:after="60" w:afterLines="25"/>
              <w:jc w:val="center"/>
              <w:rPr>
                <w:color w:val="auto"/>
                <w:szCs w:val="21"/>
                <w:highlight w:val="none"/>
              </w:rPr>
            </w:pPr>
            <w:r>
              <w:rPr>
                <w:rFonts w:hint="eastAsia"/>
                <w:color w:val="auto"/>
                <w:szCs w:val="21"/>
                <w:highlight w:val="none"/>
              </w:rPr>
              <w:t>提供项目组织构架方案</w:t>
            </w:r>
          </w:p>
        </w:tc>
        <w:tc>
          <w:tcPr>
            <w:tcW w:w="1755" w:type="dxa"/>
            <w:vAlign w:val="center"/>
          </w:tcPr>
          <w:p w14:paraId="521888F8">
            <w:pPr>
              <w:rPr>
                <w:color w:val="auto"/>
                <w:szCs w:val="21"/>
                <w:highlight w:val="none"/>
              </w:rPr>
            </w:pPr>
          </w:p>
        </w:tc>
      </w:tr>
      <w:tr w14:paraId="557C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2C23922F">
            <w:pPr>
              <w:spacing w:before="60" w:beforeLines="25" w:after="60" w:afterLines="25"/>
              <w:jc w:val="center"/>
              <w:rPr>
                <w:color w:val="auto"/>
                <w:szCs w:val="21"/>
                <w:highlight w:val="none"/>
              </w:rPr>
            </w:pPr>
            <w:r>
              <w:rPr>
                <w:rFonts w:hint="eastAsia"/>
                <w:color w:val="auto"/>
                <w:szCs w:val="21"/>
                <w:highlight w:val="none"/>
              </w:rPr>
              <w:t>3</w:t>
            </w:r>
          </w:p>
        </w:tc>
        <w:tc>
          <w:tcPr>
            <w:tcW w:w="1977" w:type="dxa"/>
            <w:vAlign w:val="center"/>
          </w:tcPr>
          <w:p w14:paraId="323DAE11">
            <w:pPr>
              <w:jc w:val="center"/>
              <w:rPr>
                <w:color w:val="auto"/>
                <w:szCs w:val="21"/>
                <w:highlight w:val="none"/>
              </w:rPr>
            </w:pPr>
            <w:r>
              <w:rPr>
                <w:rFonts w:hint="eastAsia"/>
                <w:color w:val="auto"/>
                <w:szCs w:val="21"/>
                <w:highlight w:val="none"/>
              </w:rPr>
              <w:t>应急方案响应计划</w:t>
            </w:r>
          </w:p>
        </w:tc>
        <w:tc>
          <w:tcPr>
            <w:tcW w:w="4183" w:type="dxa"/>
            <w:vAlign w:val="center"/>
          </w:tcPr>
          <w:p w14:paraId="2EA096D9">
            <w:pPr>
              <w:spacing w:before="60" w:beforeLines="25" w:after="60" w:afterLines="25"/>
              <w:jc w:val="center"/>
              <w:rPr>
                <w:color w:val="auto"/>
                <w:szCs w:val="21"/>
                <w:highlight w:val="none"/>
              </w:rPr>
            </w:pPr>
            <w:r>
              <w:rPr>
                <w:rFonts w:hint="eastAsia"/>
                <w:color w:val="auto"/>
                <w:szCs w:val="21"/>
                <w:highlight w:val="none"/>
              </w:rPr>
              <w:t>提供应急方案响应计划</w:t>
            </w:r>
          </w:p>
        </w:tc>
        <w:tc>
          <w:tcPr>
            <w:tcW w:w="1755" w:type="dxa"/>
            <w:vAlign w:val="center"/>
          </w:tcPr>
          <w:p w14:paraId="4725CDEF">
            <w:pPr>
              <w:rPr>
                <w:color w:val="auto"/>
                <w:szCs w:val="21"/>
                <w:highlight w:val="none"/>
              </w:rPr>
            </w:pPr>
          </w:p>
        </w:tc>
      </w:tr>
      <w:tr w14:paraId="730B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7FEF0A2">
            <w:pPr>
              <w:spacing w:before="60" w:beforeLines="25" w:after="60" w:afterLines="25"/>
              <w:jc w:val="center"/>
              <w:rPr>
                <w:color w:val="auto"/>
                <w:szCs w:val="21"/>
                <w:highlight w:val="none"/>
              </w:rPr>
            </w:pPr>
            <w:r>
              <w:rPr>
                <w:rFonts w:hint="eastAsia"/>
                <w:color w:val="auto"/>
                <w:szCs w:val="21"/>
                <w:highlight w:val="none"/>
              </w:rPr>
              <w:t>4</w:t>
            </w:r>
          </w:p>
        </w:tc>
        <w:tc>
          <w:tcPr>
            <w:tcW w:w="1977" w:type="dxa"/>
            <w:vAlign w:val="center"/>
          </w:tcPr>
          <w:p w14:paraId="2B08D9E4">
            <w:pPr>
              <w:jc w:val="center"/>
              <w:rPr>
                <w:color w:val="auto"/>
                <w:szCs w:val="21"/>
                <w:highlight w:val="none"/>
              </w:rPr>
            </w:pPr>
            <w:r>
              <w:rPr>
                <w:rFonts w:hint="eastAsia"/>
                <w:color w:val="auto"/>
                <w:szCs w:val="21"/>
                <w:highlight w:val="none"/>
              </w:rPr>
              <w:t>确保服务质量</w:t>
            </w:r>
            <w:r>
              <w:rPr>
                <w:rFonts w:hint="eastAsia"/>
                <w:color w:val="auto"/>
                <w:szCs w:val="21"/>
                <w:highlight w:val="none"/>
                <w:lang w:val="en-US" w:eastAsia="zh-CN"/>
              </w:rPr>
              <w:t>措施</w:t>
            </w:r>
          </w:p>
        </w:tc>
        <w:tc>
          <w:tcPr>
            <w:tcW w:w="4183" w:type="dxa"/>
            <w:vAlign w:val="center"/>
          </w:tcPr>
          <w:p w14:paraId="3F3B99DB">
            <w:pPr>
              <w:spacing w:before="60" w:beforeLines="25" w:after="60" w:afterLines="25"/>
              <w:jc w:val="center"/>
              <w:rPr>
                <w:color w:val="auto"/>
                <w:szCs w:val="21"/>
                <w:highlight w:val="none"/>
              </w:rPr>
            </w:pPr>
            <w:r>
              <w:rPr>
                <w:rFonts w:hint="eastAsia"/>
                <w:color w:val="auto"/>
                <w:szCs w:val="21"/>
                <w:highlight w:val="none"/>
              </w:rPr>
              <w:t>提供服务质量</w:t>
            </w:r>
            <w:r>
              <w:rPr>
                <w:rFonts w:hint="eastAsia"/>
                <w:color w:val="auto"/>
                <w:szCs w:val="21"/>
                <w:highlight w:val="none"/>
                <w:lang w:val="en-US" w:eastAsia="zh-CN"/>
              </w:rPr>
              <w:t>措施</w:t>
            </w:r>
          </w:p>
        </w:tc>
        <w:tc>
          <w:tcPr>
            <w:tcW w:w="1755" w:type="dxa"/>
            <w:vAlign w:val="center"/>
          </w:tcPr>
          <w:p w14:paraId="1BCF9301">
            <w:pPr>
              <w:rPr>
                <w:color w:val="auto"/>
                <w:szCs w:val="21"/>
                <w:highlight w:val="none"/>
              </w:rPr>
            </w:pPr>
          </w:p>
        </w:tc>
      </w:tr>
    </w:tbl>
    <w:p w14:paraId="7125FC17">
      <w:pPr>
        <w:rPr>
          <w:b/>
          <w:color w:val="auto"/>
          <w:sz w:val="32"/>
          <w:szCs w:val="32"/>
          <w:highlight w:val="none"/>
        </w:rPr>
      </w:pPr>
      <w:r>
        <w:rPr>
          <w:rFonts w:hint="eastAsia"/>
          <w:b/>
          <w:color w:val="auto"/>
          <w:sz w:val="32"/>
          <w:szCs w:val="32"/>
          <w:highlight w:val="none"/>
        </w:rPr>
        <w:br w:type="page"/>
      </w:r>
    </w:p>
    <w:p w14:paraId="7E8BFD9A">
      <w:pPr>
        <w:pStyle w:val="2"/>
        <w:rPr>
          <w:rFonts w:ascii="宋体" w:hAnsi="宋体"/>
          <w:color w:val="auto"/>
          <w:szCs w:val="32"/>
          <w:highlight w:val="none"/>
        </w:rPr>
      </w:pPr>
      <w:bookmarkStart w:id="740" w:name="_Toc6791"/>
      <w:r>
        <w:rPr>
          <w:rFonts w:hint="eastAsia" w:ascii="宋体" w:hAnsi="宋体"/>
          <w:color w:val="auto"/>
          <w:szCs w:val="32"/>
          <w:highlight w:val="none"/>
        </w:rPr>
        <w:t>第七章  投标文件资格审查文件册通用格式</w:t>
      </w:r>
      <w:bookmarkEnd w:id="740"/>
    </w:p>
    <w:p w14:paraId="14C3D3C6">
      <w:pPr>
        <w:pStyle w:val="19"/>
        <w:spacing w:before="240" w:beforeLines="100" w:after="240" w:afterLines="100" w:line="600" w:lineRule="exact"/>
        <w:jc w:val="center"/>
        <w:rPr>
          <w:b/>
          <w:color w:val="auto"/>
          <w:sz w:val="52"/>
          <w:szCs w:val="52"/>
          <w:highlight w:val="none"/>
        </w:rPr>
      </w:pPr>
    </w:p>
    <w:p w14:paraId="45486762">
      <w:pPr>
        <w:pStyle w:val="19"/>
        <w:spacing w:before="240" w:beforeLines="100" w:after="240" w:afterLines="100" w:line="600" w:lineRule="exact"/>
        <w:jc w:val="center"/>
        <w:rPr>
          <w:b/>
          <w:color w:val="auto"/>
          <w:sz w:val="44"/>
          <w:szCs w:val="44"/>
          <w:highlight w:val="none"/>
        </w:rPr>
      </w:pPr>
      <w:r>
        <w:rPr>
          <w:rFonts w:hint="eastAsia"/>
          <w:b/>
          <w:color w:val="auto"/>
          <w:sz w:val="44"/>
          <w:szCs w:val="44"/>
          <w:highlight w:val="none"/>
          <w:u w:val="single"/>
        </w:rPr>
        <w:t xml:space="preserve">                    </w:t>
      </w:r>
      <w:r>
        <w:rPr>
          <w:rFonts w:hint="eastAsia"/>
          <w:b/>
          <w:color w:val="auto"/>
          <w:sz w:val="44"/>
          <w:szCs w:val="44"/>
          <w:highlight w:val="none"/>
        </w:rPr>
        <w:t>项目</w:t>
      </w:r>
      <w:r>
        <w:rPr>
          <w:rFonts w:hint="eastAsia"/>
          <w:b/>
          <w:color w:val="auto"/>
          <w:sz w:val="44"/>
          <w:szCs w:val="44"/>
          <w:highlight w:val="none"/>
          <w:u w:val="single"/>
        </w:rPr>
        <w:t xml:space="preserve">   </w:t>
      </w:r>
      <w:r>
        <w:rPr>
          <w:rFonts w:hint="eastAsia"/>
          <w:b/>
          <w:color w:val="auto"/>
          <w:sz w:val="44"/>
          <w:szCs w:val="44"/>
          <w:highlight w:val="none"/>
        </w:rPr>
        <w:t>包</w:t>
      </w:r>
    </w:p>
    <w:p w14:paraId="77315B77">
      <w:pPr>
        <w:pStyle w:val="19"/>
        <w:spacing w:before="240" w:beforeLines="100" w:after="240" w:afterLines="100" w:line="600" w:lineRule="exact"/>
        <w:jc w:val="center"/>
        <w:rPr>
          <w:b/>
          <w:bCs/>
          <w:color w:val="auto"/>
          <w:sz w:val="32"/>
          <w:highlight w:val="none"/>
          <w:u w:val="single"/>
        </w:rPr>
      </w:pPr>
    </w:p>
    <w:p w14:paraId="6F0D8CE5">
      <w:pPr>
        <w:pStyle w:val="19"/>
        <w:spacing w:before="240" w:beforeLines="100" w:after="240" w:afterLines="100"/>
        <w:jc w:val="center"/>
        <w:rPr>
          <w:b/>
          <w:bCs/>
          <w:color w:val="auto"/>
          <w:sz w:val="84"/>
          <w:szCs w:val="84"/>
          <w:highlight w:val="none"/>
        </w:rPr>
      </w:pPr>
      <w:r>
        <w:rPr>
          <w:rFonts w:hint="eastAsia"/>
          <w:b/>
          <w:bCs/>
          <w:color w:val="auto"/>
          <w:sz w:val="84"/>
          <w:szCs w:val="84"/>
          <w:highlight w:val="none"/>
        </w:rPr>
        <w:t>投标文件</w:t>
      </w:r>
    </w:p>
    <w:p w14:paraId="623B121B">
      <w:pPr>
        <w:pStyle w:val="19"/>
        <w:spacing w:before="240" w:beforeLines="100" w:after="240" w:afterLines="100"/>
        <w:jc w:val="center"/>
        <w:rPr>
          <w:b/>
          <w:bCs/>
          <w:color w:val="auto"/>
          <w:sz w:val="84"/>
          <w:szCs w:val="84"/>
          <w:highlight w:val="none"/>
        </w:rPr>
      </w:pPr>
      <w:r>
        <w:rPr>
          <w:rFonts w:hint="eastAsia"/>
          <w:b/>
          <w:bCs/>
          <w:color w:val="auto"/>
          <w:sz w:val="84"/>
          <w:szCs w:val="84"/>
          <w:highlight w:val="none"/>
        </w:rPr>
        <w:t>资格审查文件册</w:t>
      </w:r>
    </w:p>
    <w:p w14:paraId="3A9E32A9">
      <w:pPr>
        <w:pStyle w:val="19"/>
        <w:spacing w:before="240" w:beforeLines="100" w:after="240" w:afterLines="100" w:line="600" w:lineRule="exact"/>
        <w:jc w:val="center"/>
        <w:rPr>
          <w:b/>
          <w:bCs/>
          <w:color w:val="auto"/>
          <w:sz w:val="32"/>
          <w:highlight w:val="none"/>
        </w:rPr>
      </w:pPr>
      <w:r>
        <w:rPr>
          <w:rFonts w:hint="eastAsia"/>
          <w:color w:val="auto"/>
          <w:sz w:val="28"/>
          <w:szCs w:val="28"/>
          <w:highlight w:val="none"/>
        </w:rPr>
        <w:t>采购编号：</w:t>
      </w:r>
    </w:p>
    <w:p w14:paraId="509BEB69">
      <w:pPr>
        <w:pStyle w:val="19"/>
        <w:spacing w:before="240" w:beforeLines="100" w:after="240" w:afterLines="100" w:line="600" w:lineRule="exact"/>
        <w:jc w:val="center"/>
        <w:rPr>
          <w:b/>
          <w:bCs/>
          <w:color w:val="auto"/>
          <w:sz w:val="32"/>
          <w:highlight w:val="none"/>
        </w:rPr>
      </w:pPr>
      <w:r>
        <w:rPr>
          <w:rFonts w:hint="eastAsia"/>
          <w:b/>
          <w:bCs/>
          <w:color w:val="auto"/>
          <w:sz w:val="32"/>
          <w:highlight w:val="none"/>
        </w:rPr>
        <w:t>（封面）</w:t>
      </w:r>
    </w:p>
    <w:p w14:paraId="595C9438">
      <w:pPr>
        <w:pStyle w:val="19"/>
        <w:spacing w:before="240" w:beforeLines="100" w:after="240" w:afterLines="100" w:line="600" w:lineRule="exact"/>
        <w:rPr>
          <w:b/>
          <w:bCs/>
          <w:color w:val="auto"/>
          <w:sz w:val="32"/>
          <w:highlight w:val="none"/>
          <w:u w:val="single"/>
        </w:rPr>
      </w:pPr>
    </w:p>
    <w:p w14:paraId="4B764DEF">
      <w:pPr>
        <w:pStyle w:val="19"/>
        <w:spacing w:before="240" w:beforeLines="100" w:after="240" w:afterLines="100" w:line="600" w:lineRule="exact"/>
        <w:rPr>
          <w:b/>
          <w:bCs/>
          <w:color w:val="auto"/>
          <w:sz w:val="32"/>
          <w:highlight w:val="none"/>
          <w:u w:val="single"/>
        </w:rPr>
      </w:pPr>
    </w:p>
    <w:p w14:paraId="5D74E630">
      <w:pPr>
        <w:pStyle w:val="19"/>
        <w:spacing w:before="240" w:beforeLines="100" w:after="240" w:afterLines="100" w:line="600" w:lineRule="exact"/>
        <w:jc w:val="center"/>
        <w:rPr>
          <w:b/>
          <w:bCs/>
          <w:color w:val="auto"/>
          <w:sz w:val="32"/>
          <w:highlight w:val="none"/>
          <w:u w:val="single"/>
        </w:rPr>
      </w:pPr>
    </w:p>
    <w:p w14:paraId="1444D270">
      <w:pPr>
        <w:pStyle w:val="19"/>
        <w:spacing w:before="240" w:beforeLines="100" w:after="240" w:afterLines="100" w:line="600" w:lineRule="exact"/>
        <w:jc w:val="center"/>
        <w:rPr>
          <w:b/>
          <w:bCs/>
          <w:color w:val="auto"/>
          <w:sz w:val="32"/>
          <w:highlight w:val="none"/>
          <w:u w:val="single"/>
        </w:rPr>
      </w:pPr>
      <w:r>
        <w:rPr>
          <w:rFonts w:hint="eastAsia"/>
          <w:b/>
          <w:bCs/>
          <w:color w:val="auto"/>
          <w:sz w:val="32"/>
          <w:highlight w:val="none"/>
        </w:rPr>
        <w:t>投   标  人：</w:t>
      </w:r>
      <w:r>
        <w:rPr>
          <w:rFonts w:hint="eastAsia"/>
          <w:b/>
          <w:bCs/>
          <w:color w:val="auto"/>
          <w:sz w:val="32"/>
          <w:highlight w:val="none"/>
          <w:u w:val="single"/>
        </w:rPr>
        <w:t xml:space="preserve">                        </w:t>
      </w:r>
      <w:r>
        <w:rPr>
          <w:rFonts w:hint="eastAsia"/>
          <w:b/>
          <w:bCs/>
          <w:color w:val="auto"/>
          <w:sz w:val="32"/>
          <w:highlight w:val="none"/>
        </w:rPr>
        <w:t>（盖章）</w:t>
      </w:r>
    </w:p>
    <w:p w14:paraId="3EAECDEC">
      <w:pPr>
        <w:pStyle w:val="19"/>
        <w:spacing w:before="240" w:beforeLines="100" w:after="240" w:afterLines="100" w:line="600" w:lineRule="exact"/>
        <w:ind w:firstLine="596" w:firstLineChars="198"/>
        <w:rPr>
          <w:b/>
          <w:bCs/>
          <w:color w:val="auto"/>
          <w:sz w:val="30"/>
          <w:szCs w:val="30"/>
          <w:highlight w:val="none"/>
        </w:rPr>
      </w:pPr>
      <w:r>
        <w:rPr>
          <w:rFonts w:hint="eastAsia"/>
          <w:b/>
          <w:bCs/>
          <w:color w:val="auto"/>
          <w:sz w:val="30"/>
          <w:szCs w:val="30"/>
          <w:highlight w:val="none"/>
        </w:rPr>
        <w:t>法定代表人或其委托代理人：</w:t>
      </w:r>
      <w:r>
        <w:rPr>
          <w:rFonts w:hint="eastAsia"/>
          <w:b/>
          <w:bCs/>
          <w:color w:val="auto"/>
          <w:sz w:val="30"/>
          <w:szCs w:val="30"/>
          <w:highlight w:val="none"/>
          <w:u w:val="single"/>
        </w:rPr>
        <w:t xml:space="preserve">              </w:t>
      </w:r>
      <w:r>
        <w:rPr>
          <w:rFonts w:hint="eastAsia"/>
          <w:b/>
          <w:bCs/>
          <w:color w:val="auto"/>
          <w:sz w:val="30"/>
          <w:szCs w:val="30"/>
          <w:highlight w:val="none"/>
        </w:rPr>
        <w:t>（签字或盖章）</w:t>
      </w:r>
    </w:p>
    <w:p w14:paraId="72EF1AC1">
      <w:pPr>
        <w:pStyle w:val="16"/>
        <w:spacing w:line="500" w:lineRule="exact"/>
        <w:ind w:left="0" w:leftChars="0" w:firstLine="2129" w:firstLineChars="707"/>
        <w:rPr>
          <w:b/>
          <w:bCs/>
          <w:color w:val="auto"/>
          <w:sz w:val="30"/>
          <w:szCs w:val="30"/>
          <w:highlight w:val="none"/>
        </w:rPr>
      </w:pPr>
      <w:r>
        <w:rPr>
          <w:rFonts w:hint="eastAsia"/>
          <w:b/>
          <w:bCs/>
          <w:color w:val="auto"/>
          <w:sz w:val="30"/>
          <w:szCs w:val="30"/>
          <w:highlight w:val="none"/>
        </w:rPr>
        <w:t>日      期：       年    月    日</w:t>
      </w:r>
    </w:p>
    <w:p w14:paraId="2EC4CAC0">
      <w:pPr>
        <w:pStyle w:val="16"/>
        <w:spacing w:line="500" w:lineRule="exact"/>
        <w:ind w:left="0" w:leftChars="0" w:firstLine="0" w:firstLineChars="0"/>
        <w:rPr>
          <w:b/>
          <w:bCs/>
          <w:color w:val="auto"/>
          <w:sz w:val="30"/>
          <w:szCs w:val="30"/>
          <w:highlight w:val="none"/>
        </w:rPr>
      </w:pPr>
    </w:p>
    <w:p w14:paraId="29D081CF">
      <w:pPr>
        <w:pStyle w:val="16"/>
        <w:spacing w:line="500" w:lineRule="exact"/>
        <w:ind w:left="0" w:leftChars="0" w:firstLine="0" w:firstLineChars="0"/>
        <w:rPr>
          <w:b/>
          <w:bCs/>
          <w:color w:val="auto"/>
          <w:sz w:val="30"/>
          <w:szCs w:val="30"/>
          <w:highlight w:val="none"/>
        </w:rPr>
      </w:pPr>
    </w:p>
    <w:p w14:paraId="1407D7D4">
      <w:pPr>
        <w:jc w:val="center"/>
        <w:rPr>
          <w:b/>
          <w:color w:val="auto"/>
          <w:sz w:val="28"/>
          <w:szCs w:val="28"/>
          <w:highlight w:val="none"/>
        </w:rPr>
      </w:pPr>
    </w:p>
    <w:p w14:paraId="48A6C1F6">
      <w:pPr>
        <w:jc w:val="center"/>
        <w:rPr>
          <w:b/>
          <w:color w:val="auto"/>
          <w:sz w:val="28"/>
          <w:szCs w:val="28"/>
          <w:highlight w:val="none"/>
        </w:rPr>
      </w:pPr>
      <w:r>
        <w:rPr>
          <w:rFonts w:hint="eastAsia"/>
          <w:b/>
          <w:color w:val="auto"/>
          <w:sz w:val="28"/>
          <w:szCs w:val="28"/>
          <w:highlight w:val="none"/>
        </w:rPr>
        <w:t>投标文件资格审查文件册目录</w:t>
      </w:r>
    </w:p>
    <w:p w14:paraId="7BCAC836">
      <w:pPr>
        <w:tabs>
          <w:tab w:val="left" w:pos="1080"/>
        </w:tabs>
        <w:spacing w:line="360" w:lineRule="auto"/>
        <w:rPr>
          <w:color w:val="auto"/>
          <w:szCs w:val="21"/>
          <w:highlight w:val="none"/>
        </w:rPr>
      </w:pPr>
    </w:p>
    <w:p w14:paraId="6FFB9F9F">
      <w:pPr>
        <w:numPr>
          <w:ilvl w:val="0"/>
          <w:numId w:val="49"/>
        </w:numPr>
        <w:tabs>
          <w:tab w:val="left" w:pos="1080"/>
        </w:tabs>
        <w:spacing w:line="360" w:lineRule="auto"/>
        <w:rPr>
          <w:color w:val="auto"/>
          <w:szCs w:val="21"/>
          <w:highlight w:val="none"/>
        </w:rPr>
      </w:pPr>
      <w:r>
        <w:rPr>
          <w:rFonts w:hint="eastAsia"/>
          <w:color w:val="auto"/>
          <w:szCs w:val="21"/>
          <w:highlight w:val="none"/>
        </w:rPr>
        <w:t>投标人资格声明函</w:t>
      </w:r>
    </w:p>
    <w:p w14:paraId="620A1ED8">
      <w:pPr>
        <w:numPr>
          <w:ilvl w:val="0"/>
          <w:numId w:val="49"/>
        </w:numPr>
        <w:tabs>
          <w:tab w:val="left" w:pos="1080"/>
        </w:tabs>
        <w:spacing w:line="360" w:lineRule="auto"/>
        <w:rPr>
          <w:color w:val="auto"/>
          <w:szCs w:val="21"/>
          <w:highlight w:val="none"/>
        </w:rPr>
      </w:pPr>
      <w:r>
        <w:rPr>
          <w:rFonts w:hint="eastAsia"/>
          <w:color w:val="auto"/>
          <w:szCs w:val="21"/>
          <w:highlight w:val="none"/>
        </w:rPr>
        <w:t>投标人基本情况</w:t>
      </w:r>
    </w:p>
    <w:p w14:paraId="7A94420E">
      <w:pPr>
        <w:numPr>
          <w:ilvl w:val="0"/>
          <w:numId w:val="49"/>
        </w:numPr>
        <w:tabs>
          <w:tab w:val="left" w:pos="1080"/>
        </w:tabs>
        <w:spacing w:line="360" w:lineRule="auto"/>
        <w:rPr>
          <w:color w:val="auto"/>
          <w:szCs w:val="21"/>
          <w:highlight w:val="none"/>
        </w:rPr>
      </w:pPr>
      <w:r>
        <w:rPr>
          <w:rFonts w:hint="eastAsia"/>
          <w:color w:val="auto"/>
          <w:szCs w:val="21"/>
          <w:highlight w:val="none"/>
        </w:rPr>
        <w:t>投标人资格证明文件</w:t>
      </w:r>
    </w:p>
    <w:p w14:paraId="6D459C7D">
      <w:pPr>
        <w:tabs>
          <w:tab w:val="left" w:pos="1080"/>
        </w:tabs>
        <w:spacing w:line="360" w:lineRule="auto"/>
        <w:jc w:val="center"/>
        <w:rPr>
          <w:color w:val="auto"/>
          <w:szCs w:val="21"/>
          <w:highlight w:val="none"/>
        </w:rPr>
      </w:pPr>
    </w:p>
    <w:p w14:paraId="73CC7629">
      <w:pPr>
        <w:tabs>
          <w:tab w:val="left" w:pos="1080"/>
        </w:tabs>
        <w:spacing w:line="360" w:lineRule="auto"/>
        <w:rPr>
          <w:color w:val="auto"/>
          <w:szCs w:val="21"/>
          <w:highlight w:val="none"/>
        </w:rPr>
      </w:pPr>
    </w:p>
    <w:p w14:paraId="7187D85A">
      <w:pPr>
        <w:tabs>
          <w:tab w:val="left" w:pos="1080"/>
        </w:tabs>
        <w:spacing w:line="360" w:lineRule="auto"/>
        <w:rPr>
          <w:color w:val="auto"/>
          <w:szCs w:val="21"/>
          <w:highlight w:val="none"/>
        </w:rPr>
      </w:pPr>
    </w:p>
    <w:p w14:paraId="748D563A">
      <w:pPr>
        <w:tabs>
          <w:tab w:val="left" w:pos="1080"/>
        </w:tabs>
        <w:spacing w:line="360" w:lineRule="auto"/>
        <w:rPr>
          <w:color w:val="auto"/>
          <w:szCs w:val="21"/>
          <w:highlight w:val="none"/>
        </w:rPr>
      </w:pPr>
    </w:p>
    <w:p w14:paraId="57569888">
      <w:pPr>
        <w:tabs>
          <w:tab w:val="left" w:pos="1080"/>
        </w:tabs>
        <w:spacing w:line="360" w:lineRule="auto"/>
        <w:rPr>
          <w:color w:val="auto"/>
          <w:szCs w:val="21"/>
          <w:highlight w:val="none"/>
        </w:rPr>
      </w:pPr>
    </w:p>
    <w:p w14:paraId="15DD48E7">
      <w:pPr>
        <w:tabs>
          <w:tab w:val="left" w:pos="1080"/>
        </w:tabs>
        <w:spacing w:line="360" w:lineRule="auto"/>
        <w:rPr>
          <w:color w:val="auto"/>
          <w:szCs w:val="21"/>
          <w:highlight w:val="none"/>
        </w:rPr>
      </w:pPr>
    </w:p>
    <w:p w14:paraId="237FBC21">
      <w:pPr>
        <w:tabs>
          <w:tab w:val="left" w:pos="1080"/>
        </w:tabs>
        <w:spacing w:line="360" w:lineRule="auto"/>
        <w:rPr>
          <w:color w:val="auto"/>
          <w:szCs w:val="21"/>
          <w:highlight w:val="none"/>
        </w:rPr>
      </w:pPr>
    </w:p>
    <w:p w14:paraId="55AC0733">
      <w:pPr>
        <w:tabs>
          <w:tab w:val="left" w:pos="1080"/>
        </w:tabs>
        <w:spacing w:line="360" w:lineRule="auto"/>
        <w:rPr>
          <w:color w:val="auto"/>
          <w:szCs w:val="21"/>
          <w:highlight w:val="none"/>
        </w:rPr>
      </w:pPr>
    </w:p>
    <w:p w14:paraId="6C545036">
      <w:pPr>
        <w:tabs>
          <w:tab w:val="left" w:pos="1080"/>
        </w:tabs>
        <w:spacing w:line="360" w:lineRule="auto"/>
        <w:rPr>
          <w:color w:val="auto"/>
          <w:szCs w:val="21"/>
          <w:highlight w:val="none"/>
        </w:rPr>
      </w:pPr>
    </w:p>
    <w:p w14:paraId="14FD3C18">
      <w:pPr>
        <w:tabs>
          <w:tab w:val="left" w:pos="1080"/>
        </w:tabs>
        <w:spacing w:line="360" w:lineRule="auto"/>
        <w:rPr>
          <w:color w:val="auto"/>
          <w:szCs w:val="21"/>
          <w:highlight w:val="none"/>
        </w:rPr>
      </w:pPr>
    </w:p>
    <w:p w14:paraId="3340746C">
      <w:pPr>
        <w:tabs>
          <w:tab w:val="left" w:pos="1080"/>
        </w:tabs>
        <w:spacing w:line="360" w:lineRule="auto"/>
        <w:rPr>
          <w:color w:val="auto"/>
          <w:szCs w:val="21"/>
          <w:highlight w:val="none"/>
        </w:rPr>
      </w:pPr>
    </w:p>
    <w:p w14:paraId="6BBD01F1">
      <w:pPr>
        <w:tabs>
          <w:tab w:val="left" w:pos="1080"/>
        </w:tabs>
        <w:spacing w:line="360" w:lineRule="auto"/>
        <w:rPr>
          <w:color w:val="auto"/>
          <w:szCs w:val="21"/>
          <w:highlight w:val="none"/>
        </w:rPr>
      </w:pPr>
    </w:p>
    <w:p w14:paraId="2ADF2D31">
      <w:pPr>
        <w:tabs>
          <w:tab w:val="left" w:pos="1080"/>
        </w:tabs>
        <w:spacing w:line="360" w:lineRule="auto"/>
        <w:rPr>
          <w:color w:val="auto"/>
          <w:szCs w:val="21"/>
          <w:highlight w:val="none"/>
        </w:rPr>
      </w:pPr>
    </w:p>
    <w:p w14:paraId="6E063E85">
      <w:pPr>
        <w:tabs>
          <w:tab w:val="left" w:pos="1080"/>
        </w:tabs>
        <w:spacing w:line="360" w:lineRule="auto"/>
        <w:rPr>
          <w:color w:val="auto"/>
          <w:szCs w:val="21"/>
          <w:highlight w:val="none"/>
        </w:rPr>
      </w:pPr>
    </w:p>
    <w:p w14:paraId="0F5CEA7D">
      <w:pPr>
        <w:tabs>
          <w:tab w:val="left" w:pos="1080"/>
        </w:tabs>
        <w:spacing w:line="360" w:lineRule="auto"/>
        <w:rPr>
          <w:color w:val="auto"/>
          <w:szCs w:val="21"/>
          <w:highlight w:val="none"/>
        </w:rPr>
      </w:pPr>
    </w:p>
    <w:p w14:paraId="565FE21C">
      <w:pPr>
        <w:tabs>
          <w:tab w:val="left" w:pos="1080"/>
        </w:tabs>
        <w:spacing w:line="360" w:lineRule="auto"/>
        <w:rPr>
          <w:color w:val="auto"/>
          <w:szCs w:val="21"/>
          <w:highlight w:val="none"/>
        </w:rPr>
      </w:pPr>
    </w:p>
    <w:p w14:paraId="5A4DCA08">
      <w:pPr>
        <w:tabs>
          <w:tab w:val="left" w:pos="1080"/>
        </w:tabs>
        <w:spacing w:line="360" w:lineRule="auto"/>
        <w:rPr>
          <w:color w:val="auto"/>
          <w:szCs w:val="21"/>
          <w:highlight w:val="none"/>
        </w:rPr>
      </w:pPr>
    </w:p>
    <w:p w14:paraId="18727EE6">
      <w:pPr>
        <w:rPr>
          <w:color w:val="auto"/>
          <w:highlight w:val="none"/>
        </w:rPr>
      </w:pPr>
    </w:p>
    <w:p w14:paraId="103A3FE8">
      <w:pPr>
        <w:pStyle w:val="3"/>
        <w:numPr>
          <w:ilvl w:val="0"/>
          <w:numId w:val="50"/>
        </w:numPr>
        <w:spacing w:before="60" w:after="60"/>
        <w:rPr>
          <w:rFonts w:ascii="宋体" w:hAnsi="宋体" w:eastAsia="宋体"/>
          <w:color w:val="auto"/>
          <w:sz w:val="24"/>
          <w:szCs w:val="24"/>
          <w:highlight w:val="none"/>
        </w:rPr>
      </w:pPr>
      <w:r>
        <w:rPr>
          <w:rFonts w:hint="eastAsia" w:ascii="宋体" w:hAnsi="宋体" w:eastAsia="宋体"/>
          <w:color w:val="auto"/>
          <w:sz w:val="24"/>
          <w:szCs w:val="24"/>
          <w:highlight w:val="none"/>
        </w:rPr>
        <w:br w:type="page"/>
      </w:r>
      <w:bookmarkStart w:id="741" w:name="_Toc13033"/>
      <w:r>
        <w:rPr>
          <w:rFonts w:hint="eastAsia" w:ascii="宋体" w:hAnsi="宋体" w:eastAsia="宋体"/>
          <w:color w:val="auto"/>
          <w:sz w:val="24"/>
          <w:szCs w:val="24"/>
          <w:highlight w:val="none"/>
        </w:rPr>
        <w:t>投标人资格声明函</w:t>
      </w:r>
      <w:bookmarkEnd w:id="741"/>
    </w:p>
    <w:p w14:paraId="1E90A980">
      <w:pPr>
        <w:spacing w:line="360" w:lineRule="auto"/>
        <w:rPr>
          <w:bCs/>
          <w:color w:val="auto"/>
          <w:szCs w:val="21"/>
          <w:highlight w:val="none"/>
        </w:rPr>
      </w:pPr>
    </w:p>
    <w:p w14:paraId="6D952D82">
      <w:pPr>
        <w:spacing w:line="360" w:lineRule="auto"/>
        <w:rPr>
          <w:color w:val="auto"/>
          <w:highlight w:val="none"/>
        </w:rPr>
      </w:pPr>
      <w:r>
        <w:rPr>
          <w:rFonts w:hint="eastAsia"/>
          <w:color w:val="auto"/>
          <w:highlight w:val="none"/>
          <w:u w:val="single"/>
        </w:rPr>
        <w:t>致（采购人或采购代理机构名称）</w:t>
      </w:r>
      <w:r>
        <w:rPr>
          <w:rFonts w:hint="eastAsia"/>
          <w:color w:val="auto"/>
          <w:highlight w:val="none"/>
        </w:rPr>
        <w:t>：</w:t>
      </w:r>
    </w:p>
    <w:p w14:paraId="7FA677FE">
      <w:pPr>
        <w:spacing w:line="360" w:lineRule="auto"/>
        <w:ind w:firstLine="450"/>
        <w:rPr>
          <w:color w:val="auto"/>
          <w:szCs w:val="21"/>
          <w:highlight w:val="none"/>
        </w:rPr>
      </w:pPr>
      <w:r>
        <w:rPr>
          <w:rFonts w:hint="eastAsia"/>
          <w:color w:val="auto"/>
          <w:szCs w:val="21"/>
          <w:highlight w:val="none"/>
        </w:rPr>
        <w:t>关于贵方</w:t>
      </w:r>
      <w:r>
        <w:rPr>
          <w:rFonts w:hint="eastAsia"/>
          <w:color w:val="auto"/>
          <w:szCs w:val="21"/>
          <w:highlight w:val="none"/>
          <w:u w:val="single"/>
        </w:rPr>
        <w:t xml:space="preserve">        项目名称、编号         </w:t>
      </w:r>
      <w:r>
        <w:rPr>
          <w:rFonts w:hint="eastAsia"/>
          <w:color w:val="auto"/>
          <w:szCs w:val="21"/>
          <w:highlight w:val="none"/>
        </w:rPr>
        <w:t>的投标邀请，本公司愿意参加投标，提供招标文件中规定的服务内容，并声明提交的下列文件是准确的和真实的。</w:t>
      </w:r>
    </w:p>
    <w:p w14:paraId="7F760977">
      <w:pPr>
        <w:spacing w:line="360" w:lineRule="auto"/>
        <w:ind w:firstLine="420" w:firstLineChars="200"/>
        <w:rPr>
          <w:color w:val="auto"/>
          <w:szCs w:val="21"/>
          <w:highlight w:val="none"/>
        </w:rPr>
      </w:pPr>
      <w:r>
        <w:rPr>
          <w:rFonts w:hint="eastAsia"/>
          <w:bCs/>
          <w:color w:val="auto"/>
          <w:szCs w:val="21"/>
          <w:highlight w:val="none"/>
        </w:rPr>
        <w:t>1.</w:t>
      </w:r>
      <w:r>
        <w:rPr>
          <w:rFonts w:hint="eastAsia"/>
          <w:color w:val="auto"/>
          <w:szCs w:val="21"/>
          <w:highlight w:val="none"/>
        </w:rPr>
        <w:t>投标人基本情况</w:t>
      </w:r>
    </w:p>
    <w:p w14:paraId="6D84E224">
      <w:pPr>
        <w:spacing w:line="360" w:lineRule="auto"/>
        <w:ind w:firstLine="420" w:firstLineChars="200"/>
        <w:rPr>
          <w:color w:val="auto"/>
          <w:szCs w:val="21"/>
          <w:highlight w:val="none"/>
        </w:rPr>
      </w:pPr>
      <w:r>
        <w:rPr>
          <w:rFonts w:hint="eastAsia"/>
          <w:color w:val="auto"/>
          <w:szCs w:val="21"/>
          <w:highlight w:val="none"/>
        </w:rPr>
        <w:t>2.投标人资格证明文件</w:t>
      </w:r>
    </w:p>
    <w:p w14:paraId="14732837">
      <w:pPr>
        <w:spacing w:line="360" w:lineRule="auto"/>
        <w:ind w:firstLine="420" w:firstLineChars="200"/>
        <w:rPr>
          <w:color w:val="auto"/>
          <w:szCs w:val="21"/>
          <w:highlight w:val="none"/>
        </w:rPr>
      </w:pPr>
      <w:r>
        <w:rPr>
          <w:rFonts w:hint="eastAsia"/>
          <w:color w:val="auto"/>
          <w:szCs w:val="21"/>
          <w:highlight w:val="none"/>
        </w:rPr>
        <w:t>我方在此声明：</w:t>
      </w:r>
    </w:p>
    <w:p w14:paraId="00B53DB4">
      <w:pPr>
        <w:spacing w:line="360" w:lineRule="auto"/>
        <w:ind w:firstLine="420" w:firstLineChars="200"/>
        <w:rPr>
          <w:color w:val="auto"/>
          <w:szCs w:val="21"/>
          <w:highlight w:val="none"/>
        </w:rPr>
      </w:pPr>
      <w:r>
        <w:rPr>
          <w:rFonts w:hint="eastAsia"/>
          <w:color w:val="auto"/>
          <w:szCs w:val="21"/>
          <w:highlight w:val="none"/>
        </w:rPr>
        <w:t>（1）我方具备并满足《中华人民共和国政府采购法》第二十二条及实施条例第十七条所规定的投标人的条件；</w:t>
      </w:r>
    </w:p>
    <w:p w14:paraId="74A565E8">
      <w:pPr>
        <w:spacing w:line="360" w:lineRule="auto"/>
        <w:ind w:firstLine="420" w:firstLineChars="200"/>
        <w:rPr>
          <w:color w:val="auto"/>
          <w:szCs w:val="21"/>
          <w:highlight w:val="none"/>
        </w:rPr>
      </w:pPr>
      <w:r>
        <w:rPr>
          <w:rFonts w:hint="eastAsia"/>
          <w:color w:val="auto"/>
          <w:szCs w:val="21"/>
          <w:highlight w:val="none"/>
        </w:rPr>
        <w:t>（2）我方未被列入失信被执行人、重大税收违法失信主体、政府采购严重违法失信行为记录名单及其他不符合《中华人民共和国政府采购法》第二十二条规定条件的投标人。</w:t>
      </w:r>
    </w:p>
    <w:p w14:paraId="3BA19CD7">
      <w:pPr>
        <w:spacing w:line="360" w:lineRule="auto"/>
        <w:rPr>
          <w:color w:val="auto"/>
          <w:szCs w:val="21"/>
          <w:highlight w:val="none"/>
        </w:rPr>
      </w:pPr>
    </w:p>
    <w:p w14:paraId="1A67879A">
      <w:pPr>
        <w:rPr>
          <w:color w:val="auto"/>
          <w:szCs w:val="21"/>
          <w:highlight w:val="none"/>
        </w:rPr>
      </w:pPr>
    </w:p>
    <w:p w14:paraId="2DA4CA4A">
      <w:pPr>
        <w:ind w:firstLine="2940" w:firstLineChars="1400"/>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5ED26860">
      <w:pPr>
        <w:rPr>
          <w:color w:val="auto"/>
          <w:szCs w:val="21"/>
          <w:highlight w:val="none"/>
        </w:rPr>
      </w:pPr>
      <w:r>
        <w:rPr>
          <w:rFonts w:hint="eastAsia"/>
          <w:color w:val="auto"/>
          <w:szCs w:val="21"/>
          <w:highlight w:val="none"/>
        </w:rPr>
        <w:t xml:space="preserve">     </w:t>
      </w:r>
    </w:p>
    <w:p w14:paraId="151E3291">
      <w:pPr>
        <w:ind w:firstLine="2940" w:firstLineChars="1400"/>
        <w:rPr>
          <w:color w:val="auto"/>
          <w:szCs w:val="21"/>
          <w:highlight w:val="none"/>
        </w:rPr>
      </w:pPr>
      <w:r>
        <w:rPr>
          <w:rFonts w:hint="eastAsia"/>
          <w:color w:val="auto"/>
          <w:szCs w:val="21"/>
          <w:highlight w:val="none"/>
        </w:rPr>
        <w:t>法定代表人或其委托代理人：</w:t>
      </w:r>
      <w:r>
        <w:rPr>
          <w:rFonts w:hint="eastAsia"/>
          <w:color w:val="auto"/>
          <w:szCs w:val="21"/>
          <w:highlight w:val="none"/>
          <w:u w:val="single"/>
        </w:rPr>
        <w:t xml:space="preserve">        </w:t>
      </w:r>
      <w:r>
        <w:rPr>
          <w:rFonts w:hint="eastAsia"/>
          <w:color w:val="auto"/>
          <w:szCs w:val="21"/>
          <w:highlight w:val="none"/>
        </w:rPr>
        <w:t>（签字或盖章）</w:t>
      </w:r>
    </w:p>
    <w:p w14:paraId="33B56980">
      <w:pPr>
        <w:rPr>
          <w:color w:val="auto"/>
          <w:szCs w:val="21"/>
          <w:highlight w:val="none"/>
        </w:rPr>
      </w:pPr>
    </w:p>
    <w:p w14:paraId="74AE53FC">
      <w:pPr>
        <w:tabs>
          <w:tab w:val="left" w:pos="5380"/>
          <w:tab w:val="left" w:pos="6520"/>
          <w:tab w:val="left" w:pos="7680"/>
        </w:tabs>
        <w:autoSpaceDE w:val="0"/>
        <w:autoSpaceDN w:val="0"/>
        <w:adjustRightInd w:val="0"/>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5C8B1E90">
      <w:pPr>
        <w:pStyle w:val="7"/>
        <w:rPr>
          <w:rFonts w:ascii="仿宋" w:hAnsi="仿宋" w:eastAsia="仿宋"/>
          <w:color w:val="auto"/>
          <w:sz w:val="24"/>
          <w:highlight w:val="none"/>
        </w:rPr>
      </w:pPr>
    </w:p>
    <w:p w14:paraId="400C987D">
      <w:pPr>
        <w:pStyle w:val="7"/>
        <w:rPr>
          <w:rFonts w:ascii="仿宋" w:hAnsi="仿宋" w:eastAsia="仿宋"/>
          <w:color w:val="auto"/>
          <w:sz w:val="24"/>
          <w:highlight w:val="none"/>
        </w:rPr>
      </w:pPr>
    </w:p>
    <w:p w14:paraId="5816467C">
      <w:pPr>
        <w:rPr>
          <w:color w:val="auto"/>
          <w:highlight w:val="none"/>
        </w:rPr>
      </w:pPr>
    </w:p>
    <w:p w14:paraId="5DEE4E8D">
      <w:pPr>
        <w:rPr>
          <w:color w:val="auto"/>
          <w:highlight w:val="none"/>
        </w:rPr>
      </w:pPr>
    </w:p>
    <w:p w14:paraId="20AF5F36">
      <w:pPr>
        <w:rPr>
          <w:color w:val="auto"/>
          <w:highlight w:val="none"/>
        </w:rPr>
      </w:pPr>
    </w:p>
    <w:p w14:paraId="1085B353">
      <w:pPr>
        <w:rPr>
          <w:color w:val="auto"/>
          <w:highlight w:val="none"/>
        </w:rPr>
      </w:pPr>
    </w:p>
    <w:p w14:paraId="3F84D3E4">
      <w:pPr>
        <w:rPr>
          <w:color w:val="auto"/>
          <w:highlight w:val="none"/>
        </w:rPr>
      </w:pPr>
    </w:p>
    <w:p w14:paraId="76BF5C66">
      <w:pPr>
        <w:rPr>
          <w:color w:val="auto"/>
          <w:highlight w:val="none"/>
        </w:rPr>
      </w:pPr>
    </w:p>
    <w:p w14:paraId="7A050A4D">
      <w:pPr>
        <w:rPr>
          <w:color w:val="auto"/>
          <w:highlight w:val="none"/>
        </w:rPr>
      </w:pPr>
    </w:p>
    <w:p w14:paraId="5A572944">
      <w:pPr>
        <w:rPr>
          <w:color w:val="auto"/>
          <w:highlight w:val="none"/>
        </w:rPr>
      </w:pPr>
    </w:p>
    <w:p w14:paraId="0729D60F">
      <w:pPr>
        <w:rPr>
          <w:color w:val="auto"/>
          <w:highlight w:val="none"/>
        </w:rPr>
      </w:pPr>
    </w:p>
    <w:p w14:paraId="326B55FD">
      <w:pPr>
        <w:rPr>
          <w:color w:val="auto"/>
          <w:highlight w:val="none"/>
        </w:rPr>
      </w:pPr>
    </w:p>
    <w:p w14:paraId="192C4F50">
      <w:pPr>
        <w:rPr>
          <w:color w:val="auto"/>
          <w:highlight w:val="none"/>
        </w:rPr>
      </w:pPr>
    </w:p>
    <w:p w14:paraId="44BBE23C">
      <w:pPr>
        <w:rPr>
          <w:color w:val="auto"/>
          <w:highlight w:val="none"/>
        </w:rPr>
      </w:pPr>
    </w:p>
    <w:p w14:paraId="2AC90BFB">
      <w:pPr>
        <w:rPr>
          <w:color w:val="auto"/>
          <w:highlight w:val="none"/>
        </w:rPr>
      </w:pPr>
    </w:p>
    <w:p w14:paraId="649DF479">
      <w:pPr>
        <w:rPr>
          <w:color w:val="auto"/>
          <w:highlight w:val="none"/>
        </w:rPr>
      </w:pPr>
    </w:p>
    <w:p w14:paraId="514E6FDF">
      <w:pPr>
        <w:rPr>
          <w:color w:val="auto"/>
          <w:highlight w:val="none"/>
        </w:rPr>
      </w:pPr>
    </w:p>
    <w:p w14:paraId="513FCDB4">
      <w:pPr>
        <w:rPr>
          <w:color w:val="auto"/>
          <w:highlight w:val="none"/>
        </w:rPr>
      </w:pPr>
    </w:p>
    <w:p w14:paraId="140EE629">
      <w:pPr>
        <w:rPr>
          <w:color w:val="auto"/>
          <w:highlight w:val="none"/>
        </w:rPr>
      </w:pPr>
    </w:p>
    <w:p w14:paraId="6ABB6A4B">
      <w:pPr>
        <w:rPr>
          <w:color w:val="auto"/>
          <w:highlight w:val="none"/>
        </w:rPr>
      </w:pPr>
    </w:p>
    <w:p w14:paraId="14F59E36">
      <w:pPr>
        <w:rPr>
          <w:color w:val="auto"/>
          <w:highlight w:val="none"/>
        </w:rPr>
      </w:pPr>
    </w:p>
    <w:p w14:paraId="7D2FF61C">
      <w:pPr>
        <w:rPr>
          <w:color w:val="auto"/>
          <w:highlight w:val="none"/>
        </w:rPr>
      </w:pPr>
    </w:p>
    <w:p w14:paraId="495710BF">
      <w:pPr>
        <w:rPr>
          <w:color w:val="auto"/>
          <w:highlight w:val="none"/>
        </w:rPr>
      </w:pPr>
    </w:p>
    <w:p w14:paraId="7478C137">
      <w:pPr>
        <w:pStyle w:val="3"/>
        <w:numPr>
          <w:ilvl w:val="0"/>
          <w:numId w:val="50"/>
        </w:numPr>
        <w:spacing w:before="60" w:after="60"/>
        <w:rPr>
          <w:rFonts w:ascii="宋体" w:hAnsi="宋体" w:eastAsia="宋体"/>
          <w:color w:val="auto"/>
          <w:sz w:val="24"/>
          <w:szCs w:val="24"/>
          <w:highlight w:val="none"/>
        </w:rPr>
      </w:pPr>
      <w:bookmarkStart w:id="742" w:name="_Toc1569"/>
      <w:r>
        <w:rPr>
          <w:rFonts w:hint="eastAsia" w:ascii="宋体" w:hAnsi="宋体" w:eastAsia="宋体"/>
          <w:color w:val="auto"/>
          <w:sz w:val="24"/>
          <w:szCs w:val="24"/>
          <w:highlight w:val="none"/>
        </w:rPr>
        <w:t>投标人基本情况</w:t>
      </w:r>
      <w:bookmarkEnd w:id="742"/>
    </w:p>
    <w:p w14:paraId="73E3A9F7">
      <w:pPr>
        <w:rPr>
          <w:rFonts w:ascii="仿宋" w:hAnsi="仿宋" w:eastAsia="仿宋"/>
          <w:color w:val="auto"/>
          <w:sz w:val="24"/>
          <w:highlight w:val="none"/>
        </w:rPr>
      </w:pPr>
    </w:p>
    <w:p w14:paraId="02050132">
      <w:pPr>
        <w:spacing w:line="360" w:lineRule="auto"/>
        <w:rPr>
          <w:b/>
          <w:color w:val="auto"/>
          <w:szCs w:val="21"/>
          <w:highlight w:val="none"/>
        </w:rPr>
      </w:pPr>
      <w:r>
        <w:rPr>
          <w:rFonts w:hint="eastAsia"/>
          <w:b/>
          <w:color w:val="auto"/>
          <w:szCs w:val="21"/>
          <w:highlight w:val="none"/>
        </w:rPr>
        <w:t>1.投标人概况</w:t>
      </w:r>
    </w:p>
    <w:p w14:paraId="1DEC28A5">
      <w:pPr>
        <w:spacing w:line="360" w:lineRule="auto"/>
        <w:rPr>
          <w:color w:val="auto"/>
          <w:szCs w:val="21"/>
          <w:highlight w:val="none"/>
          <w:u w:val="single"/>
        </w:rPr>
      </w:pPr>
      <w:r>
        <w:rPr>
          <w:rFonts w:hint="eastAsia"/>
          <w:color w:val="auto"/>
          <w:szCs w:val="21"/>
          <w:highlight w:val="none"/>
        </w:rPr>
        <w:t>（1）投标人名称：</w:t>
      </w:r>
    </w:p>
    <w:p w14:paraId="365BD424">
      <w:pPr>
        <w:spacing w:line="360" w:lineRule="auto"/>
        <w:rPr>
          <w:color w:val="auto"/>
          <w:szCs w:val="21"/>
          <w:highlight w:val="none"/>
          <w:u w:val="single"/>
        </w:rPr>
      </w:pPr>
      <w:r>
        <w:rPr>
          <w:rFonts w:hint="eastAsia"/>
          <w:color w:val="auto"/>
          <w:szCs w:val="21"/>
          <w:highlight w:val="none"/>
        </w:rPr>
        <w:t>（2）注册地址：</w:t>
      </w:r>
    </w:p>
    <w:p w14:paraId="502B7816">
      <w:pPr>
        <w:spacing w:line="360" w:lineRule="auto"/>
        <w:rPr>
          <w:color w:val="auto"/>
          <w:szCs w:val="21"/>
          <w:highlight w:val="none"/>
          <w:u w:val="single"/>
        </w:rPr>
      </w:pPr>
      <w:r>
        <w:rPr>
          <w:rFonts w:hint="eastAsia"/>
          <w:color w:val="auto"/>
          <w:szCs w:val="21"/>
          <w:highlight w:val="none"/>
        </w:rPr>
        <w:t>（3）成立或注册日期：</w:t>
      </w:r>
    </w:p>
    <w:p w14:paraId="7ED6EAC3">
      <w:pPr>
        <w:spacing w:line="360" w:lineRule="auto"/>
        <w:rPr>
          <w:color w:val="auto"/>
          <w:szCs w:val="21"/>
          <w:highlight w:val="none"/>
        </w:rPr>
      </w:pPr>
      <w:r>
        <w:rPr>
          <w:rFonts w:hint="eastAsia"/>
          <w:color w:val="auto"/>
          <w:szCs w:val="21"/>
          <w:highlight w:val="none"/>
        </w:rPr>
        <w:t>（4）法定代表人（姓名、职务）：</w:t>
      </w:r>
    </w:p>
    <w:p w14:paraId="05642824">
      <w:pPr>
        <w:spacing w:line="360" w:lineRule="auto"/>
        <w:rPr>
          <w:color w:val="auto"/>
          <w:szCs w:val="21"/>
          <w:highlight w:val="none"/>
        </w:rPr>
      </w:pPr>
      <w:r>
        <w:rPr>
          <w:rFonts w:hint="eastAsia"/>
          <w:color w:val="auto"/>
          <w:szCs w:val="21"/>
          <w:highlight w:val="none"/>
        </w:rPr>
        <w:t>（5）注册资本：</w:t>
      </w:r>
      <w:r>
        <w:rPr>
          <w:rFonts w:hint="eastAsia"/>
          <w:color w:val="auto"/>
          <w:szCs w:val="21"/>
          <w:highlight w:val="none"/>
          <w:u w:val="single"/>
        </w:rPr>
        <w:t xml:space="preserve">          </w:t>
      </w:r>
      <w:r>
        <w:rPr>
          <w:rFonts w:hint="eastAsia"/>
          <w:color w:val="auto"/>
          <w:szCs w:val="21"/>
          <w:highlight w:val="none"/>
        </w:rPr>
        <w:t>万元</w:t>
      </w:r>
    </w:p>
    <w:p w14:paraId="0C6E0D77">
      <w:pPr>
        <w:spacing w:line="360" w:lineRule="auto"/>
        <w:rPr>
          <w:color w:val="auto"/>
          <w:szCs w:val="21"/>
          <w:highlight w:val="none"/>
        </w:rPr>
      </w:pPr>
      <w:r>
        <w:rPr>
          <w:rFonts w:hint="eastAsia"/>
          <w:color w:val="auto"/>
          <w:szCs w:val="21"/>
          <w:highlight w:val="none"/>
        </w:rPr>
        <w:t>（6）投标人邮箱：</w:t>
      </w:r>
    </w:p>
    <w:p w14:paraId="518F2899">
      <w:pPr>
        <w:spacing w:line="360" w:lineRule="auto"/>
        <w:rPr>
          <w:color w:val="auto"/>
          <w:szCs w:val="21"/>
          <w:highlight w:val="none"/>
        </w:rPr>
      </w:pPr>
      <w:r>
        <w:rPr>
          <w:rFonts w:hint="eastAsia"/>
          <w:color w:val="auto"/>
          <w:szCs w:val="21"/>
          <w:highlight w:val="none"/>
        </w:rPr>
        <w:t>（7）投标人关联企业情况（包括但不限于与投标人法定代表人（单位负责人）为同一人或者存在控股、管理关系的不同单位）：</w:t>
      </w:r>
    </w:p>
    <w:p w14:paraId="4C0379D6">
      <w:pPr>
        <w:spacing w:line="360" w:lineRule="auto"/>
        <w:rPr>
          <w:b/>
          <w:color w:val="auto"/>
          <w:szCs w:val="21"/>
          <w:highlight w:val="none"/>
        </w:rPr>
      </w:pPr>
      <w:r>
        <w:rPr>
          <w:rFonts w:hint="eastAsia"/>
          <w:b/>
          <w:color w:val="auto"/>
          <w:szCs w:val="21"/>
          <w:highlight w:val="none"/>
        </w:rPr>
        <w:t>2.投标人财务状况</w:t>
      </w:r>
    </w:p>
    <w:p w14:paraId="1FF56129">
      <w:pPr>
        <w:spacing w:line="360" w:lineRule="auto"/>
        <w:rPr>
          <w:color w:val="auto"/>
          <w:szCs w:val="21"/>
          <w:highlight w:val="none"/>
        </w:rPr>
      </w:pPr>
      <w:r>
        <w:rPr>
          <w:rFonts w:hint="eastAsia"/>
          <w:color w:val="auto"/>
          <w:szCs w:val="21"/>
          <w:highlight w:val="none"/>
        </w:rPr>
        <w:t>（1）资产负债表（到  年  月  日为止）</w:t>
      </w:r>
    </w:p>
    <w:p w14:paraId="7670B7FA">
      <w:pPr>
        <w:spacing w:line="360" w:lineRule="auto"/>
        <w:rPr>
          <w:color w:val="auto"/>
          <w:szCs w:val="21"/>
          <w:highlight w:val="none"/>
          <w:u w:val="single"/>
        </w:rPr>
      </w:pPr>
      <w:r>
        <w:rPr>
          <w:rFonts w:hint="eastAsia"/>
          <w:color w:val="auto"/>
          <w:szCs w:val="21"/>
          <w:highlight w:val="none"/>
        </w:rPr>
        <w:t>固定资产合计:</w:t>
      </w:r>
      <w:r>
        <w:rPr>
          <w:rFonts w:hint="eastAsia"/>
          <w:color w:val="auto"/>
          <w:szCs w:val="21"/>
          <w:highlight w:val="none"/>
          <w:u w:val="single"/>
        </w:rPr>
        <w:t xml:space="preserve">          </w:t>
      </w:r>
      <w:r>
        <w:rPr>
          <w:rFonts w:hint="eastAsia"/>
          <w:color w:val="auto"/>
          <w:szCs w:val="21"/>
          <w:highlight w:val="none"/>
        </w:rPr>
        <w:t>元</w:t>
      </w:r>
    </w:p>
    <w:p w14:paraId="1DF83284">
      <w:pPr>
        <w:spacing w:line="360" w:lineRule="auto"/>
        <w:rPr>
          <w:color w:val="auto"/>
          <w:szCs w:val="21"/>
          <w:highlight w:val="none"/>
        </w:rPr>
      </w:pPr>
      <w:r>
        <w:rPr>
          <w:rFonts w:hint="eastAsia"/>
          <w:color w:val="auto"/>
          <w:szCs w:val="21"/>
          <w:highlight w:val="none"/>
        </w:rPr>
        <w:t>流动资产合计:</w:t>
      </w:r>
      <w:r>
        <w:rPr>
          <w:rFonts w:hint="eastAsia"/>
          <w:color w:val="auto"/>
          <w:szCs w:val="21"/>
          <w:highlight w:val="none"/>
          <w:u w:val="single"/>
        </w:rPr>
        <w:t xml:space="preserve">          </w:t>
      </w:r>
      <w:r>
        <w:rPr>
          <w:rFonts w:hint="eastAsia"/>
          <w:color w:val="auto"/>
          <w:szCs w:val="21"/>
          <w:highlight w:val="none"/>
        </w:rPr>
        <w:t>元</w:t>
      </w:r>
    </w:p>
    <w:p w14:paraId="1F4FC26A">
      <w:pPr>
        <w:spacing w:line="360" w:lineRule="auto"/>
        <w:rPr>
          <w:color w:val="auto"/>
          <w:szCs w:val="21"/>
          <w:highlight w:val="none"/>
        </w:rPr>
      </w:pPr>
      <w:r>
        <w:rPr>
          <w:rFonts w:hint="eastAsia"/>
          <w:color w:val="auto"/>
          <w:szCs w:val="21"/>
          <w:highlight w:val="none"/>
        </w:rPr>
        <w:t>长期负债合计:</w:t>
      </w:r>
      <w:r>
        <w:rPr>
          <w:rFonts w:hint="eastAsia"/>
          <w:color w:val="auto"/>
          <w:szCs w:val="21"/>
          <w:highlight w:val="none"/>
          <w:u w:val="single"/>
        </w:rPr>
        <w:t xml:space="preserve">          </w:t>
      </w:r>
      <w:r>
        <w:rPr>
          <w:rFonts w:hint="eastAsia"/>
          <w:color w:val="auto"/>
          <w:szCs w:val="21"/>
          <w:highlight w:val="none"/>
        </w:rPr>
        <w:t>元</w:t>
      </w:r>
    </w:p>
    <w:p w14:paraId="77A7A341">
      <w:pPr>
        <w:spacing w:line="360" w:lineRule="auto"/>
        <w:rPr>
          <w:color w:val="auto"/>
          <w:szCs w:val="21"/>
          <w:highlight w:val="none"/>
        </w:rPr>
      </w:pPr>
      <w:r>
        <w:rPr>
          <w:rFonts w:hint="eastAsia"/>
          <w:color w:val="auto"/>
          <w:szCs w:val="21"/>
          <w:highlight w:val="none"/>
        </w:rPr>
        <w:t>流动负债合计:</w:t>
      </w:r>
      <w:r>
        <w:rPr>
          <w:rFonts w:hint="eastAsia"/>
          <w:color w:val="auto"/>
          <w:szCs w:val="21"/>
          <w:highlight w:val="none"/>
          <w:u w:val="single"/>
        </w:rPr>
        <w:t xml:space="preserve">          </w:t>
      </w:r>
      <w:r>
        <w:rPr>
          <w:rFonts w:hint="eastAsia"/>
          <w:color w:val="auto"/>
          <w:szCs w:val="21"/>
          <w:highlight w:val="none"/>
        </w:rPr>
        <w:t>元</w:t>
      </w:r>
    </w:p>
    <w:p w14:paraId="1C6C0D36">
      <w:pPr>
        <w:spacing w:line="360" w:lineRule="auto"/>
        <w:rPr>
          <w:color w:val="auto"/>
          <w:szCs w:val="21"/>
          <w:highlight w:val="none"/>
        </w:rPr>
      </w:pPr>
      <w:r>
        <w:rPr>
          <w:rFonts w:hint="eastAsia"/>
          <w:color w:val="auto"/>
          <w:szCs w:val="21"/>
          <w:highlight w:val="none"/>
        </w:rPr>
        <w:t>（2）损益表（到  年  月  日为止）</w:t>
      </w:r>
    </w:p>
    <w:p w14:paraId="751925BE">
      <w:pPr>
        <w:spacing w:line="360" w:lineRule="auto"/>
        <w:rPr>
          <w:color w:val="auto"/>
          <w:szCs w:val="21"/>
          <w:highlight w:val="none"/>
          <w:u w:val="single"/>
        </w:rPr>
      </w:pPr>
      <w:r>
        <w:rPr>
          <w:rFonts w:hint="eastAsia"/>
          <w:color w:val="auto"/>
          <w:szCs w:val="21"/>
          <w:highlight w:val="none"/>
        </w:rPr>
        <w:t>利润总额累计：</w:t>
      </w:r>
      <w:r>
        <w:rPr>
          <w:rFonts w:hint="eastAsia"/>
          <w:color w:val="auto"/>
          <w:szCs w:val="21"/>
          <w:highlight w:val="none"/>
          <w:u w:val="single"/>
        </w:rPr>
        <w:t xml:space="preserve">          </w:t>
      </w:r>
      <w:r>
        <w:rPr>
          <w:rFonts w:hint="eastAsia"/>
          <w:color w:val="auto"/>
          <w:szCs w:val="21"/>
          <w:highlight w:val="none"/>
        </w:rPr>
        <w:t>元</w:t>
      </w:r>
    </w:p>
    <w:p w14:paraId="09A8E21F">
      <w:pPr>
        <w:spacing w:line="360" w:lineRule="auto"/>
        <w:rPr>
          <w:color w:val="auto"/>
          <w:szCs w:val="21"/>
          <w:highlight w:val="none"/>
        </w:rPr>
      </w:pPr>
      <w:r>
        <w:rPr>
          <w:rFonts w:hint="eastAsia"/>
          <w:color w:val="auto"/>
          <w:szCs w:val="21"/>
          <w:highlight w:val="none"/>
        </w:rPr>
        <w:t>净利润累计：</w:t>
      </w:r>
      <w:r>
        <w:rPr>
          <w:rFonts w:hint="eastAsia"/>
          <w:color w:val="auto"/>
          <w:szCs w:val="21"/>
          <w:highlight w:val="none"/>
          <w:u w:val="single"/>
        </w:rPr>
        <w:t xml:space="preserve">          </w:t>
      </w:r>
      <w:r>
        <w:rPr>
          <w:rFonts w:hint="eastAsia"/>
          <w:color w:val="auto"/>
          <w:szCs w:val="21"/>
          <w:highlight w:val="none"/>
        </w:rPr>
        <w:t>元</w:t>
      </w:r>
    </w:p>
    <w:p w14:paraId="2E41AE2E">
      <w:pPr>
        <w:spacing w:line="360" w:lineRule="auto"/>
        <w:rPr>
          <w:color w:val="auto"/>
          <w:szCs w:val="21"/>
          <w:highlight w:val="none"/>
        </w:rPr>
      </w:pPr>
    </w:p>
    <w:p w14:paraId="2DDE9D3D">
      <w:pPr>
        <w:spacing w:line="360" w:lineRule="auto"/>
        <w:rPr>
          <w:color w:val="auto"/>
          <w:szCs w:val="21"/>
          <w:highlight w:val="none"/>
        </w:rPr>
      </w:pPr>
    </w:p>
    <w:p w14:paraId="687C82E6">
      <w:pPr>
        <w:rPr>
          <w:color w:val="auto"/>
          <w:szCs w:val="21"/>
          <w:highlight w:val="none"/>
        </w:rPr>
      </w:pPr>
    </w:p>
    <w:p w14:paraId="44A44B8C">
      <w:pPr>
        <w:ind w:firstLine="2940" w:firstLineChars="1400"/>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4DC3AEAD">
      <w:pPr>
        <w:rPr>
          <w:color w:val="auto"/>
          <w:szCs w:val="21"/>
          <w:highlight w:val="none"/>
        </w:rPr>
      </w:pPr>
      <w:r>
        <w:rPr>
          <w:rFonts w:hint="eastAsia"/>
          <w:color w:val="auto"/>
          <w:szCs w:val="21"/>
          <w:highlight w:val="none"/>
        </w:rPr>
        <w:t xml:space="preserve">     </w:t>
      </w:r>
    </w:p>
    <w:p w14:paraId="65CE2738">
      <w:pPr>
        <w:ind w:firstLine="2940" w:firstLineChars="1400"/>
        <w:rPr>
          <w:color w:val="auto"/>
          <w:szCs w:val="21"/>
          <w:highlight w:val="none"/>
        </w:rPr>
      </w:pPr>
      <w:r>
        <w:rPr>
          <w:rFonts w:hint="eastAsia"/>
          <w:color w:val="auto"/>
          <w:szCs w:val="21"/>
          <w:highlight w:val="none"/>
        </w:rPr>
        <w:t>法定代表人或其委托代理人：</w:t>
      </w:r>
      <w:r>
        <w:rPr>
          <w:rFonts w:hint="eastAsia"/>
          <w:color w:val="auto"/>
          <w:szCs w:val="21"/>
          <w:highlight w:val="none"/>
          <w:u w:val="single"/>
        </w:rPr>
        <w:t xml:space="preserve">        </w:t>
      </w:r>
      <w:r>
        <w:rPr>
          <w:rFonts w:hint="eastAsia"/>
          <w:color w:val="auto"/>
          <w:szCs w:val="21"/>
          <w:highlight w:val="none"/>
        </w:rPr>
        <w:t>（签字或盖章）</w:t>
      </w:r>
    </w:p>
    <w:p w14:paraId="262CAC45">
      <w:pPr>
        <w:rPr>
          <w:color w:val="auto"/>
          <w:szCs w:val="21"/>
          <w:highlight w:val="none"/>
        </w:rPr>
      </w:pPr>
    </w:p>
    <w:p w14:paraId="38DB0E1A">
      <w:pPr>
        <w:tabs>
          <w:tab w:val="left" w:pos="5380"/>
          <w:tab w:val="left" w:pos="6520"/>
          <w:tab w:val="left" w:pos="7680"/>
        </w:tabs>
        <w:autoSpaceDE w:val="0"/>
        <w:autoSpaceDN w:val="0"/>
        <w:adjustRightInd w:val="0"/>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12462390">
      <w:pPr>
        <w:spacing w:line="360" w:lineRule="auto"/>
        <w:rPr>
          <w:color w:val="auto"/>
          <w:szCs w:val="21"/>
          <w:highlight w:val="none"/>
        </w:rPr>
      </w:pPr>
    </w:p>
    <w:p w14:paraId="7D8F4D53">
      <w:pPr>
        <w:spacing w:line="360" w:lineRule="auto"/>
        <w:rPr>
          <w:color w:val="auto"/>
          <w:szCs w:val="21"/>
          <w:highlight w:val="none"/>
        </w:rPr>
      </w:pPr>
    </w:p>
    <w:p w14:paraId="7DB33069">
      <w:pPr>
        <w:spacing w:line="360" w:lineRule="auto"/>
        <w:rPr>
          <w:color w:val="auto"/>
          <w:szCs w:val="21"/>
          <w:highlight w:val="none"/>
        </w:rPr>
      </w:pPr>
    </w:p>
    <w:p w14:paraId="7F9EBF32">
      <w:pPr>
        <w:spacing w:line="360" w:lineRule="auto"/>
        <w:rPr>
          <w:color w:val="auto"/>
          <w:szCs w:val="21"/>
          <w:highlight w:val="none"/>
        </w:rPr>
      </w:pPr>
    </w:p>
    <w:p w14:paraId="23C843BD">
      <w:pPr>
        <w:spacing w:line="360" w:lineRule="auto"/>
        <w:rPr>
          <w:color w:val="auto"/>
          <w:szCs w:val="21"/>
          <w:highlight w:val="none"/>
        </w:rPr>
      </w:pPr>
    </w:p>
    <w:p w14:paraId="0BD95714">
      <w:pPr>
        <w:pStyle w:val="3"/>
        <w:numPr>
          <w:ilvl w:val="0"/>
          <w:numId w:val="50"/>
        </w:numPr>
        <w:spacing w:before="60" w:after="60"/>
        <w:rPr>
          <w:color w:val="auto"/>
          <w:highlight w:val="none"/>
        </w:rPr>
      </w:pPr>
      <w:bookmarkStart w:id="743" w:name="_Toc17486"/>
      <w:r>
        <w:rPr>
          <w:rFonts w:hint="eastAsia" w:ascii="宋体" w:hAnsi="宋体" w:eastAsia="宋体"/>
          <w:color w:val="auto"/>
          <w:sz w:val="24"/>
          <w:szCs w:val="24"/>
          <w:highlight w:val="none"/>
        </w:rPr>
        <w:t>投标人资格证明文件</w:t>
      </w:r>
      <w:bookmarkEnd w:id="743"/>
    </w:p>
    <w:p w14:paraId="54E063ED">
      <w:pPr>
        <w:pStyle w:val="121"/>
        <w:spacing w:line="480" w:lineRule="exact"/>
        <w:jc w:val="center"/>
        <w:rPr>
          <w:rFonts w:hAnsi="宋体"/>
          <w:color w:val="auto"/>
          <w:highlight w:val="none"/>
        </w:rPr>
      </w:pPr>
    </w:p>
    <w:p w14:paraId="0D62394B">
      <w:pPr>
        <w:pStyle w:val="121"/>
        <w:spacing w:line="480" w:lineRule="exact"/>
        <w:ind w:left="425"/>
        <w:jc w:val="center"/>
        <w:rPr>
          <w:rFonts w:hAnsi="宋体" w:cs="黑体"/>
          <w:b/>
          <w:color w:val="auto"/>
          <w:sz w:val="28"/>
          <w:szCs w:val="28"/>
          <w:highlight w:val="none"/>
        </w:rPr>
      </w:pPr>
      <w:r>
        <w:rPr>
          <w:rFonts w:hint="eastAsia" w:hAnsi="宋体" w:cs="黑体"/>
          <w:b/>
          <w:color w:val="auto"/>
          <w:sz w:val="28"/>
          <w:szCs w:val="28"/>
          <w:highlight w:val="none"/>
        </w:rPr>
        <w:t>参加政府采购活动前3年在经营活动中没有重大</w:t>
      </w:r>
    </w:p>
    <w:p w14:paraId="386590BA">
      <w:pPr>
        <w:pStyle w:val="121"/>
        <w:spacing w:line="480" w:lineRule="exact"/>
        <w:ind w:left="425"/>
        <w:jc w:val="center"/>
        <w:rPr>
          <w:rFonts w:hAnsi="宋体" w:cs="黑体"/>
          <w:b/>
          <w:color w:val="auto"/>
          <w:sz w:val="28"/>
          <w:szCs w:val="28"/>
          <w:highlight w:val="none"/>
        </w:rPr>
      </w:pPr>
      <w:r>
        <w:rPr>
          <w:rFonts w:hint="eastAsia" w:hAnsi="宋体" w:cs="黑体"/>
          <w:b/>
          <w:color w:val="auto"/>
          <w:sz w:val="28"/>
          <w:szCs w:val="28"/>
          <w:highlight w:val="none"/>
        </w:rPr>
        <w:t>违法记录的书面声明</w:t>
      </w:r>
    </w:p>
    <w:p w14:paraId="026E33CC">
      <w:pPr>
        <w:spacing w:before="120" w:beforeLines="50" w:after="120" w:afterLines="50" w:line="440" w:lineRule="exact"/>
        <w:ind w:left="687" w:leftChars="227" w:hanging="210" w:hangingChars="100"/>
        <w:rPr>
          <w:color w:val="auto"/>
          <w:szCs w:val="21"/>
          <w:highlight w:val="none"/>
        </w:rPr>
      </w:pPr>
      <w:r>
        <w:rPr>
          <w:rFonts w:hint="eastAsia"/>
          <w:color w:val="auto"/>
          <w:szCs w:val="21"/>
          <w:highlight w:val="none"/>
          <w:u w:val="single"/>
        </w:rPr>
        <w:t>采购人名称</w:t>
      </w:r>
      <w:r>
        <w:rPr>
          <w:rFonts w:hint="eastAsia"/>
          <w:color w:val="auto"/>
          <w:szCs w:val="21"/>
          <w:highlight w:val="none"/>
        </w:rPr>
        <w:t>：</w:t>
      </w:r>
    </w:p>
    <w:p w14:paraId="536EDB44">
      <w:pPr>
        <w:spacing w:before="120" w:beforeLines="50" w:after="120" w:afterLines="50" w:line="440" w:lineRule="exact"/>
        <w:ind w:left="689" w:leftChars="328" w:firstLine="210" w:firstLineChars="100"/>
        <w:rPr>
          <w:color w:val="auto"/>
          <w:szCs w:val="21"/>
          <w:highlight w:val="none"/>
        </w:rPr>
      </w:pPr>
      <w:r>
        <w:rPr>
          <w:rFonts w:hint="eastAsia"/>
          <w:color w:val="auto"/>
          <w:szCs w:val="21"/>
          <w:highlight w:val="none"/>
        </w:rPr>
        <w:t>我单位在参加政府采购活动前3年在经营活动中没有重大违法记录，特此声明。</w:t>
      </w:r>
    </w:p>
    <w:p w14:paraId="36E81327">
      <w:pPr>
        <w:spacing w:before="120" w:beforeLines="50" w:after="120" w:afterLines="50" w:line="440" w:lineRule="exact"/>
        <w:ind w:left="687" w:leftChars="227" w:hanging="210" w:hangingChars="100"/>
        <w:rPr>
          <w:color w:val="auto"/>
          <w:szCs w:val="21"/>
          <w:highlight w:val="none"/>
        </w:rPr>
      </w:pPr>
    </w:p>
    <w:p w14:paraId="4244EF40">
      <w:pPr>
        <w:spacing w:before="120" w:beforeLines="50" w:after="120" w:afterLines="50" w:line="440" w:lineRule="exact"/>
        <w:ind w:left="687" w:leftChars="227" w:hanging="210" w:hangingChars="100"/>
        <w:rPr>
          <w:color w:val="auto"/>
          <w:szCs w:val="21"/>
          <w:highlight w:val="none"/>
        </w:rPr>
      </w:pPr>
    </w:p>
    <w:p w14:paraId="22FA2845">
      <w:pPr>
        <w:spacing w:before="120" w:beforeLines="50" w:after="120" w:afterLines="50" w:line="440" w:lineRule="exact"/>
        <w:ind w:left="687" w:leftChars="227" w:hanging="210" w:hangingChars="100"/>
        <w:rPr>
          <w:color w:val="auto"/>
          <w:szCs w:val="21"/>
          <w:highlight w:val="none"/>
        </w:rPr>
      </w:pPr>
    </w:p>
    <w:p w14:paraId="1CB31F5D">
      <w:pPr>
        <w:spacing w:before="120" w:beforeLines="50" w:after="120" w:afterLines="50" w:line="440" w:lineRule="exact"/>
        <w:ind w:left="687" w:leftChars="227" w:hanging="210" w:hangingChars="100"/>
        <w:rPr>
          <w:color w:val="auto"/>
          <w:szCs w:val="21"/>
          <w:highlight w:val="none"/>
        </w:rPr>
      </w:pPr>
    </w:p>
    <w:p w14:paraId="1F998466">
      <w:pPr>
        <w:ind w:firstLine="2940" w:firstLineChars="1400"/>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58B8299F">
      <w:pPr>
        <w:rPr>
          <w:color w:val="auto"/>
          <w:szCs w:val="21"/>
          <w:highlight w:val="none"/>
        </w:rPr>
      </w:pPr>
      <w:r>
        <w:rPr>
          <w:rFonts w:hint="eastAsia"/>
          <w:color w:val="auto"/>
          <w:szCs w:val="21"/>
          <w:highlight w:val="none"/>
        </w:rPr>
        <w:t xml:space="preserve">     </w:t>
      </w:r>
    </w:p>
    <w:p w14:paraId="059131B2">
      <w:pPr>
        <w:ind w:firstLine="2940" w:firstLineChars="1400"/>
        <w:rPr>
          <w:color w:val="auto"/>
          <w:szCs w:val="21"/>
          <w:highlight w:val="none"/>
        </w:rPr>
      </w:pPr>
      <w:r>
        <w:rPr>
          <w:rFonts w:hint="eastAsia"/>
          <w:color w:val="auto"/>
          <w:szCs w:val="21"/>
          <w:highlight w:val="none"/>
        </w:rPr>
        <w:t>法定代表人或其委托代理人：</w:t>
      </w:r>
      <w:r>
        <w:rPr>
          <w:rFonts w:hint="eastAsia"/>
          <w:color w:val="auto"/>
          <w:szCs w:val="21"/>
          <w:highlight w:val="none"/>
          <w:u w:val="single"/>
        </w:rPr>
        <w:t xml:space="preserve">        </w:t>
      </w:r>
      <w:r>
        <w:rPr>
          <w:rFonts w:hint="eastAsia"/>
          <w:color w:val="auto"/>
          <w:szCs w:val="21"/>
          <w:highlight w:val="none"/>
        </w:rPr>
        <w:t>（签字或盖章）</w:t>
      </w:r>
    </w:p>
    <w:p w14:paraId="72BD5598">
      <w:pPr>
        <w:rPr>
          <w:color w:val="auto"/>
          <w:szCs w:val="21"/>
          <w:highlight w:val="none"/>
        </w:rPr>
      </w:pPr>
    </w:p>
    <w:p w14:paraId="2575610F">
      <w:pPr>
        <w:tabs>
          <w:tab w:val="left" w:pos="5380"/>
          <w:tab w:val="left" w:pos="6520"/>
          <w:tab w:val="left" w:pos="7680"/>
        </w:tabs>
        <w:autoSpaceDE w:val="0"/>
        <w:autoSpaceDN w:val="0"/>
        <w:adjustRightInd w:val="0"/>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3CA8E824">
      <w:pPr>
        <w:spacing w:before="120" w:beforeLines="50" w:after="120" w:afterLines="50" w:line="440" w:lineRule="exact"/>
        <w:ind w:left="687" w:leftChars="227" w:hanging="210" w:hangingChars="100"/>
        <w:rPr>
          <w:color w:val="auto"/>
          <w:szCs w:val="21"/>
          <w:highlight w:val="none"/>
        </w:rPr>
      </w:pPr>
    </w:p>
    <w:p w14:paraId="0F10015D">
      <w:pPr>
        <w:spacing w:before="120" w:beforeLines="50" w:after="120" w:afterLines="50" w:line="440" w:lineRule="exact"/>
        <w:rPr>
          <w:color w:val="auto"/>
          <w:szCs w:val="21"/>
          <w:highlight w:val="none"/>
        </w:rPr>
      </w:pPr>
      <w:r>
        <w:rPr>
          <w:rFonts w:hint="eastAsia"/>
          <w:color w:val="auto"/>
          <w:szCs w:val="21"/>
          <w:highlight w:val="none"/>
        </w:rPr>
        <w:br w:type="page"/>
      </w:r>
    </w:p>
    <w:p w14:paraId="4E4D2637">
      <w:pPr>
        <w:pStyle w:val="121"/>
        <w:spacing w:line="480" w:lineRule="exact"/>
        <w:ind w:left="425"/>
        <w:jc w:val="center"/>
        <w:rPr>
          <w:rFonts w:hAnsi="宋体" w:cs="黑体"/>
          <w:b/>
          <w:color w:val="auto"/>
          <w:sz w:val="28"/>
          <w:szCs w:val="28"/>
          <w:highlight w:val="none"/>
        </w:rPr>
      </w:pPr>
      <w:r>
        <w:rPr>
          <w:rFonts w:hint="eastAsia" w:hAnsi="宋体" w:cs="黑体"/>
          <w:b/>
          <w:color w:val="auto"/>
          <w:sz w:val="28"/>
          <w:szCs w:val="28"/>
          <w:highlight w:val="none"/>
        </w:rPr>
        <w:t>具备履行合同所必需的设备和专业技术能力的证明材料</w:t>
      </w:r>
    </w:p>
    <w:p w14:paraId="40D074AB">
      <w:pPr>
        <w:pStyle w:val="121"/>
        <w:spacing w:line="480" w:lineRule="exact"/>
        <w:ind w:left="425"/>
        <w:jc w:val="center"/>
        <w:rPr>
          <w:rFonts w:hAnsi="宋体" w:cs="黑体"/>
          <w:b/>
          <w:color w:val="auto"/>
          <w:sz w:val="28"/>
          <w:szCs w:val="28"/>
          <w:highlight w:val="none"/>
        </w:rPr>
      </w:pPr>
    </w:p>
    <w:p w14:paraId="0FC1A7FA">
      <w:pPr>
        <w:spacing w:before="120" w:beforeLines="50" w:after="120" w:afterLines="50" w:line="440" w:lineRule="exact"/>
        <w:ind w:left="687" w:leftChars="227" w:hanging="210" w:hangingChars="100"/>
        <w:rPr>
          <w:color w:val="auto"/>
          <w:szCs w:val="21"/>
          <w:highlight w:val="none"/>
        </w:rPr>
      </w:pPr>
      <w:r>
        <w:rPr>
          <w:rFonts w:hint="eastAsia"/>
          <w:color w:val="auto"/>
          <w:szCs w:val="21"/>
          <w:highlight w:val="none"/>
          <w:u w:val="single"/>
        </w:rPr>
        <w:t>采购人名称</w:t>
      </w:r>
      <w:r>
        <w:rPr>
          <w:rFonts w:hint="eastAsia"/>
          <w:color w:val="auto"/>
          <w:szCs w:val="21"/>
          <w:highlight w:val="none"/>
        </w:rPr>
        <w:t>：</w:t>
      </w:r>
    </w:p>
    <w:p w14:paraId="5828D4BC">
      <w:pPr>
        <w:spacing w:before="120" w:beforeLines="50" w:after="120" w:afterLines="50" w:line="440" w:lineRule="exact"/>
        <w:ind w:left="689" w:leftChars="328" w:firstLine="210" w:firstLineChars="100"/>
        <w:rPr>
          <w:color w:val="auto"/>
          <w:szCs w:val="21"/>
          <w:highlight w:val="none"/>
        </w:rPr>
      </w:pPr>
      <w:r>
        <w:rPr>
          <w:rFonts w:hint="eastAsia"/>
          <w:color w:val="auto"/>
          <w:szCs w:val="21"/>
          <w:highlight w:val="none"/>
        </w:rPr>
        <w:t>我单位具备履行合同所必需的设备和专业技术能力，特此声明。</w:t>
      </w:r>
    </w:p>
    <w:p w14:paraId="6268438F">
      <w:pPr>
        <w:spacing w:before="120" w:beforeLines="50" w:after="120" w:afterLines="50" w:line="440" w:lineRule="exact"/>
        <w:ind w:left="687" w:leftChars="227" w:hanging="210" w:hangingChars="100"/>
        <w:rPr>
          <w:color w:val="auto"/>
          <w:szCs w:val="21"/>
          <w:highlight w:val="none"/>
        </w:rPr>
      </w:pPr>
    </w:p>
    <w:p w14:paraId="439696EE">
      <w:pPr>
        <w:spacing w:before="120" w:beforeLines="50" w:after="120" w:afterLines="50" w:line="440" w:lineRule="exact"/>
        <w:ind w:left="687" w:leftChars="227" w:hanging="210" w:hangingChars="100"/>
        <w:rPr>
          <w:color w:val="auto"/>
          <w:szCs w:val="21"/>
          <w:highlight w:val="none"/>
        </w:rPr>
      </w:pPr>
    </w:p>
    <w:p w14:paraId="2FC90026">
      <w:pPr>
        <w:spacing w:before="120" w:beforeLines="50" w:after="120" w:afterLines="50" w:line="440" w:lineRule="exact"/>
        <w:ind w:left="687" w:leftChars="227" w:hanging="210" w:hangingChars="100"/>
        <w:rPr>
          <w:color w:val="auto"/>
          <w:szCs w:val="21"/>
          <w:highlight w:val="none"/>
        </w:rPr>
      </w:pPr>
    </w:p>
    <w:p w14:paraId="0A0C5B1C">
      <w:pPr>
        <w:spacing w:before="120" w:beforeLines="50" w:after="120" w:afterLines="50" w:line="440" w:lineRule="exact"/>
        <w:ind w:left="687" w:leftChars="227" w:hanging="210" w:hangingChars="100"/>
        <w:rPr>
          <w:color w:val="auto"/>
          <w:szCs w:val="21"/>
          <w:highlight w:val="none"/>
        </w:rPr>
      </w:pPr>
    </w:p>
    <w:p w14:paraId="7551E34D">
      <w:pPr>
        <w:ind w:firstLine="2940" w:firstLineChars="1400"/>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32508F69">
      <w:pPr>
        <w:rPr>
          <w:color w:val="auto"/>
          <w:szCs w:val="21"/>
          <w:highlight w:val="none"/>
        </w:rPr>
      </w:pPr>
      <w:r>
        <w:rPr>
          <w:rFonts w:hint="eastAsia"/>
          <w:color w:val="auto"/>
          <w:szCs w:val="21"/>
          <w:highlight w:val="none"/>
        </w:rPr>
        <w:t xml:space="preserve">     </w:t>
      </w:r>
    </w:p>
    <w:p w14:paraId="7E0D9D45">
      <w:pPr>
        <w:ind w:firstLine="2940" w:firstLineChars="1400"/>
        <w:rPr>
          <w:color w:val="auto"/>
          <w:szCs w:val="21"/>
          <w:highlight w:val="none"/>
        </w:rPr>
      </w:pPr>
      <w:r>
        <w:rPr>
          <w:rFonts w:hint="eastAsia"/>
          <w:color w:val="auto"/>
          <w:szCs w:val="21"/>
          <w:highlight w:val="none"/>
        </w:rPr>
        <w:t>法定代表人或其委托代理人：</w:t>
      </w:r>
      <w:r>
        <w:rPr>
          <w:rFonts w:hint="eastAsia"/>
          <w:color w:val="auto"/>
          <w:szCs w:val="21"/>
          <w:highlight w:val="none"/>
          <w:u w:val="single"/>
        </w:rPr>
        <w:t xml:space="preserve">        </w:t>
      </w:r>
      <w:r>
        <w:rPr>
          <w:rFonts w:hint="eastAsia"/>
          <w:color w:val="auto"/>
          <w:szCs w:val="21"/>
          <w:highlight w:val="none"/>
        </w:rPr>
        <w:t>（签字或盖章）</w:t>
      </w:r>
    </w:p>
    <w:p w14:paraId="031079C3">
      <w:pPr>
        <w:rPr>
          <w:color w:val="auto"/>
          <w:szCs w:val="21"/>
          <w:highlight w:val="none"/>
        </w:rPr>
      </w:pPr>
    </w:p>
    <w:p w14:paraId="1A37134E">
      <w:pPr>
        <w:tabs>
          <w:tab w:val="left" w:pos="5380"/>
          <w:tab w:val="left" w:pos="6520"/>
          <w:tab w:val="left" w:pos="7680"/>
        </w:tabs>
        <w:autoSpaceDE w:val="0"/>
        <w:autoSpaceDN w:val="0"/>
        <w:adjustRightInd w:val="0"/>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72C1EA80">
      <w:pPr>
        <w:spacing w:before="120" w:beforeLines="50" w:after="120" w:afterLines="50" w:line="440" w:lineRule="exact"/>
        <w:ind w:left="687" w:leftChars="227" w:hanging="210" w:hangingChars="100"/>
        <w:rPr>
          <w:color w:val="auto"/>
          <w:szCs w:val="21"/>
          <w:highlight w:val="none"/>
        </w:rPr>
      </w:pPr>
    </w:p>
    <w:p w14:paraId="195B4B7C">
      <w:pPr>
        <w:spacing w:before="120" w:beforeLines="50" w:after="120" w:afterLines="50" w:line="440" w:lineRule="exact"/>
        <w:ind w:left="687" w:leftChars="227" w:hanging="210" w:hangingChars="100"/>
        <w:rPr>
          <w:color w:val="auto"/>
          <w:szCs w:val="21"/>
          <w:highlight w:val="none"/>
        </w:rPr>
      </w:pPr>
    </w:p>
    <w:p w14:paraId="3955151A">
      <w:pPr>
        <w:spacing w:before="120" w:beforeLines="50" w:after="120" w:afterLines="50" w:line="440" w:lineRule="exact"/>
        <w:ind w:left="687" w:leftChars="227" w:hanging="210" w:hangingChars="100"/>
        <w:rPr>
          <w:color w:val="auto"/>
          <w:szCs w:val="21"/>
          <w:highlight w:val="none"/>
        </w:rPr>
      </w:pPr>
    </w:p>
    <w:p w14:paraId="7858D313">
      <w:pPr>
        <w:spacing w:before="120" w:beforeLines="50" w:after="120" w:afterLines="50" w:line="440" w:lineRule="exact"/>
        <w:rPr>
          <w:color w:val="auto"/>
          <w:szCs w:val="21"/>
          <w:highlight w:val="none"/>
        </w:rPr>
      </w:pPr>
      <w:r>
        <w:rPr>
          <w:rFonts w:hint="eastAsia"/>
          <w:color w:val="auto"/>
          <w:szCs w:val="21"/>
          <w:highlight w:val="none"/>
        </w:rPr>
        <w:br w:type="page"/>
      </w:r>
    </w:p>
    <w:p w14:paraId="68C56959">
      <w:pPr>
        <w:pStyle w:val="121"/>
        <w:spacing w:line="480" w:lineRule="exact"/>
        <w:ind w:left="425"/>
        <w:jc w:val="center"/>
        <w:rPr>
          <w:rFonts w:hAnsi="宋体" w:cs="黑体"/>
          <w:b/>
          <w:color w:val="auto"/>
          <w:sz w:val="28"/>
          <w:szCs w:val="28"/>
          <w:highlight w:val="none"/>
        </w:rPr>
      </w:pPr>
      <w:r>
        <w:rPr>
          <w:rFonts w:hint="eastAsia" w:hAnsi="宋体" w:cs="黑体"/>
          <w:b/>
          <w:color w:val="auto"/>
          <w:sz w:val="28"/>
          <w:szCs w:val="28"/>
          <w:highlight w:val="none"/>
        </w:rPr>
        <w:t>依法缴纳税收的证明材料</w:t>
      </w:r>
    </w:p>
    <w:p w14:paraId="0C6F4894">
      <w:pPr>
        <w:pStyle w:val="121"/>
        <w:spacing w:line="480" w:lineRule="exact"/>
        <w:ind w:left="425"/>
        <w:jc w:val="center"/>
        <w:rPr>
          <w:rFonts w:hAnsi="宋体" w:cs="黑体"/>
          <w:b/>
          <w:color w:val="auto"/>
          <w:sz w:val="28"/>
          <w:szCs w:val="28"/>
          <w:highlight w:val="none"/>
        </w:rPr>
      </w:pPr>
    </w:p>
    <w:p w14:paraId="1C565655">
      <w:pPr>
        <w:spacing w:line="360" w:lineRule="auto"/>
        <w:ind w:firstLine="420" w:firstLineChars="200"/>
        <w:rPr>
          <w:color w:val="auto"/>
          <w:highlight w:val="none"/>
        </w:rPr>
      </w:pPr>
      <w:r>
        <w:rPr>
          <w:rFonts w:hint="eastAsia"/>
          <w:color w:val="auto"/>
          <w:szCs w:val="28"/>
          <w:highlight w:val="none"/>
        </w:rPr>
        <w:t>2024年6月以来任意1月缴纳的相关税收凭据（主管行政部门或银行出具）</w:t>
      </w:r>
      <w:r>
        <w:rPr>
          <w:rFonts w:hint="eastAsia"/>
          <w:color w:val="auto"/>
          <w:highlight w:val="none"/>
        </w:rPr>
        <w:t>。</w:t>
      </w:r>
      <w:r>
        <w:rPr>
          <w:rFonts w:hint="eastAsia"/>
          <w:color w:val="auto"/>
          <w:szCs w:val="28"/>
          <w:highlight w:val="none"/>
        </w:rPr>
        <w:t>其他组织和自然人也需要提供缴纳税收的凭证（</w:t>
      </w:r>
      <w:r>
        <w:rPr>
          <w:rFonts w:hint="eastAsia"/>
          <w:color w:val="auto"/>
          <w:kern w:val="0"/>
          <w:szCs w:val="21"/>
          <w:highlight w:val="none"/>
        </w:rPr>
        <w:t>新成立企业从成立之日起计算，</w:t>
      </w:r>
      <w:r>
        <w:rPr>
          <w:rFonts w:hint="eastAsia"/>
          <w:color w:val="auto"/>
          <w:szCs w:val="28"/>
          <w:highlight w:val="none"/>
        </w:rPr>
        <w:t>依法免税的投标人，应提供相应行政部门出具的证明文件，证明其依法免税）</w:t>
      </w:r>
      <w:r>
        <w:rPr>
          <w:rFonts w:hint="eastAsia"/>
          <w:color w:val="auto"/>
          <w:highlight w:val="none"/>
        </w:rPr>
        <w:t>。</w:t>
      </w:r>
    </w:p>
    <w:p w14:paraId="41ED67C8">
      <w:pPr>
        <w:spacing w:line="360" w:lineRule="auto"/>
        <w:ind w:firstLine="420" w:firstLineChars="200"/>
        <w:rPr>
          <w:color w:val="auto"/>
          <w:highlight w:val="none"/>
        </w:rPr>
      </w:pPr>
    </w:p>
    <w:p w14:paraId="3F533DCB">
      <w:pPr>
        <w:spacing w:before="120" w:beforeLines="50" w:after="120" w:afterLines="50" w:line="440" w:lineRule="exact"/>
        <w:rPr>
          <w:color w:val="auto"/>
          <w:szCs w:val="21"/>
          <w:highlight w:val="none"/>
        </w:rPr>
      </w:pPr>
    </w:p>
    <w:p w14:paraId="61479911">
      <w:pPr>
        <w:spacing w:before="120" w:beforeLines="50" w:after="120" w:afterLines="50" w:line="440" w:lineRule="exact"/>
        <w:rPr>
          <w:color w:val="auto"/>
          <w:szCs w:val="21"/>
          <w:highlight w:val="none"/>
        </w:rPr>
      </w:pPr>
    </w:p>
    <w:p w14:paraId="155FF206">
      <w:pPr>
        <w:spacing w:before="120" w:beforeLines="50" w:after="120" w:afterLines="50" w:line="440" w:lineRule="exact"/>
        <w:rPr>
          <w:color w:val="auto"/>
          <w:szCs w:val="21"/>
          <w:highlight w:val="none"/>
        </w:rPr>
      </w:pPr>
    </w:p>
    <w:p w14:paraId="0F2197D1">
      <w:pPr>
        <w:spacing w:before="120" w:beforeLines="50" w:after="120" w:afterLines="50" w:line="440" w:lineRule="exact"/>
        <w:rPr>
          <w:color w:val="auto"/>
          <w:szCs w:val="21"/>
          <w:highlight w:val="none"/>
        </w:rPr>
      </w:pPr>
    </w:p>
    <w:p w14:paraId="1566E239">
      <w:pPr>
        <w:rPr>
          <w:color w:val="auto"/>
          <w:highlight w:val="none"/>
        </w:rPr>
      </w:pPr>
    </w:p>
    <w:p w14:paraId="577C3093">
      <w:pPr>
        <w:spacing w:before="120" w:beforeLines="50" w:after="120" w:afterLines="50" w:line="440" w:lineRule="exact"/>
        <w:rPr>
          <w:color w:val="auto"/>
          <w:szCs w:val="21"/>
          <w:highlight w:val="none"/>
        </w:rPr>
      </w:pPr>
      <w:r>
        <w:rPr>
          <w:color w:val="auto"/>
          <w:highlight w:val="none"/>
        </w:rPr>
        <w:br w:type="page"/>
      </w:r>
    </w:p>
    <w:p w14:paraId="438B2964">
      <w:pPr>
        <w:pStyle w:val="121"/>
        <w:spacing w:line="480" w:lineRule="exact"/>
        <w:ind w:left="425"/>
        <w:jc w:val="center"/>
        <w:rPr>
          <w:rFonts w:hAnsi="宋体" w:cs="黑体"/>
          <w:b/>
          <w:color w:val="auto"/>
          <w:sz w:val="28"/>
          <w:szCs w:val="28"/>
          <w:highlight w:val="none"/>
        </w:rPr>
      </w:pPr>
      <w:r>
        <w:rPr>
          <w:rFonts w:hint="eastAsia" w:hAnsi="宋体" w:cs="黑体"/>
          <w:b/>
          <w:color w:val="auto"/>
          <w:sz w:val="28"/>
          <w:szCs w:val="28"/>
          <w:highlight w:val="none"/>
        </w:rPr>
        <w:t>依法缴纳社会保障资金的证明材料</w:t>
      </w:r>
    </w:p>
    <w:p w14:paraId="4C49A6C3">
      <w:pPr>
        <w:pStyle w:val="121"/>
        <w:spacing w:line="480" w:lineRule="exact"/>
        <w:ind w:left="425"/>
        <w:jc w:val="center"/>
        <w:rPr>
          <w:rFonts w:hAnsi="宋体" w:cs="黑体"/>
          <w:b/>
          <w:color w:val="auto"/>
          <w:sz w:val="28"/>
          <w:szCs w:val="28"/>
          <w:highlight w:val="none"/>
        </w:rPr>
      </w:pPr>
    </w:p>
    <w:p w14:paraId="407A4D79">
      <w:pPr>
        <w:spacing w:line="360" w:lineRule="auto"/>
        <w:ind w:firstLine="420" w:firstLineChars="200"/>
        <w:rPr>
          <w:color w:val="auto"/>
          <w:highlight w:val="none"/>
        </w:rPr>
      </w:pPr>
      <w:r>
        <w:rPr>
          <w:rFonts w:hint="eastAsia"/>
          <w:color w:val="auto"/>
          <w:szCs w:val="28"/>
          <w:highlight w:val="none"/>
        </w:rPr>
        <w:t>2024年6月以来任意1月缴纳社会保险凭据（专用收据或社会保险缴纳清单）。其他组织和自然人也需要提供缴纳社会保险的凭证（</w:t>
      </w:r>
      <w:r>
        <w:rPr>
          <w:rFonts w:hint="eastAsia"/>
          <w:color w:val="auto"/>
          <w:kern w:val="0"/>
          <w:szCs w:val="21"/>
          <w:highlight w:val="none"/>
        </w:rPr>
        <w:t>新成立企业从成立之日起计算，</w:t>
      </w:r>
      <w:r>
        <w:rPr>
          <w:rFonts w:hint="eastAsia"/>
          <w:color w:val="auto"/>
          <w:szCs w:val="28"/>
          <w:highlight w:val="none"/>
        </w:rPr>
        <w:t>依法不需要缴纳社会保障资金的投标人，应提供相应行政部门出具的证明文件，证明其依法不需要缴纳社会保障资金）</w:t>
      </w:r>
      <w:r>
        <w:rPr>
          <w:rFonts w:hint="eastAsia"/>
          <w:color w:val="auto"/>
          <w:highlight w:val="none"/>
        </w:rPr>
        <w:t>。</w:t>
      </w:r>
    </w:p>
    <w:p w14:paraId="59C703A1">
      <w:pPr>
        <w:spacing w:before="120" w:beforeLines="50" w:after="120" w:afterLines="50" w:line="440" w:lineRule="exact"/>
        <w:rPr>
          <w:color w:val="auto"/>
          <w:szCs w:val="21"/>
          <w:highlight w:val="none"/>
        </w:rPr>
      </w:pPr>
    </w:p>
    <w:p w14:paraId="400B7521">
      <w:pPr>
        <w:spacing w:before="120" w:beforeLines="50" w:after="120" w:afterLines="50" w:line="440" w:lineRule="exact"/>
        <w:rPr>
          <w:color w:val="auto"/>
          <w:szCs w:val="21"/>
          <w:highlight w:val="none"/>
        </w:rPr>
      </w:pPr>
    </w:p>
    <w:p w14:paraId="1F492346">
      <w:pPr>
        <w:spacing w:before="120" w:beforeLines="50" w:after="120" w:afterLines="50" w:line="440" w:lineRule="exact"/>
        <w:rPr>
          <w:color w:val="auto"/>
          <w:szCs w:val="21"/>
          <w:highlight w:val="none"/>
        </w:rPr>
      </w:pPr>
    </w:p>
    <w:p w14:paraId="5BEC827E">
      <w:pPr>
        <w:spacing w:before="120" w:beforeLines="50" w:after="120" w:afterLines="50" w:line="440" w:lineRule="exact"/>
        <w:rPr>
          <w:color w:val="auto"/>
          <w:szCs w:val="21"/>
          <w:highlight w:val="none"/>
        </w:rPr>
      </w:pPr>
    </w:p>
    <w:p w14:paraId="3E476AD4">
      <w:pPr>
        <w:rPr>
          <w:color w:val="auto"/>
          <w:highlight w:val="none"/>
        </w:rPr>
      </w:pPr>
    </w:p>
    <w:p w14:paraId="6D5880D7">
      <w:pPr>
        <w:pStyle w:val="121"/>
        <w:spacing w:line="480" w:lineRule="exact"/>
        <w:rPr>
          <w:rFonts w:hAnsi="宋体"/>
          <w:color w:val="auto"/>
          <w:highlight w:val="none"/>
        </w:rPr>
      </w:pPr>
    </w:p>
    <w:p w14:paraId="1701A2DB">
      <w:pPr>
        <w:pStyle w:val="121"/>
        <w:spacing w:line="480" w:lineRule="exact"/>
        <w:rPr>
          <w:rFonts w:hAnsi="宋体"/>
          <w:color w:val="auto"/>
          <w:highlight w:val="none"/>
        </w:rPr>
      </w:pPr>
    </w:p>
    <w:p w14:paraId="7B7A6056">
      <w:pPr>
        <w:pStyle w:val="121"/>
        <w:spacing w:line="480" w:lineRule="exact"/>
        <w:jc w:val="center"/>
        <w:rPr>
          <w:rFonts w:hAnsi="宋体"/>
          <w:color w:val="auto"/>
          <w:highlight w:val="none"/>
        </w:rPr>
      </w:pPr>
    </w:p>
    <w:p w14:paraId="31458473">
      <w:pPr>
        <w:pStyle w:val="121"/>
        <w:spacing w:line="480" w:lineRule="exact"/>
        <w:jc w:val="center"/>
        <w:rPr>
          <w:rFonts w:hAnsi="宋体"/>
          <w:color w:val="auto"/>
          <w:highlight w:val="none"/>
        </w:rPr>
      </w:pPr>
      <w:r>
        <w:rPr>
          <w:rFonts w:hint="eastAsia" w:hAnsi="宋体"/>
          <w:color w:val="auto"/>
          <w:highlight w:val="none"/>
        </w:rPr>
        <w:br w:type="page"/>
      </w:r>
    </w:p>
    <w:p w14:paraId="0C08185F">
      <w:pPr>
        <w:pStyle w:val="121"/>
        <w:spacing w:line="480" w:lineRule="exact"/>
        <w:ind w:left="425"/>
        <w:jc w:val="center"/>
        <w:rPr>
          <w:rFonts w:hAnsi="宋体" w:cs="黑体"/>
          <w:b/>
          <w:color w:val="auto"/>
          <w:sz w:val="28"/>
          <w:szCs w:val="28"/>
          <w:highlight w:val="none"/>
        </w:rPr>
      </w:pPr>
      <w:bookmarkStart w:id="744" w:name="_Toc474231357"/>
      <w:bookmarkStart w:id="745" w:name="_Toc474325226"/>
      <w:bookmarkStart w:id="746" w:name="_Toc475365553"/>
      <w:bookmarkStart w:id="747" w:name="_Toc478045087"/>
      <w:r>
        <w:rPr>
          <w:rFonts w:hAnsi="宋体" w:cs="黑体"/>
          <w:b/>
          <w:color w:val="auto"/>
          <w:sz w:val="28"/>
          <w:szCs w:val="28"/>
          <w:highlight w:val="none"/>
        </w:rPr>
        <w:t>财务状况表</w:t>
      </w:r>
      <w:bookmarkEnd w:id="744"/>
      <w:bookmarkEnd w:id="745"/>
      <w:bookmarkEnd w:id="746"/>
      <w:bookmarkEnd w:id="747"/>
    </w:p>
    <w:p w14:paraId="68DB5EBC">
      <w:pPr>
        <w:pStyle w:val="121"/>
        <w:spacing w:line="480" w:lineRule="exact"/>
        <w:ind w:left="425"/>
        <w:jc w:val="center"/>
        <w:rPr>
          <w:rFonts w:hAnsi="宋体" w:cs="黑体"/>
          <w:b/>
          <w:color w:val="auto"/>
          <w:sz w:val="28"/>
          <w:szCs w:val="28"/>
          <w:highlight w:val="none"/>
        </w:rPr>
      </w:pPr>
    </w:p>
    <w:p w14:paraId="791FE419">
      <w:pPr>
        <w:spacing w:line="360" w:lineRule="auto"/>
        <w:rPr>
          <w:color w:val="auto"/>
          <w:highlight w:val="none"/>
        </w:rPr>
      </w:pPr>
      <w:r>
        <w:rPr>
          <w:rFonts w:hint="eastAsia"/>
          <w:color w:val="auto"/>
          <w:highlight w:val="none"/>
        </w:rPr>
        <w:t xml:space="preserve">    投标人是企业法人的，应提供</w:t>
      </w:r>
      <w:r>
        <w:rPr>
          <w:rFonts w:hint="eastAsia"/>
          <w:color w:val="auto"/>
          <w:highlight w:val="none"/>
          <w:u w:val="single"/>
        </w:rPr>
        <w:t>202</w:t>
      </w:r>
      <w:bookmarkStart w:id="811" w:name="_GoBack"/>
      <w:r>
        <w:rPr>
          <w:rFonts w:hint="eastAsia"/>
          <w:color w:val="auto"/>
          <w:highlight w:val="yellow"/>
          <w:u w:val="single"/>
          <w:lang w:val="en-US" w:eastAsia="zh-CN"/>
        </w:rPr>
        <w:t>3</w:t>
      </w:r>
      <w:bookmarkEnd w:id="811"/>
      <w:r>
        <w:rPr>
          <w:rFonts w:hint="eastAsia"/>
          <w:color w:val="auto"/>
          <w:highlight w:val="none"/>
        </w:rPr>
        <w:t>年度经审计的财务报告，包括“四表一注或三表一注”，即资产负债表、利润表、现金流量表、所有者权益变动表（所有者权益变动表如无，可不提供）及其附注或基本开户银行出具的资信证明。部分其他组织和自然人，没有经审计的财务报告，可以提供银行出具的资信证明。投标人为事业单位的，至少应提供近一年的资产负债表。</w:t>
      </w:r>
    </w:p>
    <w:p w14:paraId="1A3C1D16">
      <w:pPr>
        <w:spacing w:line="360" w:lineRule="auto"/>
        <w:rPr>
          <w:color w:val="auto"/>
          <w:highlight w:val="none"/>
        </w:rPr>
      </w:pPr>
    </w:p>
    <w:p w14:paraId="73C5D2D1">
      <w:pPr>
        <w:pStyle w:val="7"/>
        <w:rPr>
          <w:rFonts w:cs="黑体"/>
          <w:b/>
          <w:color w:val="auto"/>
          <w:sz w:val="28"/>
          <w:szCs w:val="28"/>
          <w:highlight w:val="none"/>
        </w:rPr>
      </w:pPr>
    </w:p>
    <w:p w14:paraId="477501BC">
      <w:pPr>
        <w:pStyle w:val="7"/>
        <w:rPr>
          <w:rFonts w:cs="黑体"/>
          <w:b/>
          <w:color w:val="auto"/>
          <w:sz w:val="28"/>
          <w:szCs w:val="28"/>
          <w:highlight w:val="none"/>
        </w:rPr>
      </w:pPr>
    </w:p>
    <w:p w14:paraId="1FD46C58">
      <w:pPr>
        <w:pStyle w:val="7"/>
        <w:rPr>
          <w:rFonts w:cs="黑体"/>
          <w:b/>
          <w:color w:val="auto"/>
          <w:sz w:val="28"/>
          <w:szCs w:val="28"/>
          <w:highlight w:val="none"/>
        </w:rPr>
      </w:pPr>
    </w:p>
    <w:p w14:paraId="79E31311">
      <w:pPr>
        <w:pStyle w:val="7"/>
        <w:rPr>
          <w:rFonts w:cs="黑体"/>
          <w:b/>
          <w:color w:val="auto"/>
          <w:sz w:val="28"/>
          <w:szCs w:val="28"/>
          <w:highlight w:val="none"/>
        </w:rPr>
      </w:pPr>
    </w:p>
    <w:p w14:paraId="4C453F88">
      <w:pPr>
        <w:pStyle w:val="7"/>
        <w:rPr>
          <w:rFonts w:cs="黑体"/>
          <w:b/>
          <w:color w:val="auto"/>
          <w:sz w:val="28"/>
          <w:szCs w:val="28"/>
          <w:highlight w:val="none"/>
        </w:rPr>
      </w:pPr>
      <w:r>
        <w:rPr>
          <w:rFonts w:hint="eastAsia" w:cs="黑体"/>
          <w:b/>
          <w:color w:val="auto"/>
          <w:sz w:val="28"/>
          <w:szCs w:val="28"/>
          <w:highlight w:val="none"/>
        </w:rPr>
        <w:br w:type="page"/>
      </w:r>
    </w:p>
    <w:p w14:paraId="129B3DEA">
      <w:pPr>
        <w:pStyle w:val="7"/>
        <w:rPr>
          <w:rFonts w:cs="黑体"/>
          <w:b/>
          <w:color w:val="auto"/>
          <w:sz w:val="28"/>
          <w:szCs w:val="28"/>
          <w:highlight w:val="none"/>
        </w:rPr>
      </w:pPr>
    </w:p>
    <w:p w14:paraId="39938F5D">
      <w:pPr>
        <w:pStyle w:val="121"/>
        <w:spacing w:line="480" w:lineRule="exact"/>
        <w:ind w:left="425"/>
        <w:jc w:val="center"/>
        <w:rPr>
          <w:rFonts w:hAnsi="宋体" w:cs="黑体"/>
          <w:b/>
          <w:color w:val="auto"/>
          <w:sz w:val="28"/>
          <w:szCs w:val="28"/>
          <w:highlight w:val="none"/>
        </w:rPr>
      </w:pPr>
      <w:r>
        <w:rPr>
          <w:rFonts w:hint="eastAsia" w:hAnsi="宋体" w:cs="黑体"/>
          <w:b/>
          <w:color w:val="auto"/>
          <w:sz w:val="28"/>
          <w:szCs w:val="28"/>
          <w:highlight w:val="none"/>
        </w:rPr>
        <w:t>能证明响应人资格的其他资料</w:t>
      </w:r>
    </w:p>
    <w:p w14:paraId="738272CB">
      <w:pPr>
        <w:pStyle w:val="121"/>
        <w:spacing w:line="480" w:lineRule="exact"/>
        <w:ind w:left="425"/>
        <w:jc w:val="center"/>
        <w:rPr>
          <w:rFonts w:hAnsi="宋体" w:cs="黑体"/>
          <w:b/>
          <w:color w:val="auto"/>
          <w:sz w:val="28"/>
          <w:szCs w:val="28"/>
          <w:highlight w:val="none"/>
        </w:rPr>
      </w:pPr>
    </w:p>
    <w:p w14:paraId="5C923511">
      <w:pPr>
        <w:pStyle w:val="121"/>
        <w:spacing w:line="480" w:lineRule="exact"/>
        <w:ind w:left="425"/>
        <w:jc w:val="both"/>
        <w:rPr>
          <w:rFonts w:hAnsi="宋体" w:cs="Times New Roman"/>
          <w:bCs/>
          <w:color w:val="auto"/>
          <w:kern w:val="2"/>
          <w:sz w:val="21"/>
          <w:highlight w:val="none"/>
        </w:rPr>
      </w:pPr>
      <w:bookmarkStart w:id="748" w:name="_Toc462934384"/>
      <w:bookmarkStart w:id="749" w:name="_Toc428276628"/>
      <w:bookmarkStart w:id="750" w:name="_Toc480385614"/>
      <w:bookmarkStart w:id="751" w:name="_Toc480226503"/>
      <w:bookmarkStart w:id="752" w:name="_Toc455678211"/>
      <w:bookmarkStart w:id="753" w:name="_Toc481092974"/>
      <w:bookmarkStart w:id="754" w:name="_Toc454788099"/>
      <w:bookmarkStart w:id="755" w:name="_Toc463011363"/>
      <w:bookmarkStart w:id="756" w:name="_Toc428351719"/>
      <w:r>
        <w:rPr>
          <w:rFonts w:hint="eastAsia" w:hAnsi="宋体" w:cs="Times New Roman"/>
          <w:bCs/>
          <w:color w:val="auto"/>
          <w:kern w:val="2"/>
          <w:sz w:val="21"/>
          <w:highlight w:val="none"/>
        </w:rPr>
        <w:t>营业执照</w:t>
      </w:r>
      <w:bookmarkEnd w:id="748"/>
      <w:bookmarkEnd w:id="749"/>
      <w:bookmarkEnd w:id="750"/>
      <w:bookmarkEnd w:id="751"/>
      <w:bookmarkEnd w:id="752"/>
      <w:bookmarkEnd w:id="753"/>
      <w:bookmarkEnd w:id="754"/>
      <w:bookmarkEnd w:id="755"/>
      <w:bookmarkEnd w:id="756"/>
      <w:r>
        <w:rPr>
          <w:rFonts w:hint="eastAsia" w:hAnsi="宋体" w:cs="Times New Roman"/>
          <w:bCs/>
          <w:color w:val="auto"/>
          <w:kern w:val="2"/>
          <w:sz w:val="21"/>
          <w:highlight w:val="none"/>
        </w:rPr>
        <w:t>或其他证明材料</w:t>
      </w:r>
    </w:p>
    <w:p w14:paraId="049A91B6">
      <w:pPr>
        <w:pStyle w:val="121"/>
        <w:spacing w:line="480" w:lineRule="exact"/>
        <w:ind w:left="425"/>
        <w:jc w:val="center"/>
        <w:rPr>
          <w:rFonts w:hAnsi="宋体" w:cs="黑体"/>
          <w:b/>
          <w:color w:val="auto"/>
          <w:sz w:val="28"/>
          <w:szCs w:val="28"/>
          <w:highlight w:val="none"/>
        </w:rPr>
      </w:pPr>
    </w:p>
    <w:p w14:paraId="0FCCE68A">
      <w:pPr>
        <w:pStyle w:val="121"/>
        <w:spacing w:line="480" w:lineRule="exact"/>
        <w:ind w:left="425"/>
        <w:jc w:val="center"/>
        <w:rPr>
          <w:rFonts w:hAnsi="宋体" w:cs="黑体"/>
          <w:b/>
          <w:color w:val="auto"/>
          <w:sz w:val="28"/>
          <w:szCs w:val="28"/>
          <w:highlight w:val="none"/>
        </w:rPr>
      </w:pPr>
    </w:p>
    <w:p w14:paraId="01B55F1C">
      <w:pPr>
        <w:pStyle w:val="121"/>
        <w:spacing w:line="480" w:lineRule="exact"/>
        <w:ind w:left="425"/>
        <w:jc w:val="center"/>
        <w:rPr>
          <w:rFonts w:hAnsi="宋体" w:cs="黑体"/>
          <w:b/>
          <w:color w:val="auto"/>
          <w:sz w:val="28"/>
          <w:szCs w:val="28"/>
          <w:highlight w:val="none"/>
        </w:rPr>
      </w:pPr>
    </w:p>
    <w:p w14:paraId="23426496">
      <w:pPr>
        <w:pStyle w:val="7"/>
        <w:rPr>
          <w:b/>
          <w:color w:val="auto"/>
          <w:sz w:val="24"/>
          <w:highlight w:val="none"/>
        </w:rPr>
      </w:pPr>
      <w:r>
        <w:rPr>
          <w:rFonts w:hint="eastAsia"/>
          <w:b/>
          <w:color w:val="auto"/>
          <w:sz w:val="24"/>
          <w:highlight w:val="none"/>
        </w:rPr>
        <w:br w:type="page"/>
      </w:r>
    </w:p>
    <w:p w14:paraId="50D96053">
      <w:pPr>
        <w:pStyle w:val="2"/>
        <w:rPr>
          <w:rFonts w:ascii="宋体" w:hAnsi="宋体"/>
          <w:color w:val="auto"/>
          <w:szCs w:val="32"/>
          <w:highlight w:val="none"/>
        </w:rPr>
      </w:pPr>
      <w:bookmarkStart w:id="757" w:name="_Toc30030"/>
      <w:r>
        <w:rPr>
          <w:rFonts w:hint="eastAsia" w:ascii="宋体" w:hAnsi="宋体"/>
          <w:color w:val="auto"/>
          <w:szCs w:val="32"/>
          <w:highlight w:val="none"/>
        </w:rPr>
        <w:t>第八章  投标文件通用格式</w:t>
      </w:r>
      <w:bookmarkEnd w:id="757"/>
    </w:p>
    <w:p w14:paraId="59463146">
      <w:pPr>
        <w:pStyle w:val="19"/>
        <w:spacing w:before="240" w:beforeLines="100" w:after="240" w:afterLines="100" w:line="600" w:lineRule="exact"/>
        <w:jc w:val="center"/>
        <w:rPr>
          <w:b/>
          <w:color w:val="auto"/>
          <w:sz w:val="52"/>
          <w:szCs w:val="52"/>
          <w:highlight w:val="none"/>
        </w:rPr>
      </w:pPr>
    </w:p>
    <w:p w14:paraId="06AC15BE">
      <w:pPr>
        <w:pStyle w:val="19"/>
        <w:spacing w:before="240" w:beforeLines="100" w:after="240" w:afterLines="100" w:line="600" w:lineRule="exact"/>
        <w:jc w:val="center"/>
        <w:rPr>
          <w:b/>
          <w:color w:val="auto"/>
          <w:sz w:val="52"/>
          <w:szCs w:val="52"/>
          <w:highlight w:val="none"/>
        </w:rPr>
      </w:pPr>
    </w:p>
    <w:p w14:paraId="7CBB8415">
      <w:pPr>
        <w:pStyle w:val="19"/>
        <w:spacing w:before="240" w:beforeLines="100" w:after="240" w:afterLines="100" w:line="600" w:lineRule="exact"/>
        <w:jc w:val="center"/>
        <w:rPr>
          <w:b/>
          <w:bCs/>
          <w:color w:val="auto"/>
          <w:sz w:val="32"/>
          <w:highlight w:val="none"/>
          <w:u w:val="single"/>
        </w:rPr>
      </w:pPr>
      <w:r>
        <w:rPr>
          <w:rFonts w:hint="eastAsia"/>
          <w:b/>
          <w:color w:val="auto"/>
          <w:sz w:val="44"/>
          <w:szCs w:val="44"/>
          <w:highlight w:val="none"/>
          <w:u w:val="single"/>
        </w:rPr>
        <w:t xml:space="preserve">                    </w:t>
      </w:r>
      <w:r>
        <w:rPr>
          <w:rFonts w:hint="eastAsia"/>
          <w:b/>
          <w:color w:val="auto"/>
          <w:sz w:val="44"/>
          <w:szCs w:val="44"/>
          <w:highlight w:val="none"/>
        </w:rPr>
        <w:t>项目</w:t>
      </w:r>
      <w:r>
        <w:rPr>
          <w:rFonts w:hint="eastAsia"/>
          <w:b/>
          <w:color w:val="auto"/>
          <w:sz w:val="44"/>
          <w:szCs w:val="44"/>
          <w:highlight w:val="none"/>
          <w:u w:val="single"/>
        </w:rPr>
        <w:t xml:space="preserve">  </w:t>
      </w:r>
      <w:r>
        <w:rPr>
          <w:rFonts w:hint="eastAsia"/>
          <w:b/>
          <w:color w:val="auto"/>
          <w:sz w:val="44"/>
          <w:szCs w:val="44"/>
          <w:highlight w:val="none"/>
        </w:rPr>
        <w:t>包</w:t>
      </w:r>
    </w:p>
    <w:p w14:paraId="39475726">
      <w:pPr>
        <w:pStyle w:val="19"/>
        <w:spacing w:before="240" w:beforeLines="100" w:after="240" w:afterLines="100"/>
        <w:jc w:val="center"/>
        <w:rPr>
          <w:b/>
          <w:bCs/>
          <w:color w:val="auto"/>
          <w:sz w:val="84"/>
          <w:szCs w:val="84"/>
          <w:highlight w:val="none"/>
        </w:rPr>
      </w:pPr>
      <w:r>
        <w:rPr>
          <w:rFonts w:hint="eastAsia"/>
          <w:b/>
          <w:bCs/>
          <w:color w:val="auto"/>
          <w:sz w:val="84"/>
          <w:szCs w:val="84"/>
          <w:highlight w:val="none"/>
        </w:rPr>
        <w:t>投标文件</w:t>
      </w:r>
    </w:p>
    <w:p w14:paraId="07069000">
      <w:pPr>
        <w:pStyle w:val="19"/>
        <w:spacing w:before="240" w:beforeLines="100" w:after="240" w:afterLines="100"/>
        <w:jc w:val="center"/>
        <w:rPr>
          <w:bCs/>
          <w:color w:val="auto"/>
          <w:sz w:val="28"/>
          <w:szCs w:val="28"/>
          <w:highlight w:val="none"/>
        </w:rPr>
      </w:pPr>
      <w:r>
        <w:rPr>
          <w:rFonts w:hint="eastAsia"/>
          <w:color w:val="auto"/>
          <w:sz w:val="28"/>
          <w:szCs w:val="28"/>
          <w:highlight w:val="none"/>
        </w:rPr>
        <w:t>采购编号：</w:t>
      </w:r>
    </w:p>
    <w:p w14:paraId="0CB1A1A7">
      <w:pPr>
        <w:pStyle w:val="19"/>
        <w:spacing w:before="240" w:beforeLines="100" w:after="240" w:afterLines="100" w:line="600" w:lineRule="exact"/>
        <w:jc w:val="center"/>
        <w:rPr>
          <w:bCs/>
          <w:color w:val="auto"/>
          <w:sz w:val="32"/>
          <w:highlight w:val="none"/>
        </w:rPr>
      </w:pPr>
      <w:r>
        <w:rPr>
          <w:rFonts w:hint="eastAsia"/>
          <w:bCs/>
          <w:color w:val="auto"/>
          <w:sz w:val="32"/>
          <w:highlight w:val="none"/>
        </w:rPr>
        <w:t>（封面）</w:t>
      </w:r>
    </w:p>
    <w:p w14:paraId="0E99ABB1">
      <w:pPr>
        <w:pStyle w:val="19"/>
        <w:spacing w:before="240" w:beforeLines="100" w:after="240" w:afterLines="100" w:line="600" w:lineRule="exact"/>
        <w:jc w:val="center"/>
        <w:rPr>
          <w:b/>
          <w:bCs/>
          <w:color w:val="auto"/>
          <w:sz w:val="32"/>
          <w:highlight w:val="none"/>
          <w:u w:val="single"/>
        </w:rPr>
      </w:pPr>
    </w:p>
    <w:p w14:paraId="2AE15001">
      <w:pPr>
        <w:pStyle w:val="19"/>
        <w:spacing w:before="240" w:beforeLines="100" w:after="240" w:afterLines="100" w:line="600" w:lineRule="exact"/>
        <w:rPr>
          <w:b/>
          <w:bCs/>
          <w:color w:val="auto"/>
          <w:sz w:val="32"/>
          <w:highlight w:val="none"/>
          <w:u w:val="single"/>
        </w:rPr>
      </w:pPr>
    </w:p>
    <w:p w14:paraId="45B4EE6D">
      <w:pPr>
        <w:pStyle w:val="19"/>
        <w:spacing w:before="240" w:beforeLines="100" w:after="240" w:afterLines="100" w:line="600" w:lineRule="exact"/>
        <w:rPr>
          <w:b/>
          <w:bCs/>
          <w:color w:val="auto"/>
          <w:sz w:val="32"/>
          <w:highlight w:val="none"/>
          <w:u w:val="single"/>
        </w:rPr>
      </w:pPr>
    </w:p>
    <w:p w14:paraId="7ACF5137">
      <w:pPr>
        <w:pStyle w:val="19"/>
        <w:spacing w:before="240" w:beforeLines="100" w:after="240" w:afterLines="100" w:line="600" w:lineRule="exact"/>
        <w:rPr>
          <w:b/>
          <w:bCs/>
          <w:color w:val="auto"/>
          <w:sz w:val="32"/>
          <w:highlight w:val="none"/>
          <w:u w:val="single"/>
        </w:rPr>
      </w:pPr>
    </w:p>
    <w:p w14:paraId="0412A529">
      <w:pPr>
        <w:pStyle w:val="19"/>
        <w:spacing w:before="240" w:beforeLines="100" w:after="240" w:afterLines="100" w:line="600" w:lineRule="exact"/>
        <w:jc w:val="center"/>
        <w:rPr>
          <w:b/>
          <w:bCs/>
          <w:color w:val="auto"/>
          <w:sz w:val="32"/>
          <w:highlight w:val="none"/>
          <w:u w:val="single"/>
        </w:rPr>
      </w:pPr>
    </w:p>
    <w:p w14:paraId="505760D0">
      <w:pPr>
        <w:pStyle w:val="19"/>
        <w:spacing w:before="240" w:beforeLines="100" w:after="240" w:afterLines="100" w:line="600" w:lineRule="exact"/>
        <w:jc w:val="center"/>
        <w:rPr>
          <w:b/>
          <w:bCs/>
          <w:color w:val="auto"/>
          <w:sz w:val="32"/>
          <w:highlight w:val="none"/>
          <w:u w:val="single"/>
        </w:rPr>
      </w:pPr>
      <w:r>
        <w:rPr>
          <w:rFonts w:hint="eastAsia"/>
          <w:b/>
          <w:bCs/>
          <w:color w:val="auto"/>
          <w:sz w:val="32"/>
          <w:highlight w:val="none"/>
        </w:rPr>
        <w:t xml:space="preserve"> 投  标  人：</w:t>
      </w:r>
      <w:r>
        <w:rPr>
          <w:rFonts w:hint="eastAsia"/>
          <w:b/>
          <w:bCs/>
          <w:color w:val="auto"/>
          <w:sz w:val="32"/>
          <w:highlight w:val="none"/>
          <w:u w:val="single"/>
        </w:rPr>
        <w:t xml:space="preserve">                          </w:t>
      </w:r>
      <w:r>
        <w:rPr>
          <w:rFonts w:hint="eastAsia"/>
          <w:b/>
          <w:bCs/>
          <w:color w:val="auto"/>
          <w:sz w:val="32"/>
          <w:highlight w:val="none"/>
        </w:rPr>
        <w:t>（盖章）</w:t>
      </w:r>
    </w:p>
    <w:p w14:paraId="3D77146F">
      <w:pPr>
        <w:pStyle w:val="19"/>
        <w:spacing w:before="240" w:beforeLines="100" w:after="240" w:afterLines="100" w:line="600" w:lineRule="exact"/>
        <w:ind w:firstLine="596" w:firstLineChars="198"/>
        <w:rPr>
          <w:b/>
          <w:bCs/>
          <w:color w:val="auto"/>
          <w:sz w:val="30"/>
          <w:szCs w:val="30"/>
          <w:highlight w:val="none"/>
        </w:rPr>
      </w:pPr>
      <w:r>
        <w:rPr>
          <w:rFonts w:hint="eastAsia"/>
          <w:b/>
          <w:bCs/>
          <w:color w:val="auto"/>
          <w:sz w:val="30"/>
          <w:szCs w:val="30"/>
          <w:highlight w:val="none"/>
        </w:rPr>
        <w:t>法定代表人或其委托代理人：</w:t>
      </w:r>
      <w:r>
        <w:rPr>
          <w:rFonts w:hint="eastAsia"/>
          <w:b/>
          <w:bCs/>
          <w:color w:val="auto"/>
          <w:sz w:val="30"/>
          <w:szCs w:val="30"/>
          <w:highlight w:val="none"/>
          <w:u w:val="single"/>
        </w:rPr>
        <w:t xml:space="preserve">              </w:t>
      </w:r>
      <w:r>
        <w:rPr>
          <w:rFonts w:hint="eastAsia"/>
          <w:b/>
          <w:bCs/>
          <w:color w:val="auto"/>
          <w:sz w:val="30"/>
          <w:szCs w:val="30"/>
          <w:highlight w:val="none"/>
        </w:rPr>
        <w:t>（签字或盖章）</w:t>
      </w:r>
    </w:p>
    <w:p w14:paraId="71B89257">
      <w:pPr>
        <w:pStyle w:val="16"/>
        <w:spacing w:line="500" w:lineRule="exact"/>
        <w:ind w:left="0" w:leftChars="0" w:firstLine="2129" w:firstLineChars="707"/>
        <w:rPr>
          <w:b/>
          <w:bCs/>
          <w:color w:val="auto"/>
          <w:sz w:val="30"/>
          <w:szCs w:val="30"/>
          <w:highlight w:val="none"/>
        </w:rPr>
      </w:pPr>
      <w:r>
        <w:rPr>
          <w:rFonts w:hint="eastAsia"/>
          <w:b/>
          <w:bCs/>
          <w:color w:val="auto"/>
          <w:sz w:val="30"/>
          <w:szCs w:val="30"/>
          <w:highlight w:val="none"/>
        </w:rPr>
        <w:t>日      期：       年    月    日</w:t>
      </w:r>
    </w:p>
    <w:p w14:paraId="7A1F13BD">
      <w:pPr>
        <w:pStyle w:val="16"/>
        <w:spacing w:line="500" w:lineRule="exact"/>
        <w:ind w:left="0" w:leftChars="0" w:firstLine="2129" w:firstLineChars="707"/>
        <w:rPr>
          <w:b/>
          <w:bCs/>
          <w:color w:val="auto"/>
          <w:sz w:val="30"/>
          <w:szCs w:val="30"/>
          <w:highlight w:val="none"/>
        </w:rPr>
      </w:pPr>
    </w:p>
    <w:p w14:paraId="444AD757">
      <w:pPr>
        <w:rPr>
          <w:b/>
          <w:color w:val="auto"/>
          <w:sz w:val="24"/>
          <w:highlight w:val="none"/>
        </w:rPr>
      </w:pPr>
    </w:p>
    <w:p w14:paraId="5618DAB2">
      <w:pPr>
        <w:rPr>
          <w:b/>
          <w:color w:val="auto"/>
          <w:sz w:val="24"/>
          <w:highlight w:val="none"/>
        </w:rPr>
      </w:pPr>
    </w:p>
    <w:p w14:paraId="5DD52478">
      <w:pPr>
        <w:rPr>
          <w:b/>
          <w:color w:val="auto"/>
          <w:sz w:val="24"/>
          <w:highlight w:val="none"/>
        </w:rPr>
      </w:pPr>
    </w:p>
    <w:p w14:paraId="5B36235A">
      <w:pPr>
        <w:jc w:val="center"/>
        <w:rPr>
          <w:b/>
          <w:color w:val="auto"/>
          <w:sz w:val="28"/>
          <w:szCs w:val="28"/>
          <w:highlight w:val="none"/>
        </w:rPr>
      </w:pPr>
      <w:r>
        <w:rPr>
          <w:rFonts w:hint="eastAsia"/>
          <w:b/>
          <w:color w:val="auto"/>
          <w:sz w:val="28"/>
          <w:szCs w:val="28"/>
          <w:highlight w:val="none"/>
        </w:rPr>
        <w:t>投标文件目录</w:t>
      </w:r>
    </w:p>
    <w:p w14:paraId="480F617A">
      <w:pPr>
        <w:jc w:val="center"/>
        <w:rPr>
          <w:b/>
          <w:color w:val="auto"/>
          <w:sz w:val="24"/>
          <w:highlight w:val="none"/>
        </w:rPr>
      </w:pPr>
    </w:p>
    <w:p w14:paraId="454849AA">
      <w:pPr>
        <w:numPr>
          <w:ilvl w:val="0"/>
          <w:numId w:val="51"/>
        </w:numPr>
        <w:spacing w:line="360" w:lineRule="auto"/>
        <w:rPr>
          <w:color w:val="auto"/>
          <w:szCs w:val="21"/>
          <w:highlight w:val="none"/>
        </w:rPr>
      </w:pPr>
      <w:r>
        <w:rPr>
          <w:rFonts w:hint="eastAsia"/>
          <w:color w:val="auto"/>
          <w:szCs w:val="21"/>
          <w:highlight w:val="none"/>
        </w:rPr>
        <w:t>法定代表人身份证明（</w:t>
      </w:r>
      <w:r>
        <w:rPr>
          <w:rFonts w:hint="eastAsia"/>
          <w:color w:val="auto"/>
          <w:kern w:val="0"/>
          <w:szCs w:val="21"/>
          <w:highlight w:val="none"/>
        </w:rPr>
        <w:t>适</w:t>
      </w:r>
      <w:r>
        <w:rPr>
          <w:rFonts w:hint="eastAsia"/>
          <w:color w:val="auto"/>
          <w:spacing w:val="-2"/>
          <w:kern w:val="0"/>
          <w:szCs w:val="21"/>
          <w:highlight w:val="none"/>
        </w:rPr>
        <w:t>用</w:t>
      </w:r>
      <w:r>
        <w:rPr>
          <w:rFonts w:hint="eastAsia"/>
          <w:color w:val="auto"/>
          <w:kern w:val="0"/>
          <w:szCs w:val="21"/>
          <w:highlight w:val="none"/>
        </w:rPr>
        <w:t>于</w:t>
      </w:r>
      <w:r>
        <w:rPr>
          <w:rFonts w:hint="eastAsia"/>
          <w:color w:val="auto"/>
          <w:spacing w:val="-2"/>
          <w:kern w:val="0"/>
          <w:szCs w:val="21"/>
          <w:highlight w:val="none"/>
        </w:rPr>
        <w:t>无</w:t>
      </w:r>
      <w:r>
        <w:rPr>
          <w:rFonts w:hint="eastAsia"/>
          <w:color w:val="auto"/>
          <w:kern w:val="0"/>
          <w:szCs w:val="21"/>
          <w:highlight w:val="none"/>
        </w:rPr>
        <w:t>委</w:t>
      </w:r>
      <w:r>
        <w:rPr>
          <w:rFonts w:hint="eastAsia"/>
          <w:color w:val="auto"/>
          <w:spacing w:val="-2"/>
          <w:kern w:val="0"/>
          <w:szCs w:val="21"/>
          <w:highlight w:val="none"/>
        </w:rPr>
        <w:t>托</w:t>
      </w:r>
      <w:r>
        <w:rPr>
          <w:rFonts w:hint="eastAsia"/>
          <w:color w:val="auto"/>
          <w:kern w:val="0"/>
          <w:szCs w:val="21"/>
          <w:highlight w:val="none"/>
        </w:rPr>
        <w:t>代</w:t>
      </w:r>
      <w:r>
        <w:rPr>
          <w:rFonts w:hint="eastAsia"/>
          <w:color w:val="auto"/>
          <w:spacing w:val="-2"/>
          <w:kern w:val="0"/>
          <w:szCs w:val="21"/>
          <w:highlight w:val="none"/>
        </w:rPr>
        <w:t>理</w:t>
      </w:r>
      <w:r>
        <w:rPr>
          <w:rFonts w:hint="eastAsia"/>
          <w:color w:val="auto"/>
          <w:kern w:val="0"/>
          <w:szCs w:val="21"/>
          <w:highlight w:val="none"/>
        </w:rPr>
        <w:t>人</w:t>
      </w:r>
      <w:r>
        <w:rPr>
          <w:rFonts w:hint="eastAsia"/>
          <w:color w:val="auto"/>
          <w:spacing w:val="-2"/>
          <w:kern w:val="0"/>
          <w:szCs w:val="21"/>
          <w:highlight w:val="none"/>
        </w:rPr>
        <w:t>的</w:t>
      </w:r>
      <w:r>
        <w:rPr>
          <w:rFonts w:hint="eastAsia"/>
          <w:color w:val="auto"/>
          <w:kern w:val="0"/>
          <w:szCs w:val="21"/>
          <w:highlight w:val="none"/>
        </w:rPr>
        <w:t>情况</w:t>
      </w:r>
      <w:r>
        <w:rPr>
          <w:rFonts w:hint="eastAsia"/>
          <w:color w:val="auto"/>
          <w:szCs w:val="21"/>
          <w:highlight w:val="none"/>
        </w:rPr>
        <w:t>）</w:t>
      </w:r>
    </w:p>
    <w:p w14:paraId="3381380A">
      <w:pPr>
        <w:numPr>
          <w:ilvl w:val="0"/>
          <w:numId w:val="52"/>
        </w:numPr>
        <w:spacing w:line="360" w:lineRule="auto"/>
        <w:rPr>
          <w:color w:val="auto"/>
          <w:szCs w:val="21"/>
          <w:highlight w:val="none"/>
        </w:rPr>
      </w:pPr>
      <w:r>
        <w:rPr>
          <w:rFonts w:hint="eastAsia"/>
          <w:color w:val="auto"/>
          <w:szCs w:val="21"/>
          <w:highlight w:val="none"/>
        </w:rPr>
        <w:t>法定代表人授权委托书（</w:t>
      </w:r>
      <w:r>
        <w:rPr>
          <w:rFonts w:hint="eastAsia"/>
          <w:color w:val="auto"/>
          <w:spacing w:val="-2"/>
          <w:kern w:val="0"/>
          <w:szCs w:val="21"/>
          <w:highlight w:val="none"/>
        </w:rPr>
        <w:t>适</w:t>
      </w:r>
      <w:r>
        <w:rPr>
          <w:rFonts w:hint="eastAsia"/>
          <w:color w:val="auto"/>
          <w:kern w:val="0"/>
          <w:szCs w:val="21"/>
          <w:highlight w:val="none"/>
        </w:rPr>
        <w:t>用</w:t>
      </w:r>
      <w:r>
        <w:rPr>
          <w:rFonts w:hint="eastAsia"/>
          <w:color w:val="auto"/>
          <w:spacing w:val="-2"/>
          <w:kern w:val="0"/>
          <w:szCs w:val="21"/>
          <w:highlight w:val="none"/>
        </w:rPr>
        <w:t>于</w:t>
      </w:r>
      <w:r>
        <w:rPr>
          <w:rFonts w:hint="eastAsia"/>
          <w:color w:val="auto"/>
          <w:kern w:val="0"/>
          <w:szCs w:val="21"/>
          <w:highlight w:val="none"/>
        </w:rPr>
        <w:t>有委</w:t>
      </w:r>
      <w:r>
        <w:rPr>
          <w:rFonts w:hint="eastAsia"/>
          <w:color w:val="auto"/>
          <w:spacing w:val="-2"/>
          <w:kern w:val="0"/>
          <w:szCs w:val="21"/>
          <w:highlight w:val="none"/>
        </w:rPr>
        <w:t>托</w:t>
      </w:r>
      <w:r>
        <w:rPr>
          <w:rFonts w:hint="eastAsia"/>
          <w:color w:val="auto"/>
          <w:kern w:val="0"/>
          <w:szCs w:val="21"/>
          <w:highlight w:val="none"/>
        </w:rPr>
        <w:t>代</w:t>
      </w:r>
      <w:r>
        <w:rPr>
          <w:rFonts w:hint="eastAsia"/>
          <w:color w:val="auto"/>
          <w:spacing w:val="-2"/>
          <w:kern w:val="0"/>
          <w:szCs w:val="21"/>
          <w:highlight w:val="none"/>
        </w:rPr>
        <w:t>理</w:t>
      </w:r>
      <w:r>
        <w:rPr>
          <w:rFonts w:hint="eastAsia"/>
          <w:color w:val="auto"/>
          <w:kern w:val="0"/>
          <w:szCs w:val="21"/>
          <w:highlight w:val="none"/>
        </w:rPr>
        <w:t>人</w:t>
      </w:r>
      <w:r>
        <w:rPr>
          <w:rFonts w:hint="eastAsia"/>
          <w:color w:val="auto"/>
          <w:spacing w:val="-2"/>
          <w:kern w:val="0"/>
          <w:szCs w:val="21"/>
          <w:highlight w:val="none"/>
        </w:rPr>
        <w:t>的</w:t>
      </w:r>
      <w:r>
        <w:rPr>
          <w:rFonts w:hint="eastAsia"/>
          <w:color w:val="auto"/>
          <w:kern w:val="0"/>
          <w:szCs w:val="21"/>
          <w:highlight w:val="none"/>
        </w:rPr>
        <w:t>情</w:t>
      </w:r>
      <w:r>
        <w:rPr>
          <w:rFonts w:hint="eastAsia"/>
          <w:color w:val="auto"/>
          <w:spacing w:val="-2"/>
          <w:kern w:val="0"/>
          <w:szCs w:val="21"/>
          <w:highlight w:val="none"/>
        </w:rPr>
        <w:t>况</w:t>
      </w:r>
      <w:r>
        <w:rPr>
          <w:rFonts w:hint="eastAsia"/>
          <w:color w:val="auto"/>
          <w:szCs w:val="21"/>
          <w:highlight w:val="none"/>
        </w:rPr>
        <w:t>）</w:t>
      </w:r>
    </w:p>
    <w:p w14:paraId="79DF4C66">
      <w:pPr>
        <w:numPr>
          <w:ilvl w:val="0"/>
          <w:numId w:val="52"/>
        </w:numPr>
        <w:spacing w:line="360" w:lineRule="auto"/>
        <w:rPr>
          <w:color w:val="auto"/>
          <w:szCs w:val="21"/>
          <w:highlight w:val="none"/>
        </w:rPr>
      </w:pPr>
      <w:r>
        <w:rPr>
          <w:rFonts w:hint="eastAsia"/>
          <w:color w:val="auto"/>
          <w:szCs w:val="21"/>
          <w:highlight w:val="none"/>
        </w:rPr>
        <w:t>投标书</w:t>
      </w:r>
    </w:p>
    <w:p w14:paraId="1007C175">
      <w:pPr>
        <w:numPr>
          <w:ilvl w:val="0"/>
          <w:numId w:val="52"/>
        </w:numPr>
        <w:spacing w:line="360" w:lineRule="auto"/>
        <w:rPr>
          <w:color w:val="auto"/>
          <w:szCs w:val="21"/>
          <w:highlight w:val="none"/>
        </w:rPr>
      </w:pPr>
      <w:r>
        <w:rPr>
          <w:rFonts w:hint="eastAsia"/>
          <w:color w:val="auto"/>
          <w:szCs w:val="21"/>
          <w:highlight w:val="none"/>
        </w:rPr>
        <w:t>投标报价表格</w:t>
      </w:r>
    </w:p>
    <w:p w14:paraId="6C6618C2">
      <w:pPr>
        <w:numPr>
          <w:ilvl w:val="0"/>
          <w:numId w:val="53"/>
        </w:numPr>
        <w:tabs>
          <w:tab w:val="clear" w:pos="420"/>
        </w:tabs>
        <w:spacing w:line="360" w:lineRule="auto"/>
        <w:ind w:firstLine="120"/>
        <w:rPr>
          <w:color w:val="auto"/>
          <w:szCs w:val="21"/>
          <w:highlight w:val="none"/>
        </w:rPr>
      </w:pPr>
      <w:r>
        <w:rPr>
          <w:rFonts w:hint="eastAsia"/>
          <w:color w:val="auto"/>
          <w:szCs w:val="21"/>
          <w:highlight w:val="none"/>
        </w:rPr>
        <w:t>开标一览表</w:t>
      </w:r>
    </w:p>
    <w:p w14:paraId="747C0D3A">
      <w:pPr>
        <w:numPr>
          <w:ilvl w:val="0"/>
          <w:numId w:val="53"/>
        </w:numPr>
        <w:tabs>
          <w:tab w:val="clear" w:pos="420"/>
        </w:tabs>
        <w:spacing w:line="360" w:lineRule="auto"/>
        <w:ind w:firstLine="120"/>
        <w:rPr>
          <w:color w:val="auto"/>
          <w:szCs w:val="21"/>
          <w:highlight w:val="none"/>
        </w:rPr>
      </w:pPr>
      <w:r>
        <w:rPr>
          <w:rFonts w:hint="eastAsia"/>
          <w:color w:val="auto"/>
          <w:szCs w:val="21"/>
          <w:highlight w:val="none"/>
        </w:rPr>
        <w:t>分项报价一览表</w:t>
      </w:r>
    </w:p>
    <w:p w14:paraId="01E30EEA">
      <w:pPr>
        <w:numPr>
          <w:ilvl w:val="0"/>
          <w:numId w:val="52"/>
        </w:numPr>
        <w:spacing w:line="360" w:lineRule="auto"/>
        <w:rPr>
          <w:color w:val="auto"/>
          <w:szCs w:val="21"/>
          <w:highlight w:val="none"/>
        </w:rPr>
      </w:pPr>
      <w:r>
        <w:rPr>
          <w:rFonts w:hint="eastAsia"/>
          <w:color w:val="auto"/>
          <w:szCs w:val="21"/>
          <w:highlight w:val="none"/>
        </w:rPr>
        <w:t>服务方案</w:t>
      </w:r>
    </w:p>
    <w:p w14:paraId="1203E1E1">
      <w:pPr>
        <w:numPr>
          <w:ilvl w:val="0"/>
          <w:numId w:val="52"/>
        </w:numPr>
        <w:spacing w:line="360" w:lineRule="auto"/>
        <w:rPr>
          <w:color w:val="auto"/>
          <w:szCs w:val="21"/>
          <w:highlight w:val="none"/>
        </w:rPr>
      </w:pPr>
      <w:r>
        <w:rPr>
          <w:rFonts w:hint="eastAsia"/>
          <w:color w:val="auto"/>
          <w:szCs w:val="21"/>
          <w:highlight w:val="none"/>
        </w:rPr>
        <w:t>近年完成的类似项目情况表</w:t>
      </w:r>
    </w:p>
    <w:p w14:paraId="05190899">
      <w:pPr>
        <w:numPr>
          <w:ilvl w:val="0"/>
          <w:numId w:val="52"/>
        </w:numPr>
        <w:spacing w:line="360" w:lineRule="auto"/>
        <w:rPr>
          <w:color w:val="auto"/>
          <w:szCs w:val="21"/>
          <w:highlight w:val="none"/>
        </w:rPr>
      </w:pPr>
      <w:r>
        <w:rPr>
          <w:rFonts w:hint="eastAsia"/>
          <w:color w:val="auto"/>
          <w:szCs w:val="21"/>
          <w:highlight w:val="none"/>
        </w:rPr>
        <w:t>人员配备状况</w:t>
      </w:r>
    </w:p>
    <w:p w14:paraId="750651F9">
      <w:pPr>
        <w:numPr>
          <w:ilvl w:val="0"/>
          <w:numId w:val="54"/>
        </w:numPr>
        <w:tabs>
          <w:tab w:val="clear" w:pos="420"/>
        </w:tabs>
        <w:spacing w:line="360" w:lineRule="auto"/>
        <w:ind w:firstLine="120"/>
        <w:rPr>
          <w:color w:val="auto"/>
          <w:szCs w:val="21"/>
          <w:highlight w:val="none"/>
          <w:lang w:val="zh-CN"/>
        </w:rPr>
      </w:pPr>
      <w:r>
        <w:rPr>
          <w:rFonts w:hint="eastAsia"/>
          <w:color w:val="auto"/>
          <w:szCs w:val="21"/>
          <w:highlight w:val="none"/>
          <w:lang w:val="zh-CN"/>
        </w:rPr>
        <w:t>拟派主要人员汇总表</w:t>
      </w:r>
    </w:p>
    <w:p w14:paraId="098015CB">
      <w:pPr>
        <w:numPr>
          <w:ilvl w:val="0"/>
          <w:numId w:val="54"/>
        </w:numPr>
        <w:tabs>
          <w:tab w:val="clear" w:pos="420"/>
        </w:tabs>
        <w:spacing w:line="360" w:lineRule="auto"/>
        <w:ind w:firstLine="120"/>
        <w:rPr>
          <w:color w:val="auto"/>
          <w:szCs w:val="21"/>
          <w:highlight w:val="none"/>
          <w:lang w:val="zh-CN"/>
        </w:rPr>
      </w:pPr>
      <w:r>
        <w:rPr>
          <w:rFonts w:hint="eastAsia"/>
          <w:color w:val="auto"/>
          <w:szCs w:val="21"/>
          <w:highlight w:val="none"/>
          <w:lang w:val="zh-CN"/>
        </w:rPr>
        <w:t>主要人员简历表</w:t>
      </w:r>
    </w:p>
    <w:p w14:paraId="11442B16">
      <w:pPr>
        <w:numPr>
          <w:ilvl w:val="0"/>
          <w:numId w:val="54"/>
        </w:numPr>
        <w:tabs>
          <w:tab w:val="clear" w:pos="420"/>
        </w:tabs>
        <w:spacing w:line="360" w:lineRule="auto"/>
        <w:ind w:firstLine="120"/>
        <w:rPr>
          <w:color w:val="auto"/>
          <w:szCs w:val="21"/>
          <w:highlight w:val="none"/>
          <w:lang w:val="zh-CN"/>
        </w:rPr>
      </w:pPr>
      <w:r>
        <w:rPr>
          <w:rFonts w:hint="eastAsia"/>
          <w:color w:val="auto"/>
          <w:szCs w:val="21"/>
          <w:highlight w:val="none"/>
          <w:lang w:val="zh-CN"/>
        </w:rPr>
        <w:t>人员安排及管理制度</w:t>
      </w:r>
    </w:p>
    <w:p w14:paraId="7CF52B47">
      <w:pPr>
        <w:numPr>
          <w:ilvl w:val="0"/>
          <w:numId w:val="52"/>
        </w:numPr>
        <w:spacing w:line="360" w:lineRule="auto"/>
        <w:rPr>
          <w:color w:val="auto"/>
          <w:szCs w:val="21"/>
          <w:highlight w:val="none"/>
        </w:rPr>
      </w:pPr>
      <w:r>
        <w:rPr>
          <w:rFonts w:hint="eastAsia"/>
          <w:color w:val="auto"/>
          <w:szCs w:val="21"/>
          <w:highlight w:val="none"/>
        </w:rPr>
        <w:t>投标人简介</w:t>
      </w:r>
    </w:p>
    <w:p w14:paraId="4AF6A84F">
      <w:pPr>
        <w:numPr>
          <w:ilvl w:val="0"/>
          <w:numId w:val="52"/>
        </w:numPr>
        <w:spacing w:line="360" w:lineRule="auto"/>
        <w:rPr>
          <w:color w:val="auto"/>
          <w:szCs w:val="21"/>
          <w:highlight w:val="none"/>
        </w:rPr>
      </w:pPr>
      <w:r>
        <w:rPr>
          <w:rFonts w:hint="eastAsia"/>
          <w:color w:val="auto"/>
          <w:szCs w:val="21"/>
          <w:highlight w:val="none"/>
        </w:rPr>
        <w:t>质保、售后服务及培训</w:t>
      </w:r>
    </w:p>
    <w:p w14:paraId="4C99F6B8">
      <w:pPr>
        <w:numPr>
          <w:ilvl w:val="0"/>
          <w:numId w:val="52"/>
        </w:numPr>
        <w:spacing w:line="360" w:lineRule="auto"/>
        <w:rPr>
          <w:color w:val="auto"/>
          <w:szCs w:val="21"/>
          <w:highlight w:val="none"/>
        </w:rPr>
      </w:pPr>
      <w:r>
        <w:rPr>
          <w:rFonts w:hint="eastAsia"/>
          <w:color w:val="auto"/>
          <w:szCs w:val="21"/>
          <w:highlight w:val="none"/>
        </w:rPr>
        <w:t>反商业贿赂承诺书</w:t>
      </w:r>
    </w:p>
    <w:p w14:paraId="2ABE1A43">
      <w:pPr>
        <w:numPr>
          <w:ilvl w:val="0"/>
          <w:numId w:val="52"/>
        </w:numPr>
        <w:spacing w:line="360" w:lineRule="auto"/>
        <w:rPr>
          <w:color w:val="auto"/>
          <w:szCs w:val="21"/>
          <w:highlight w:val="none"/>
        </w:rPr>
      </w:pPr>
      <w:r>
        <w:rPr>
          <w:rFonts w:hint="eastAsia"/>
          <w:color w:val="auto"/>
          <w:szCs w:val="21"/>
          <w:highlight w:val="none"/>
        </w:rPr>
        <w:t>中小企业声明函</w:t>
      </w:r>
      <w:r>
        <w:rPr>
          <w:rFonts w:hint="eastAsia" w:cs="微软雅黑"/>
          <w:color w:val="auto"/>
          <w:kern w:val="0"/>
          <w:szCs w:val="21"/>
          <w:highlight w:val="none"/>
        </w:rPr>
        <w:t>（如有）</w:t>
      </w:r>
    </w:p>
    <w:p w14:paraId="058B5B40">
      <w:pPr>
        <w:numPr>
          <w:ilvl w:val="0"/>
          <w:numId w:val="52"/>
        </w:numPr>
        <w:spacing w:line="360" w:lineRule="auto"/>
        <w:rPr>
          <w:color w:val="auto"/>
          <w:szCs w:val="21"/>
          <w:highlight w:val="none"/>
        </w:rPr>
      </w:pPr>
      <w:r>
        <w:rPr>
          <w:rFonts w:hint="eastAsia"/>
          <w:color w:val="auto"/>
          <w:szCs w:val="21"/>
          <w:highlight w:val="none"/>
        </w:rPr>
        <w:t>残疾人福利性单位声明函（如有）</w:t>
      </w:r>
    </w:p>
    <w:p w14:paraId="2FBAE13E">
      <w:pPr>
        <w:numPr>
          <w:ilvl w:val="0"/>
          <w:numId w:val="52"/>
        </w:numPr>
        <w:spacing w:line="360" w:lineRule="auto"/>
        <w:rPr>
          <w:color w:val="auto"/>
          <w:szCs w:val="21"/>
          <w:highlight w:val="none"/>
        </w:rPr>
      </w:pPr>
      <w:r>
        <w:rPr>
          <w:rFonts w:hint="eastAsia"/>
          <w:color w:val="auto"/>
          <w:szCs w:val="21"/>
          <w:highlight w:val="none"/>
        </w:rPr>
        <w:t>监狱企业证明材料（如有）</w:t>
      </w:r>
    </w:p>
    <w:p w14:paraId="71B050BE">
      <w:pPr>
        <w:numPr>
          <w:ilvl w:val="0"/>
          <w:numId w:val="52"/>
        </w:numPr>
        <w:spacing w:line="360" w:lineRule="auto"/>
        <w:rPr>
          <w:color w:val="auto"/>
          <w:szCs w:val="21"/>
          <w:highlight w:val="none"/>
        </w:rPr>
      </w:pPr>
      <w:r>
        <w:rPr>
          <w:rFonts w:hint="eastAsia"/>
          <w:color w:val="auto"/>
          <w:szCs w:val="21"/>
          <w:highlight w:val="none"/>
        </w:rPr>
        <w:t>其他资料</w:t>
      </w:r>
    </w:p>
    <w:p w14:paraId="51B10C85">
      <w:pPr>
        <w:spacing w:line="360" w:lineRule="auto"/>
        <w:rPr>
          <w:color w:val="auto"/>
          <w:szCs w:val="21"/>
          <w:highlight w:val="none"/>
        </w:rPr>
      </w:pPr>
    </w:p>
    <w:p w14:paraId="7997B359">
      <w:pPr>
        <w:rPr>
          <w:bCs/>
          <w:color w:val="auto"/>
          <w:szCs w:val="21"/>
          <w:highlight w:val="none"/>
        </w:rPr>
      </w:pPr>
    </w:p>
    <w:p w14:paraId="56EA4E8B">
      <w:pPr>
        <w:rPr>
          <w:bCs/>
          <w:color w:val="auto"/>
          <w:szCs w:val="21"/>
          <w:highlight w:val="none"/>
        </w:rPr>
      </w:pPr>
    </w:p>
    <w:p w14:paraId="3449F325">
      <w:pPr>
        <w:pStyle w:val="3"/>
        <w:numPr>
          <w:ilvl w:val="0"/>
          <w:numId w:val="0"/>
        </w:numPr>
        <w:spacing w:before="60" w:after="60"/>
        <w:rPr>
          <w:color w:val="auto"/>
          <w:highlight w:val="none"/>
        </w:rPr>
      </w:pPr>
      <w:r>
        <w:rPr>
          <w:rFonts w:ascii="宋体" w:hAnsi="宋体" w:eastAsia="宋体"/>
          <w:color w:val="auto"/>
          <w:sz w:val="36"/>
          <w:highlight w:val="none"/>
        </w:rPr>
        <w:br w:type="page"/>
      </w:r>
      <w:bookmarkStart w:id="758" w:name="_Toc17342"/>
      <w:bookmarkStart w:id="759" w:name="_Toc3191"/>
      <w:bookmarkStart w:id="760" w:name="_Toc26039"/>
      <w:bookmarkStart w:id="761" w:name="_Toc312133589"/>
      <w:r>
        <w:rPr>
          <w:rFonts w:hint="eastAsia" w:ascii="宋体" w:hAnsi="宋体" w:eastAsia="宋体"/>
          <w:color w:val="auto"/>
          <w:sz w:val="24"/>
          <w:szCs w:val="24"/>
          <w:highlight w:val="none"/>
        </w:rPr>
        <w:t>一、法定代表人身份证明</w:t>
      </w:r>
      <w:bookmarkEnd w:id="758"/>
      <w:bookmarkEnd w:id="759"/>
      <w:bookmarkEnd w:id="760"/>
    </w:p>
    <w:p w14:paraId="3F518F6E">
      <w:pPr>
        <w:autoSpaceDE w:val="0"/>
        <w:autoSpaceDN w:val="0"/>
        <w:adjustRightInd w:val="0"/>
        <w:spacing w:line="480" w:lineRule="auto"/>
        <w:rPr>
          <w:color w:val="auto"/>
          <w:kern w:val="0"/>
          <w:szCs w:val="21"/>
          <w:highlight w:val="none"/>
        </w:rPr>
      </w:pPr>
    </w:p>
    <w:p w14:paraId="70859294">
      <w:pPr>
        <w:autoSpaceDE w:val="0"/>
        <w:autoSpaceDN w:val="0"/>
        <w:adjustRightInd w:val="0"/>
        <w:spacing w:line="480" w:lineRule="auto"/>
        <w:rPr>
          <w:color w:val="auto"/>
          <w:kern w:val="0"/>
          <w:szCs w:val="21"/>
          <w:highlight w:val="none"/>
          <w:u w:val="single"/>
        </w:rPr>
      </w:pPr>
      <w:r>
        <w:rPr>
          <w:rFonts w:hint="eastAsia"/>
          <w:color w:val="auto"/>
          <w:kern w:val="0"/>
          <w:szCs w:val="21"/>
          <w:highlight w:val="none"/>
        </w:rPr>
        <w:t>投标人名称：</w:t>
      </w:r>
      <w:r>
        <w:rPr>
          <w:rFonts w:hint="eastAsia"/>
          <w:color w:val="auto"/>
          <w:kern w:val="0"/>
          <w:szCs w:val="21"/>
          <w:highlight w:val="none"/>
          <w:u w:val="single"/>
        </w:rPr>
        <w:t xml:space="preserve">                          </w:t>
      </w:r>
    </w:p>
    <w:p w14:paraId="30B92CF4">
      <w:pPr>
        <w:autoSpaceDE w:val="0"/>
        <w:autoSpaceDN w:val="0"/>
        <w:adjustRightInd w:val="0"/>
        <w:spacing w:line="480" w:lineRule="auto"/>
        <w:rPr>
          <w:color w:val="auto"/>
          <w:kern w:val="0"/>
          <w:szCs w:val="21"/>
          <w:highlight w:val="none"/>
          <w:u w:val="single"/>
        </w:rPr>
      </w:pPr>
      <w:r>
        <w:rPr>
          <w:rFonts w:hint="eastAsia"/>
          <w:color w:val="auto"/>
          <w:kern w:val="0"/>
          <w:szCs w:val="21"/>
          <w:highlight w:val="none"/>
        </w:rPr>
        <w:t>姓名：</w:t>
      </w:r>
      <w:r>
        <w:rPr>
          <w:rFonts w:hint="eastAsia"/>
          <w:color w:val="auto"/>
          <w:kern w:val="0"/>
          <w:szCs w:val="21"/>
          <w:highlight w:val="none"/>
          <w:u w:val="single"/>
        </w:rPr>
        <w:t xml:space="preserve">               </w:t>
      </w:r>
      <w:r>
        <w:rPr>
          <w:rFonts w:hint="eastAsia"/>
          <w:color w:val="auto"/>
          <w:kern w:val="0"/>
          <w:szCs w:val="21"/>
          <w:highlight w:val="none"/>
        </w:rPr>
        <w:t>性别：</w:t>
      </w:r>
      <w:r>
        <w:rPr>
          <w:rFonts w:hint="eastAsia"/>
          <w:color w:val="auto"/>
          <w:kern w:val="0"/>
          <w:szCs w:val="21"/>
          <w:highlight w:val="none"/>
          <w:u w:val="single"/>
        </w:rPr>
        <w:t xml:space="preserve">            </w:t>
      </w:r>
      <w:r>
        <w:rPr>
          <w:rFonts w:hint="eastAsia"/>
          <w:color w:val="auto"/>
          <w:kern w:val="0"/>
          <w:szCs w:val="21"/>
          <w:highlight w:val="none"/>
        </w:rPr>
        <w:t xml:space="preserve"> 年龄：</w:t>
      </w:r>
      <w:r>
        <w:rPr>
          <w:rFonts w:hint="eastAsia"/>
          <w:color w:val="auto"/>
          <w:kern w:val="0"/>
          <w:szCs w:val="21"/>
          <w:highlight w:val="none"/>
          <w:u w:val="single"/>
        </w:rPr>
        <w:t xml:space="preserve">       </w:t>
      </w:r>
      <w:r>
        <w:rPr>
          <w:rFonts w:hint="eastAsia"/>
          <w:color w:val="auto"/>
          <w:kern w:val="0"/>
          <w:szCs w:val="21"/>
          <w:highlight w:val="none"/>
        </w:rPr>
        <w:t xml:space="preserve"> 职务：</w:t>
      </w:r>
      <w:r>
        <w:rPr>
          <w:rFonts w:hint="eastAsia"/>
          <w:color w:val="auto"/>
          <w:kern w:val="0"/>
          <w:szCs w:val="21"/>
          <w:highlight w:val="none"/>
          <w:u w:val="single"/>
        </w:rPr>
        <w:t xml:space="preserve">                 </w:t>
      </w:r>
    </w:p>
    <w:p w14:paraId="651F2205">
      <w:pPr>
        <w:autoSpaceDE w:val="0"/>
        <w:autoSpaceDN w:val="0"/>
        <w:adjustRightInd w:val="0"/>
        <w:spacing w:line="480" w:lineRule="auto"/>
        <w:rPr>
          <w:color w:val="auto"/>
          <w:kern w:val="0"/>
          <w:szCs w:val="21"/>
          <w:highlight w:val="none"/>
        </w:rPr>
      </w:pPr>
      <w:r>
        <w:rPr>
          <w:rFonts w:hint="eastAsia"/>
          <w:color w:val="auto"/>
          <w:kern w:val="0"/>
          <w:szCs w:val="21"/>
          <w:highlight w:val="none"/>
        </w:rPr>
        <w:t>系</w:t>
      </w:r>
      <w:r>
        <w:rPr>
          <w:rFonts w:hint="eastAsia"/>
          <w:color w:val="auto"/>
          <w:kern w:val="0"/>
          <w:szCs w:val="21"/>
          <w:highlight w:val="none"/>
          <w:u w:val="single"/>
        </w:rPr>
        <w:t xml:space="preserve">                                </w:t>
      </w:r>
      <w:r>
        <w:rPr>
          <w:rFonts w:hint="eastAsia"/>
          <w:color w:val="auto"/>
          <w:kern w:val="0"/>
          <w:szCs w:val="21"/>
          <w:highlight w:val="none"/>
        </w:rPr>
        <w:t>（投标人名称）的法定代表人。</w:t>
      </w:r>
    </w:p>
    <w:p w14:paraId="15B04B29">
      <w:pPr>
        <w:autoSpaceDE w:val="0"/>
        <w:autoSpaceDN w:val="0"/>
        <w:adjustRightInd w:val="0"/>
        <w:spacing w:line="480" w:lineRule="auto"/>
        <w:rPr>
          <w:color w:val="auto"/>
          <w:kern w:val="0"/>
          <w:szCs w:val="21"/>
          <w:highlight w:val="none"/>
        </w:rPr>
      </w:pPr>
      <w:r>
        <w:rPr>
          <w:rFonts w:hint="eastAsia"/>
          <w:color w:val="auto"/>
          <w:kern w:val="0"/>
          <w:szCs w:val="21"/>
          <w:highlight w:val="none"/>
        </w:rPr>
        <w:t>特此证明。</w:t>
      </w:r>
    </w:p>
    <w:p w14:paraId="33093AEA">
      <w:pPr>
        <w:autoSpaceDE w:val="0"/>
        <w:autoSpaceDN w:val="0"/>
        <w:adjustRightInd w:val="0"/>
        <w:spacing w:line="480" w:lineRule="auto"/>
        <w:rPr>
          <w:color w:val="auto"/>
          <w:kern w:val="0"/>
          <w:szCs w:val="21"/>
          <w:highlight w:val="none"/>
        </w:rPr>
      </w:pPr>
      <w:r>
        <w:rPr>
          <w:rFonts w:hint="eastAsia"/>
          <w:color w:val="auto"/>
          <w:kern w:val="0"/>
          <w:szCs w:val="21"/>
          <w:highlight w:val="none"/>
        </w:rPr>
        <w:t xml:space="preserve">附：法定代表人身份证复印件。 </w:t>
      </w:r>
    </w:p>
    <w:p w14:paraId="2892DE36">
      <w:pPr>
        <w:autoSpaceDE w:val="0"/>
        <w:autoSpaceDN w:val="0"/>
        <w:adjustRightInd w:val="0"/>
        <w:spacing w:line="480" w:lineRule="auto"/>
        <w:rPr>
          <w:color w:val="auto"/>
          <w:kern w:val="0"/>
          <w:szCs w:val="21"/>
          <w:highlight w:val="none"/>
        </w:rPr>
      </w:pPr>
      <w:r>
        <w:rPr>
          <w:rFonts w:hint="eastAsia"/>
          <w:color w:val="auto"/>
          <w:kern w:val="0"/>
          <w:szCs w:val="21"/>
          <w:highlight w:val="none"/>
        </w:rPr>
        <w:t>注：本身份证明需由投标人加盖单位公章。</w:t>
      </w:r>
    </w:p>
    <w:p w14:paraId="021A7C30">
      <w:pPr>
        <w:autoSpaceDE w:val="0"/>
        <w:autoSpaceDN w:val="0"/>
        <w:adjustRightInd w:val="0"/>
        <w:spacing w:line="480" w:lineRule="auto"/>
        <w:rPr>
          <w:color w:val="auto"/>
          <w:kern w:val="0"/>
          <w:szCs w:val="21"/>
          <w:highlight w:val="none"/>
        </w:rPr>
      </w:pPr>
    </w:p>
    <w:p w14:paraId="26B68EAB">
      <w:pPr>
        <w:autoSpaceDE w:val="0"/>
        <w:autoSpaceDN w:val="0"/>
        <w:adjustRightInd w:val="0"/>
        <w:spacing w:line="480" w:lineRule="auto"/>
        <w:rPr>
          <w:color w:val="auto"/>
          <w:kern w:val="0"/>
          <w:szCs w:val="21"/>
          <w:highlight w:val="none"/>
        </w:rPr>
      </w:pPr>
    </w:p>
    <w:p w14:paraId="08BE5A54">
      <w:pPr>
        <w:autoSpaceDE w:val="0"/>
        <w:autoSpaceDN w:val="0"/>
        <w:adjustRightInd w:val="0"/>
        <w:spacing w:line="480" w:lineRule="auto"/>
        <w:rPr>
          <w:color w:val="auto"/>
          <w:kern w:val="0"/>
          <w:szCs w:val="21"/>
          <w:highlight w:val="none"/>
        </w:rPr>
      </w:pPr>
    </w:p>
    <w:p w14:paraId="67466B70">
      <w:pPr>
        <w:ind w:firstLine="3150" w:firstLineChars="1500"/>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0D5427E4">
      <w:pPr>
        <w:rPr>
          <w:color w:val="auto"/>
          <w:szCs w:val="21"/>
          <w:highlight w:val="none"/>
        </w:rPr>
      </w:pPr>
      <w:r>
        <w:rPr>
          <w:rFonts w:hint="eastAsia"/>
          <w:color w:val="auto"/>
          <w:szCs w:val="21"/>
          <w:highlight w:val="none"/>
        </w:rPr>
        <w:t xml:space="preserve">     </w:t>
      </w:r>
    </w:p>
    <w:p w14:paraId="3DE174A5">
      <w:pPr>
        <w:tabs>
          <w:tab w:val="left" w:pos="5380"/>
          <w:tab w:val="left" w:pos="6520"/>
          <w:tab w:val="left" w:pos="7680"/>
        </w:tabs>
        <w:autoSpaceDE w:val="0"/>
        <w:autoSpaceDN w:val="0"/>
        <w:adjustRightInd w:val="0"/>
        <w:ind w:right="-20" w:firstLine="4410" w:firstLineChars="21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46C5C1AE">
      <w:pPr>
        <w:tabs>
          <w:tab w:val="left" w:pos="5340"/>
          <w:tab w:val="left" w:pos="6180"/>
          <w:tab w:val="left" w:pos="7020"/>
        </w:tabs>
        <w:autoSpaceDE w:val="0"/>
        <w:autoSpaceDN w:val="0"/>
        <w:adjustRightInd w:val="0"/>
        <w:ind w:left="4721" w:right="-20"/>
        <w:rPr>
          <w:color w:val="auto"/>
          <w:kern w:val="0"/>
          <w:szCs w:val="21"/>
          <w:highlight w:val="none"/>
        </w:rPr>
      </w:pPr>
    </w:p>
    <w:p w14:paraId="1DA3C4B0">
      <w:pPr>
        <w:rPr>
          <w:color w:val="auto"/>
          <w:highlight w:val="none"/>
        </w:rPr>
      </w:pPr>
      <w:r>
        <w:rPr>
          <w:rFonts w:hint="eastAsia"/>
          <w:color w:val="auto"/>
          <w:highlight w:val="none"/>
        </w:rPr>
        <w:br w:type="page"/>
      </w:r>
    </w:p>
    <w:p w14:paraId="1E42484C">
      <w:pPr>
        <w:pStyle w:val="3"/>
        <w:numPr>
          <w:ilvl w:val="0"/>
          <w:numId w:val="55"/>
        </w:numPr>
        <w:spacing w:before="60" w:after="60"/>
        <w:rPr>
          <w:rFonts w:ascii="宋体" w:hAnsi="宋体" w:eastAsia="宋体"/>
          <w:color w:val="auto"/>
          <w:sz w:val="24"/>
          <w:szCs w:val="24"/>
          <w:highlight w:val="none"/>
        </w:rPr>
      </w:pPr>
      <w:bookmarkStart w:id="762" w:name="_Toc20732"/>
      <w:r>
        <w:rPr>
          <w:rFonts w:hint="eastAsia" w:ascii="宋体" w:hAnsi="宋体" w:eastAsia="宋体"/>
          <w:color w:val="auto"/>
          <w:sz w:val="24"/>
          <w:szCs w:val="24"/>
          <w:highlight w:val="none"/>
        </w:rPr>
        <w:t>法定代表人授权委托书</w:t>
      </w:r>
      <w:bookmarkEnd w:id="761"/>
      <w:bookmarkEnd w:id="762"/>
    </w:p>
    <w:p w14:paraId="319794C1">
      <w:pPr>
        <w:autoSpaceDE w:val="0"/>
        <w:autoSpaceDN w:val="0"/>
        <w:adjustRightInd w:val="0"/>
        <w:spacing w:line="200" w:lineRule="exact"/>
        <w:rPr>
          <w:rFonts w:ascii="微软雅黑" w:hAnsi="Times New Roman" w:eastAsia="微软雅黑" w:cs="微软雅黑"/>
          <w:color w:val="auto"/>
          <w:kern w:val="0"/>
          <w:sz w:val="20"/>
          <w:szCs w:val="20"/>
          <w:highlight w:val="none"/>
        </w:rPr>
      </w:pPr>
    </w:p>
    <w:p w14:paraId="078DCB55">
      <w:pPr>
        <w:tabs>
          <w:tab w:val="left" w:pos="3880"/>
        </w:tabs>
        <w:autoSpaceDE w:val="0"/>
        <w:autoSpaceDN w:val="0"/>
        <w:adjustRightInd w:val="0"/>
        <w:spacing w:line="360" w:lineRule="auto"/>
        <w:ind w:firstLine="420" w:firstLineChars="200"/>
        <w:rPr>
          <w:color w:val="auto"/>
          <w:kern w:val="0"/>
          <w:position w:val="-2"/>
          <w:szCs w:val="21"/>
          <w:highlight w:val="none"/>
        </w:rPr>
      </w:pPr>
      <w:r>
        <w:rPr>
          <w:rFonts w:hint="eastAsia"/>
          <w:color w:val="auto"/>
          <w:szCs w:val="21"/>
          <w:highlight w:val="none"/>
        </w:rPr>
        <w:t>本人</w:t>
      </w:r>
      <w:r>
        <w:rPr>
          <w:rFonts w:hint="eastAsia"/>
          <w:color w:val="auto"/>
          <w:szCs w:val="21"/>
          <w:highlight w:val="none"/>
          <w:u w:val="single"/>
        </w:rPr>
        <w:t xml:space="preserve">                  </w:t>
      </w:r>
      <w:r>
        <w:rPr>
          <w:rFonts w:hint="eastAsia"/>
          <w:color w:val="auto"/>
          <w:szCs w:val="21"/>
          <w:highlight w:val="none"/>
        </w:rPr>
        <w:t>（姓名）系</w:t>
      </w:r>
      <w:r>
        <w:rPr>
          <w:rFonts w:hint="eastAsia"/>
          <w:color w:val="auto"/>
          <w:szCs w:val="21"/>
          <w:highlight w:val="none"/>
          <w:u w:val="single"/>
        </w:rPr>
        <w:t xml:space="preserve">                      </w:t>
      </w:r>
      <w:r>
        <w:rPr>
          <w:rFonts w:hint="eastAsia"/>
          <w:color w:val="auto"/>
          <w:szCs w:val="21"/>
          <w:highlight w:val="none"/>
        </w:rPr>
        <w:t>（投标人名称）的法定代表人，现委托</w:t>
      </w:r>
      <w:r>
        <w:rPr>
          <w:rFonts w:hint="eastAsia"/>
          <w:color w:val="auto"/>
          <w:szCs w:val="21"/>
          <w:highlight w:val="none"/>
          <w:u w:val="single"/>
        </w:rPr>
        <w:t xml:space="preserve">                 </w:t>
      </w:r>
      <w:r>
        <w:rPr>
          <w:rFonts w:hint="eastAsia"/>
          <w:color w:val="auto"/>
          <w:szCs w:val="21"/>
          <w:highlight w:val="none"/>
        </w:rPr>
        <w:t>（姓名、职务）为我方代理人。</w:t>
      </w:r>
      <w:r>
        <w:rPr>
          <w:rFonts w:hint="eastAsia"/>
          <w:color w:val="auto"/>
          <w:kern w:val="0"/>
          <w:position w:val="-2"/>
          <w:szCs w:val="21"/>
          <w:highlight w:val="none"/>
        </w:rPr>
        <w:t>代理</w:t>
      </w:r>
      <w:r>
        <w:rPr>
          <w:rFonts w:hint="eastAsia"/>
          <w:color w:val="auto"/>
          <w:spacing w:val="-2"/>
          <w:kern w:val="0"/>
          <w:position w:val="-2"/>
          <w:szCs w:val="21"/>
          <w:highlight w:val="none"/>
        </w:rPr>
        <w:t>人</w:t>
      </w:r>
      <w:r>
        <w:rPr>
          <w:rFonts w:hint="eastAsia"/>
          <w:color w:val="auto"/>
          <w:kern w:val="0"/>
          <w:position w:val="-2"/>
          <w:szCs w:val="21"/>
          <w:highlight w:val="none"/>
        </w:rPr>
        <w:t>根据授权，</w:t>
      </w:r>
      <w:r>
        <w:rPr>
          <w:rFonts w:hint="eastAsia"/>
          <w:color w:val="auto"/>
          <w:spacing w:val="-2"/>
          <w:kern w:val="0"/>
          <w:position w:val="-2"/>
          <w:szCs w:val="21"/>
          <w:highlight w:val="none"/>
        </w:rPr>
        <w:t>以</w:t>
      </w:r>
      <w:r>
        <w:rPr>
          <w:rFonts w:hint="eastAsia"/>
          <w:color w:val="auto"/>
          <w:kern w:val="0"/>
          <w:position w:val="-2"/>
          <w:szCs w:val="21"/>
          <w:highlight w:val="none"/>
        </w:rPr>
        <w:t>我方名义</w:t>
      </w:r>
      <w:r>
        <w:rPr>
          <w:rFonts w:hint="eastAsia"/>
          <w:color w:val="auto"/>
          <w:spacing w:val="-2"/>
          <w:kern w:val="0"/>
          <w:position w:val="-2"/>
          <w:szCs w:val="21"/>
          <w:highlight w:val="none"/>
        </w:rPr>
        <w:t>签</w:t>
      </w:r>
      <w:r>
        <w:rPr>
          <w:rFonts w:hint="eastAsia"/>
          <w:color w:val="auto"/>
          <w:kern w:val="0"/>
          <w:position w:val="-2"/>
          <w:szCs w:val="21"/>
          <w:highlight w:val="none"/>
        </w:rPr>
        <w:t>署、澄清确认、递交、撤回、修改招标项目投标文件、签订合同和处理有关事宜，其法律后果由我方承担。</w:t>
      </w:r>
    </w:p>
    <w:p w14:paraId="5C44390C">
      <w:pPr>
        <w:spacing w:line="360" w:lineRule="auto"/>
        <w:ind w:firstLine="420"/>
        <w:rPr>
          <w:color w:val="auto"/>
          <w:szCs w:val="21"/>
          <w:highlight w:val="none"/>
        </w:rPr>
      </w:pPr>
    </w:p>
    <w:p w14:paraId="00A48550">
      <w:pPr>
        <w:spacing w:line="500" w:lineRule="exact"/>
        <w:ind w:firstLine="420" w:firstLineChars="200"/>
        <w:rPr>
          <w:color w:val="auto"/>
          <w:szCs w:val="21"/>
          <w:highlight w:val="none"/>
        </w:rPr>
      </w:pPr>
      <w:r>
        <w:rPr>
          <w:rFonts w:hint="eastAsia"/>
          <w:color w:val="auto"/>
          <w:szCs w:val="21"/>
          <w:highlight w:val="none"/>
        </w:rPr>
        <w:t>委托期限：</w:t>
      </w:r>
      <w:r>
        <w:rPr>
          <w:rFonts w:hint="eastAsia"/>
          <w:color w:val="auto"/>
          <w:szCs w:val="21"/>
          <w:highlight w:val="none"/>
          <w:u w:val="single"/>
        </w:rPr>
        <w:t xml:space="preserve">                               </w:t>
      </w:r>
    </w:p>
    <w:p w14:paraId="2D364001">
      <w:pPr>
        <w:spacing w:line="500" w:lineRule="exact"/>
        <w:ind w:firstLine="420" w:firstLineChars="200"/>
        <w:rPr>
          <w:color w:val="auto"/>
          <w:szCs w:val="21"/>
          <w:highlight w:val="none"/>
        </w:rPr>
      </w:pPr>
      <w:r>
        <w:rPr>
          <w:rFonts w:hint="eastAsia"/>
          <w:color w:val="auto"/>
          <w:szCs w:val="21"/>
          <w:highlight w:val="none"/>
        </w:rPr>
        <w:t>代理人无转委托权。</w:t>
      </w:r>
    </w:p>
    <w:p w14:paraId="11DD6FCF">
      <w:pPr>
        <w:spacing w:line="500" w:lineRule="exact"/>
        <w:ind w:firstLine="420" w:firstLineChars="200"/>
        <w:rPr>
          <w:color w:val="auto"/>
          <w:szCs w:val="21"/>
          <w:highlight w:val="none"/>
        </w:rPr>
      </w:pPr>
      <w:r>
        <w:rPr>
          <w:rFonts w:hint="eastAsia"/>
          <w:color w:val="auto"/>
          <w:szCs w:val="21"/>
          <w:highlight w:val="none"/>
        </w:rPr>
        <w:t>附：</w:t>
      </w:r>
      <w:r>
        <w:rPr>
          <w:rFonts w:hint="eastAsia"/>
          <w:color w:val="auto"/>
          <w:spacing w:val="-2"/>
          <w:kern w:val="0"/>
          <w:szCs w:val="21"/>
          <w:highlight w:val="none"/>
        </w:rPr>
        <w:t>法</w:t>
      </w:r>
      <w:r>
        <w:rPr>
          <w:rFonts w:hint="eastAsia"/>
          <w:color w:val="auto"/>
          <w:kern w:val="0"/>
          <w:szCs w:val="21"/>
          <w:highlight w:val="none"/>
        </w:rPr>
        <w:t>定</w:t>
      </w:r>
      <w:r>
        <w:rPr>
          <w:rFonts w:hint="eastAsia"/>
          <w:color w:val="auto"/>
          <w:spacing w:val="-2"/>
          <w:kern w:val="0"/>
          <w:szCs w:val="21"/>
          <w:highlight w:val="none"/>
        </w:rPr>
        <w:t>代</w:t>
      </w:r>
      <w:r>
        <w:rPr>
          <w:rFonts w:hint="eastAsia"/>
          <w:color w:val="auto"/>
          <w:kern w:val="0"/>
          <w:szCs w:val="21"/>
          <w:highlight w:val="none"/>
        </w:rPr>
        <w:t>表</w:t>
      </w:r>
      <w:r>
        <w:rPr>
          <w:rFonts w:hint="eastAsia"/>
          <w:color w:val="auto"/>
          <w:spacing w:val="-2"/>
          <w:kern w:val="0"/>
          <w:szCs w:val="21"/>
          <w:highlight w:val="none"/>
        </w:rPr>
        <w:t>人</w:t>
      </w:r>
      <w:r>
        <w:rPr>
          <w:rFonts w:hint="eastAsia"/>
          <w:color w:val="auto"/>
          <w:kern w:val="0"/>
          <w:szCs w:val="21"/>
          <w:highlight w:val="none"/>
        </w:rPr>
        <w:t>身</w:t>
      </w:r>
      <w:r>
        <w:rPr>
          <w:rFonts w:hint="eastAsia"/>
          <w:color w:val="auto"/>
          <w:spacing w:val="-2"/>
          <w:kern w:val="0"/>
          <w:szCs w:val="21"/>
          <w:highlight w:val="none"/>
        </w:rPr>
        <w:t>份</w:t>
      </w:r>
      <w:r>
        <w:rPr>
          <w:rFonts w:hint="eastAsia"/>
          <w:color w:val="auto"/>
          <w:kern w:val="0"/>
          <w:szCs w:val="21"/>
          <w:highlight w:val="none"/>
        </w:rPr>
        <w:t>证</w:t>
      </w:r>
      <w:r>
        <w:rPr>
          <w:rFonts w:hint="eastAsia"/>
          <w:color w:val="auto"/>
          <w:spacing w:val="-2"/>
          <w:kern w:val="0"/>
          <w:szCs w:val="21"/>
          <w:highlight w:val="none"/>
        </w:rPr>
        <w:t>复</w:t>
      </w:r>
      <w:r>
        <w:rPr>
          <w:rFonts w:hint="eastAsia"/>
          <w:color w:val="auto"/>
          <w:kern w:val="0"/>
          <w:szCs w:val="21"/>
          <w:highlight w:val="none"/>
        </w:rPr>
        <w:t>印件</w:t>
      </w:r>
      <w:r>
        <w:rPr>
          <w:rFonts w:hint="eastAsia"/>
          <w:color w:val="auto"/>
          <w:spacing w:val="-2"/>
          <w:kern w:val="0"/>
          <w:szCs w:val="21"/>
          <w:highlight w:val="none"/>
        </w:rPr>
        <w:t>及</w:t>
      </w:r>
      <w:r>
        <w:rPr>
          <w:rFonts w:hint="eastAsia"/>
          <w:color w:val="auto"/>
          <w:kern w:val="0"/>
          <w:szCs w:val="21"/>
          <w:highlight w:val="none"/>
        </w:rPr>
        <w:t>委</w:t>
      </w:r>
      <w:r>
        <w:rPr>
          <w:rFonts w:hint="eastAsia"/>
          <w:color w:val="auto"/>
          <w:spacing w:val="-2"/>
          <w:kern w:val="0"/>
          <w:szCs w:val="21"/>
          <w:highlight w:val="none"/>
        </w:rPr>
        <w:t>托</w:t>
      </w:r>
      <w:r>
        <w:rPr>
          <w:rFonts w:hint="eastAsia"/>
          <w:color w:val="auto"/>
          <w:kern w:val="0"/>
          <w:szCs w:val="21"/>
          <w:highlight w:val="none"/>
        </w:rPr>
        <w:t>代</w:t>
      </w:r>
      <w:r>
        <w:rPr>
          <w:rFonts w:hint="eastAsia"/>
          <w:color w:val="auto"/>
          <w:spacing w:val="-2"/>
          <w:kern w:val="0"/>
          <w:szCs w:val="21"/>
          <w:highlight w:val="none"/>
        </w:rPr>
        <w:t>理</w:t>
      </w:r>
      <w:r>
        <w:rPr>
          <w:rFonts w:hint="eastAsia"/>
          <w:color w:val="auto"/>
          <w:kern w:val="0"/>
          <w:szCs w:val="21"/>
          <w:highlight w:val="none"/>
        </w:rPr>
        <w:t>人</w:t>
      </w:r>
      <w:r>
        <w:rPr>
          <w:rFonts w:hint="eastAsia"/>
          <w:color w:val="auto"/>
          <w:spacing w:val="-2"/>
          <w:kern w:val="0"/>
          <w:szCs w:val="21"/>
          <w:highlight w:val="none"/>
        </w:rPr>
        <w:t>身</w:t>
      </w:r>
      <w:r>
        <w:rPr>
          <w:rFonts w:hint="eastAsia"/>
          <w:color w:val="auto"/>
          <w:kern w:val="0"/>
          <w:szCs w:val="21"/>
          <w:highlight w:val="none"/>
        </w:rPr>
        <w:t>份</w:t>
      </w:r>
      <w:r>
        <w:rPr>
          <w:rFonts w:hint="eastAsia"/>
          <w:color w:val="auto"/>
          <w:spacing w:val="-2"/>
          <w:kern w:val="0"/>
          <w:szCs w:val="21"/>
          <w:highlight w:val="none"/>
        </w:rPr>
        <w:t>证</w:t>
      </w:r>
      <w:r>
        <w:rPr>
          <w:rFonts w:hint="eastAsia"/>
          <w:color w:val="auto"/>
          <w:kern w:val="0"/>
          <w:szCs w:val="21"/>
          <w:highlight w:val="none"/>
        </w:rPr>
        <w:t>复印件</w:t>
      </w:r>
    </w:p>
    <w:p w14:paraId="38161FE9">
      <w:pPr>
        <w:spacing w:line="500" w:lineRule="exact"/>
        <w:rPr>
          <w:color w:val="auto"/>
          <w:szCs w:val="21"/>
          <w:highlight w:val="none"/>
        </w:rPr>
      </w:pPr>
    </w:p>
    <w:p w14:paraId="500B2ECC">
      <w:pPr>
        <w:spacing w:line="500" w:lineRule="exact"/>
        <w:rPr>
          <w:color w:val="auto"/>
          <w:szCs w:val="21"/>
          <w:highlight w:val="none"/>
        </w:rPr>
      </w:pPr>
    </w:p>
    <w:p w14:paraId="2CF216CF">
      <w:pPr>
        <w:spacing w:line="480" w:lineRule="auto"/>
        <w:ind w:firstLine="2940" w:firstLineChars="1400"/>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671B6B68">
      <w:pPr>
        <w:pStyle w:val="121"/>
        <w:spacing w:line="480" w:lineRule="auto"/>
        <w:ind w:firstLine="2940" w:firstLineChars="1400"/>
        <w:rPr>
          <w:rFonts w:hAnsi="宋体"/>
          <w:color w:val="auto"/>
          <w:kern w:val="2"/>
          <w:sz w:val="21"/>
          <w:szCs w:val="21"/>
          <w:highlight w:val="none"/>
        </w:rPr>
      </w:pPr>
      <w:r>
        <w:rPr>
          <w:rFonts w:hint="eastAsia" w:hAnsi="宋体"/>
          <w:color w:val="auto"/>
          <w:kern w:val="2"/>
          <w:sz w:val="21"/>
          <w:szCs w:val="21"/>
          <w:highlight w:val="none"/>
        </w:rPr>
        <w:t>法定代表人：</w:t>
      </w:r>
      <w:r>
        <w:rPr>
          <w:rFonts w:hint="eastAsia" w:hAnsi="宋体"/>
          <w:color w:val="auto"/>
          <w:szCs w:val="21"/>
          <w:highlight w:val="none"/>
          <w:u w:val="single"/>
        </w:rPr>
        <w:t xml:space="preserve">                    </w:t>
      </w:r>
      <w:r>
        <w:rPr>
          <w:rFonts w:hint="eastAsia" w:hAnsi="宋体"/>
          <w:color w:val="auto"/>
          <w:kern w:val="2"/>
          <w:sz w:val="21"/>
          <w:szCs w:val="21"/>
          <w:highlight w:val="none"/>
        </w:rPr>
        <w:t>（签字或盖章）</w:t>
      </w:r>
    </w:p>
    <w:p w14:paraId="16D9804A">
      <w:pPr>
        <w:pStyle w:val="121"/>
        <w:spacing w:line="480" w:lineRule="auto"/>
        <w:ind w:firstLine="2940" w:firstLineChars="1400"/>
        <w:rPr>
          <w:rFonts w:hAnsi="宋体"/>
          <w:color w:val="auto"/>
          <w:kern w:val="2"/>
          <w:sz w:val="21"/>
          <w:szCs w:val="21"/>
          <w:highlight w:val="none"/>
        </w:rPr>
      </w:pPr>
      <w:r>
        <w:rPr>
          <w:rFonts w:hint="eastAsia" w:hAnsi="宋体"/>
          <w:color w:val="auto"/>
          <w:kern w:val="2"/>
          <w:sz w:val="21"/>
          <w:szCs w:val="21"/>
          <w:highlight w:val="none"/>
        </w:rPr>
        <w:t>身份证号：</w:t>
      </w:r>
      <w:r>
        <w:rPr>
          <w:rFonts w:hint="eastAsia" w:hAnsi="宋体"/>
          <w:color w:val="auto"/>
          <w:kern w:val="2"/>
          <w:sz w:val="21"/>
          <w:szCs w:val="21"/>
          <w:highlight w:val="none"/>
          <w:u w:val="single"/>
        </w:rPr>
        <w:t xml:space="preserve">                                </w:t>
      </w:r>
    </w:p>
    <w:p w14:paraId="61738B8F">
      <w:pPr>
        <w:spacing w:line="480" w:lineRule="auto"/>
        <w:ind w:firstLine="2940" w:firstLineChars="1400"/>
        <w:rPr>
          <w:color w:val="auto"/>
          <w:szCs w:val="21"/>
          <w:highlight w:val="none"/>
        </w:rPr>
      </w:pPr>
      <w:r>
        <w:rPr>
          <w:rFonts w:hint="eastAsia"/>
          <w:color w:val="auto"/>
          <w:szCs w:val="21"/>
          <w:highlight w:val="none"/>
        </w:rPr>
        <w:t>委托代理人：</w:t>
      </w:r>
      <w:r>
        <w:rPr>
          <w:rFonts w:hint="eastAsia"/>
          <w:color w:val="auto"/>
          <w:szCs w:val="21"/>
          <w:highlight w:val="none"/>
          <w:u w:val="single"/>
        </w:rPr>
        <w:t xml:space="preserve">                       </w:t>
      </w:r>
      <w:r>
        <w:rPr>
          <w:rFonts w:hint="eastAsia"/>
          <w:color w:val="auto"/>
          <w:szCs w:val="21"/>
          <w:highlight w:val="none"/>
        </w:rPr>
        <w:t>（签字或盖章）</w:t>
      </w:r>
    </w:p>
    <w:p w14:paraId="19450B81">
      <w:pPr>
        <w:spacing w:line="480" w:lineRule="auto"/>
        <w:ind w:firstLine="2940" w:firstLineChars="1400"/>
        <w:rPr>
          <w:color w:val="auto"/>
          <w:szCs w:val="21"/>
          <w:highlight w:val="none"/>
        </w:rPr>
      </w:pPr>
      <w:r>
        <w:rPr>
          <w:rFonts w:hint="eastAsia"/>
          <w:color w:val="auto"/>
          <w:szCs w:val="21"/>
          <w:highlight w:val="none"/>
        </w:rPr>
        <w:t>身份证号：</w:t>
      </w:r>
      <w:r>
        <w:rPr>
          <w:rFonts w:hint="eastAsia"/>
          <w:color w:val="auto"/>
          <w:szCs w:val="21"/>
          <w:highlight w:val="none"/>
          <w:u w:val="single"/>
        </w:rPr>
        <w:t xml:space="preserve">                                </w:t>
      </w:r>
      <w:r>
        <w:rPr>
          <w:rFonts w:hint="eastAsia"/>
          <w:color w:val="auto"/>
          <w:szCs w:val="21"/>
          <w:highlight w:val="none"/>
        </w:rPr>
        <w:t xml:space="preserve">  </w:t>
      </w:r>
    </w:p>
    <w:p w14:paraId="4078EFC1">
      <w:pPr>
        <w:rPr>
          <w:color w:val="auto"/>
          <w:szCs w:val="21"/>
          <w:highlight w:val="none"/>
        </w:rPr>
      </w:pPr>
    </w:p>
    <w:p w14:paraId="3409C5B6">
      <w:pPr>
        <w:tabs>
          <w:tab w:val="left" w:pos="5380"/>
          <w:tab w:val="left" w:pos="6520"/>
          <w:tab w:val="left" w:pos="7680"/>
        </w:tabs>
        <w:autoSpaceDE w:val="0"/>
        <w:autoSpaceDN w:val="0"/>
        <w:adjustRightInd w:val="0"/>
        <w:ind w:right="-20" w:firstLine="3780" w:firstLineChars="18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126BE4BE">
      <w:pPr>
        <w:spacing w:line="500" w:lineRule="exact"/>
        <w:rPr>
          <w:color w:val="auto"/>
          <w:szCs w:val="21"/>
          <w:highlight w:val="none"/>
        </w:rPr>
      </w:pPr>
    </w:p>
    <w:p w14:paraId="557DFE55">
      <w:pPr>
        <w:rPr>
          <w:color w:val="auto"/>
          <w:highlight w:val="none"/>
        </w:rPr>
      </w:pPr>
    </w:p>
    <w:p w14:paraId="37D575A1">
      <w:pPr>
        <w:rPr>
          <w:bCs/>
          <w:color w:val="auto"/>
          <w:szCs w:val="21"/>
          <w:highlight w:val="none"/>
        </w:rPr>
      </w:pPr>
    </w:p>
    <w:p w14:paraId="430140DD">
      <w:pPr>
        <w:rPr>
          <w:bCs/>
          <w:color w:val="auto"/>
          <w:szCs w:val="21"/>
          <w:highlight w:val="none"/>
        </w:rPr>
      </w:pPr>
    </w:p>
    <w:p w14:paraId="235AEC9F">
      <w:pPr>
        <w:rPr>
          <w:bCs/>
          <w:color w:val="auto"/>
          <w:szCs w:val="21"/>
          <w:highlight w:val="none"/>
        </w:rPr>
      </w:pPr>
    </w:p>
    <w:p w14:paraId="5360B58D">
      <w:pPr>
        <w:rPr>
          <w:bCs/>
          <w:color w:val="auto"/>
          <w:szCs w:val="21"/>
          <w:highlight w:val="none"/>
        </w:rPr>
      </w:pPr>
    </w:p>
    <w:p w14:paraId="6AE847F6">
      <w:pPr>
        <w:rPr>
          <w:bCs/>
          <w:color w:val="auto"/>
          <w:szCs w:val="21"/>
          <w:highlight w:val="none"/>
        </w:rPr>
      </w:pPr>
    </w:p>
    <w:p w14:paraId="691261CE">
      <w:pPr>
        <w:rPr>
          <w:bCs/>
          <w:color w:val="auto"/>
          <w:szCs w:val="21"/>
          <w:highlight w:val="none"/>
        </w:rPr>
      </w:pPr>
    </w:p>
    <w:p w14:paraId="495DA4C9">
      <w:pPr>
        <w:rPr>
          <w:bCs/>
          <w:color w:val="auto"/>
          <w:szCs w:val="21"/>
          <w:highlight w:val="none"/>
        </w:rPr>
      </w:pPr>
    </w:p>
    <w:p w14:paraId="63D01F4E">
      <w:pPr>
        <w:rPr>
          <w:bCs/>
          <w:color w:val="auto"/>
          <w:szCs w:val="21"/>
          <w:highlight w:val="none"/>
        </w:rPr>
      </w:pPr>
    </w:p>
    <w:p w14:paraId="263DFAC1">
      <w:pPr>
        <w:rPr>
          <w:bCs/>
          <w:color w:val="auto"/>
          <w:szCs w:val="21"/>
          <w:highlight w:val="none"/>
        </w:rPr>
      </w:pPr>
    </w:p>
    <w:p w14:paraId="79ED4BEA">
      <w:pPr>
        <w:rPr>
          <w:bCs/>
          <w:color w:val="auto"/>
          <w:szCs w:val="21"/>
          <w:highlight w:val="none"/>
        </w:rPr>
      </w:pPr>
    </w:p>
    <w:p w14:paraId="44946D43">
      <w:pPr>
        <w:rPr>
          <w:bCs/>
          <w:color w:val="auto"/>
          <w:szCs w:val="21"/>
          <w:highlight w:val="none"/>
        </w:rPr>
      </w:pPr>
    </w:p>
    <w:p w14:paraId="4BF19F86">
      <w:pPr>
        <w:rPr>
          <w:bCs/>
          <w:color w:val="auto"/>
          <w:szCs w:val="21"/>
          <w:highlight w:val="none"/>
        </w:rPr>
      </w:pPr>
    </w:p>
    <w:p w14:paraId="43731425">
      <w:pPr>
        <w:pStyle w:val="34"/>
        <w:rPr>
          <w:color w:val="auto"/>
          <w:highlight w:val="none"/>
        </w:rPr>
      </w:pPr>
    </w:p>
    <w:p w14:paraId="718E67BC">
      <w:pPr>
        <w:pStyle w:val="3"/>
        <w:numPr>
          <w:ilvl w:val="0"/>
          <w:numId w:val="55"/>
        </w:numPr>
        <w:spacing w:before="60" w:after="60"/>
        <w:rPr>
          <w:rFonts w:ascii="宋体" w:hAnsi="宋体" w:eastAsia="宋体"/>
          <w:color w:val="auto"/>
          <w:sz w:val="24"/>
          <w:szCs w:val="24"/>
          <w:highlight w:val="none"/>
        </w:rPr>
      </w:pPr>
      <w:bookmarkStart w:id="763" w:name="_Toc23964"/>
      <w:r>
        <w:rPr>
          <w:rFonts w:hint="eastAsia" w:ascii="宋体" w:hAnsi="宋体" w:eastAsia="宋体"/>
          <w:color w:val="auto"/>
          <w:sz w:val="24"/>
          <w:szCs w:val="24"/>
          <w:highlight w:val="none"/>
        </w:rPr>
        <w:t>投标书</w:t>
      </w:r>
      <w:bookmarkEnd w:id="763"/>
    </w:p>
    <w:p w14:paraId="513765EB">
      <w:pPr>
        <w:spacing w:line="440" w:lineRule="exact"/>
        <w:rPr>
          <w:color w:val="auto"/>
          <w:szCs w:val="21"/>
          <w:highlight w:val="none"/>
        </w:rPr>
      </w:pPr>
      <w:r>
        <w:rPr>
          <w:rFonts w:hint="eastAsia"/>
          <w:color w:val="auto"/>
          <w:szCs w:val="21"/>
          <w:highlight w:val="none"/>
        </w:rPr>
        <w:t>致：（</w:t>
      </w:r>
      <w:r>
        <w:rPr>
          <w:rFonts w:hint="eastAsia"/>
          <w:color w:val="auto"/>
          <w:szCs w:val="21"/>
          <w:highlight w:val="none"/>
          <w:u w:val="single"/>
        </w:rPr>
        <w:t>采购人或采购代理机构名称</w:t>
      </w:r>
      <w:r>
        <w:rPr>
          <w:rFonts w:hint="eastAsia"/>
          <w:color w:val="auto"/>
          <w:szCs w:val="21"/>
          <w:highlight w:val="none"/>
        </w:rPr>
        <w:t>）</w:t>
      </w:r>
    </w:p>
    <w:p w14:paraId="7778556E">
      <w:pPr>
        <w:pStyle w:val="17"/>
        <w:numPr>
          <w:ilvl w:val="0"/>
          <w:numId w:val="56"/>
        </w:numPr>
        <w:tabs>
          <w:tab w:val="clear" w:pos="420"/>
        </w:tabs>
        <w:spacing w:after="60" w:line="440" w:lineRule="exact"/>
        <w:ind w:left="0" w:firstLine="315" w:firstLineChars="150"/>
        <w:jc w:val="left"/>
        <w:rPr>
          <w:rFonts w:eastAsia="宋体"/>
          <w:color w:val="auto"/>
          <w:sz w:val="21"/>
          <w:szCs w:val="21"/>
          <w:highlight w:val="none"/>
        </w:rPr>
      </w:pPr>
      <w:r>
        <w:rPr>
          <w:rFonts w:hint="eastAsia" w:eastAsia="宋体"/>
          <w:color w:val="auto"/>
          <w:sz w:val="21"/>
          <w:szCs w:val="21"/>
          <w:highlight w:val="none"/>
        </w:rPr>
        <w:t>我方已仔细研究了</w:t>
      </w:r>
      <w:r>
        <w:rPr>
          <w:rFonts w:hint="eastAsia" w:eastAsia="宋体"/>
          <w:color w:val="auto"/>
          <w:sz w:val="21"/>
          <w:szCs w:val="21"/>
          <w:highlight w:val="none"/>
          <w:u w:val="single"/>
        </w:rPr>
        <w:t xml:space="preserve"> </w:t>
      </w:r>
      <w:r>
        <w:rPr>
          <w:rFonts w:hint="eastAsia" w:eastAsia="宋体"/>
          <w:color w:val="auto"/>
          <w:sz w:val="21"/>
          <w:szCs w:val="21"/>
          <w:highlight w:val="none"/>
          <w:u w:val="single"/>
        </w:rPr>
        <w:tab/>
      </w:r>
      <w:r>
        <w:rPr>
          <w:rFonts w:hint="eastAsia" w:eastAsia="宋体"/>
          <w:color w:val="auto"/>
          <w:sz w:val="21"/>
          <w:szCs w:val="21"/>
          <w:highlight w:val="none"/>
          <w:u w:val="single"/>
        </w:rPr>
        <w:t xml:space="preserve">      </w:t>
      </w:r>
      <w:r>
        <w:rPr>
          <w:rFonts w:hint="eastAsia" w:eastAsia="宋体"/>
          <w:color w:val="auto"/>
          <w:sz w:val="21"/>
          <w:szCs w:val="21"/>
          <w:highlight w:val="none"/>
        </w:rPr>
        <w:t>（项目名称）招标项目招标文件的全部内容，愿意以人民币（大写）</w:t>
      </w:r>
      <w:r>
        <w:rPr>
          <w:rFonts w:hint="eastAsia" w:eastAsia="宋体"/>
          <w:color w:val="auto"/>
          <w:sz w:val="21"/>
          <w:szCs w:val="21"/>
          <w:highlight w:val="none"/>
          <w:u w:val="single"/>
        </w:rPr>
        <w:t xml:space="preserve">          </w:t>
      </w:r>
      <w:r>
        <w:rPr>
          <w:rFonts w:hint="eastAsia" w:eastAsia="宋体"/>
          <w:color w:val="auto"/>
          <w:sz w:val="21"/>
          <w:szCs w:val="21"/>
          <w:highlight w:val="none"/>
        </w:rPr>
        <w:t>（¥</w:t>
      </w:r>
      <w:r>
        <w:rPr>
          <w:rFonts w:hint="eastAsia" w:eastAsia="宋体"/>
          <w:color w:val="auto"/>
          <w:sz w:val="21"/>
          <w:szCs w:val="21"/>
          <w:highlight w:val="none"/>
          <w:u w:val="single"/>
        </w:rPr>
        <w:t xml:space="preserve">    </w:t>
      </w:r>
      <w:r>
        <w:rPr>
          <w:rFonts w:hint="eastAsia" w:eastAsia="宋体"/>
          <w:color w:val="auto"/>
          <w:sz w:val="21"/>
          <w:szCs w:val="21"/>
          <w:highlight w:val="none"/>
          <w:u w:val="single"/>
        </w:rPr>
        <w:tab/>
      </w:r>
      <w:r>
        <w:rPr>
          <w:rFonts w:hint="eastAsia" w:eastAsia="宋体"/>
          <w:color w:val="auto"/>
          <w:sz w:val="21"/>
          <w:szCs w:val="21"/>
          <w:highlight w:val="none"/>
        </w:rPr>
        <w:t>）的投标报价，售后（维护）服务期限：</w:t>
      </w:r>
      <w:r>
        <w:rPr>
          <w:rFonts w:hint="eastAsia" w:eastAsia="宋体"/>
          <w:color w:val="auto"/>
          <w:sz w:val="21"/>
          <w:szCs w:val="21"/>
          <w:highlight w:val="none"/>
          <w:u w:val="single"/>
        </w:rPr>
        <w:t xml:space="preserve">       </w:t>
      </w:r>
      <w:r>
        <w:rPr>
          <w:rFonts w:hint="eastAsia" w:eastAsia="宋体"/>
          <w:color w:val="auto"/>
          <w:sz w:val="21"/>
          <w:szCs w:val="21"/>
          <w:highlight w:val="none"/>
        </w:rPr>
        <w:t>日历天，按合同约定完成全部工作。</w:t>
      </w:r>
    </w:p>
    <w:p w14:paraId="5C41C7EA">
      <w:pPr>
        <w:pStyle w:val="17"/>
        <w:numPr>
          <w:ilvl w:val="0"/>
          <w:numId w:val="56"/>
        </w:numPr>
        <w:tabs>
          <w:tab w:val="clear" w:pos="420"/>
        </w:tabs>
        <w:spacing w:after="60" w:line="440" w:lineRule="exact"/>
        <w:ind w:left="0" w:firstLine="315" w:firstLineChars="150"/>
        <w:jc w:val="left"/>
        <w:rPr>
          <w:rFonts w:eastAsia="宋体"/>
          <w:color w:val="auto"/>
          <w:sz w:val="21"/>
          <w:szCs w:val="21"/>
          <w:highlight w:val="none"/>
        </w:rPr>
      </w:pPr>
      <w:r>
        <w:rPr>
          <w:rFonts w:hint="eastAsia" w:eastAsia="宋体"/>
          <w:color w:val="auto"/>
          <w:sz w:val="21"/>
          <w:szCs w:val="21"/>
          <w:highlight w:val="none"/>
        </w:rPr>
        <w:t>如果我方中标，我方将按招标文件的规定签订并严格履行合同中的责任和义务，在签订合同时不向你方提出附加条件，按照招标文件要求提交履约保证金，在合同约定的期限内完成合同规定的全部内容。</w:t>
      </w:r>
    </w:p>
    <w:p w14:paraId="3C649961">
      <w:pPr>
        <w:pStyle w:val="17"/>
        <w:numPr>
          <w:ilvl w:val="0"/>
          <w:numId w:val="56"/>
        </w:numPr>
        <w:tabs>
          <w:tab w:val="clear" w:pos="420"/>
        </w:tabs>
        <w:spacing w:after="60" w:line="440" w:lineRule="exact"/>
        <w:ind w:left="0" w:firstLine="315" w:firstLineChars="150"/>
        <w:rPr>
          <w:rFonts w:eastAsia="宋体"/>
          <w:color w:val="auto"/>
          <w:sz w:val="21"/>
          <w:szCs w:val="21"/>
          <w:highlight w:val="none"/>
        </w:rPr>
      </w:pPr>
      <w:r>
        <w:rPr>
          <w:rFonts w:hint="eastAsia" w:eastAsia="宋体"/>
          <w:color w:val="auto"/>
          <w:sz w:val="21"/>
          <w:szCs w:val="21"/>
          <w:highlight w:val="none"/>
        </w:rPr>
        <w:t>我方已详细审查全部招标文件，包括修改文件以及全部参考资料和有关附件。我们完全理解并同意放弃对这方面有不明及误解的权力。</w:t>
      </w:r>
    </w:p>
    <w:p w14:paraId="3D1EB572">
      <w:pPr>
        <w:pStyle w:val="17"/>
        <w:numPr>
          <w:ilvl w:val="0"/>
          <w:numId w:val="56"/>
        </w:numPr>
        <w:tabs>
          <w:tab w:val="clear" w:pos="420"/>
        </w:tabs>
        <w:spacing w:after="60" w:line="440" w:lineRule="exact"/>
        <w:ind w:hanging="60"/>
        <w:rPr>
          <w:rFonts w:eastAsia="宋体"/>
          <w:color w:val="auto"/>
          <w:sz w:val="21"/>
          <w:szCs w:val="21"/>
          <w:highlight w:val="none"/>
        </w:rPr>
      </w:pPr>
      <w:r>
        <w:rPr>
          <w:rFonts w:hint="eastAsia" w:eastAsia="宋体"/>
          <w:color w:val="auto"/>
          <w:sz w:val="21"/>
          <w:szCs w:val="21"/>
          <w:highlight w:val="none"/>
        </w:rPr>
        <w:t>投标有效期为提交投标文件的截止之日起</w:t>
      </w:r>
      <w:r>
        <w:rPr>
          <w:rFonts w:hint="eastAsia" w:eastAsia="宋体"/>
          <w:color w:val="auto"/>
          <w:sz w:val="21"/>
          <w:szCs w:val="21"/>
          <w:highlight w:val="none"/>
          <w:u w:val="single"/>
        </w:rPr>
        <w:t xml:space="preserve">  90 </w:t>
      </w:r>
      <w:r>
        <w:rPr>
          <w:rFonts w:hint="eastAsia" w:eastAsia="宋体"/>
          <w:color w:val="auto"/>
          <w:sz w:val="21"/>
          <w:szCs w:val="21"/>
          <w:highlight w:val="none"/>
        </w:rPr>
        <w:t>日历天。</w:t>
      </w:r>
    </w:p>
    <w:p w14:paraId="59D2927D">
      <w:pPr>
        <w:pStyle w:val="17"/>
        <w:numPr>
          <w:ilvl w:val="0"/>
          <w:numId w:val="56"/>
        </w:numPr>
        <w:tabs>
          <w:tab w:val="clear" w:pos="420"/>
        </w:tabs>
        <w:spacing w:after="60" w:line="440" w:lineRule="exact"/>
        <w:ind w:left="0" w:firstLine="360"/>
        <w:rPr>
          <w:rFonts w:eastAsia="宋体"/>
          <w:color w:val="auto"/>
          <w:sz w:val="21"/>
          <w:szCs w:val="21"/>
          <w:highlight w:val="none"/>
        </w:rPr>
      </w:pPr>
      <w:r>
        <w:rPr>
          <w:rFonts w:hint="eastAsia" w:eastAsia="宋体"/>
          <w:color w:val="auto"/>
          <w:sz w:val="21"/>
          <w:szCs w:val="21"/>
          <w:highlight w:val="none"/>
        </w:rPr>
        <w:t>我方在此声明，所递交的投标文件及有关资料内容完整、真实和准确，且不存在第二章“投标人须知”第 1.2.12 项规定的任何一种情形。</w:t>
      </w:r>
    </w:p>
    <w:p w14:paraId="65CB3953">
      <w:pPr>
        <w:pStyle w:val="17"/>
        <w:numPr>
          <w:ilvl w:val="0"/>
          <w:numId w:val="56"/>
        </w:numPr>
        <w:tabs>
          <w:tab w:val="clear" w:pos="420"/>
        </w:tabs>
        <w:spacing w:after="60" w:line="440" w:lineRule="exact"/>
        <w:ind w:left="0" w:firstLine="360"/>
        <w:rPr>
          <w:rFonts w:eastAsia="宋体"/>
          <w:color w:val="auto"/>
          <w:sz w:val="21"/>
          <w:szCs w:val="21"/>
          <w:highlight w:val="none"/>
        </w:rPr>
      </w:pPr>
      <w:r>
        <w:rPr>
          <w:rFonts w:hint="eastAsia" w:eastAsia="宋体"/>
          <w:color w:val="auto"/>
          <w:sz w:val="21"/>
          <w:szCs w:val="21"/>
          <w:highlight w:val="none"/>
        </w:rPr>
        <w:t>我方同意提供按照贵方可能要求的与其投标有关的一切数据或资料，完全理解贵方不一定接受最低价的投标或收到的任何投标。</w:t>
      </w:r>
    </w:p>
    <w:p w14:paraId="32A09F7F">
      <w:pPr>
        <w:pStyle w:val="17"/>
        <w:tabs>
          <w:tab w:val="left" w:pos="720"/>
        </w:tabs>
        <w:spacing w:after="60" w:line="440" w:lineRule="exact"/>
        <w:ind w:left="360"/>
        <w:rPr>
          <w:rFonts w:eastAsia="宋体"/>
          <w:color w:val="auto"/>
          <w:sz w:val="21"/>
          <w:szCs w:val="21"/>
          <w:highlight w:val="none"/>
        </w:rPr>
      </w:pPr>
    </w:p>
    <w:p w14:paraId="26557DA8">
      <w:pPr>
        <w:spacing w:line="500" w:lineRule="exact"/>
        <w:rPr>
          <w:color w:val="auto"/>
          <w:szCs w:val="21"/>
          <w:highlight w:val="none"/>
        </w:rPr>
      </w:pPr>
      <w:r>
        <w:rPr>
          <w:rFonts w:hint="eastAsia"/>
          <w:color w:val="auto"/>
          <w:szCs w:val="21"/>
          <w:highlight w:val="none"/>
        </w:rPr>
        <w:t>地址：　　　　　　　        投标人：</w:t>
      </w:r>
      <w:r>
        <w:rPr>
          <w:rFonts w:hint="eastAsia"/>
          <w:color w:val="auto"/>
          <w:szCs w:val="21"/>
          <w:highlight w:val="none"/>
          <w:u w:val="single"/>
        </w:rPr>
        <w:t xml:space="preserve">                               </w:t>
      </w:r>
      <w:r>
        <w:rPr>
          <w:rFonts w:hint="eastAsia"/>
          <w:color w:val="auto"/>
          <w:szCs w:val="21"/>
          <w:highlight w:val="none"/>
        </w:rPr>
        <w:t>（盖章）</w:t>
      </w:r>
    </w:p>
    <w:p w14:paraId="7A0199A7">
      <w:pPr>
        <w:spacing w:line="440" w:lineRule="exact"/>
        <w:rPr>
          <w:color w:val="auto"/>
          <w:szCs w:val="21"/>
          <w:highlight w:val="none"/>
        </w:rPr>
      </w:pPr>
      <w:r>
        <w:rPr>
          <w:rFonts w:hint="eastAsia"/>
          <w:color w:val="auto"/>
          <w:szCs w:val="21"/>
          <w:highlight w:val="none"/>
        </w:rPr>
        <w:t>邮政编码：                  法定代表人或其委托代理人：</w:t>
      </w:r>
      <w:r>
        <w:rPr>
          <w:rFonts w:hint="eastAsia"/>
          <w:color w:val="auto"/>
          <w:szCs w:val="21"/>
          <w:highlight w:val="none"/>
          <w:u w:val="single"/>
        </w:rPr>
        <w:t xml:space="preserve">       </w:t>
      </w:r>
      <w:r>
        <w:rPr>
          <w:rFonts w:hint="eastAsia"/>
          <w:color w:val="auto"/>
          <w:szCs w:val="21"/>
          <w:highlight w:val="none"/>
        </w:rPr>
        <w:t>（签字或盖章）</w:t>
      </w:r>
    </w:p>
    <w:p w14:paraId="4FE42F8C">
      <w:pPr>
        <w:spacing w:line="440" w:lineRule="exact"/>
        <w:rPr>
          <w:color w:val="auto"/>
          <w:szCs w:val="21"/>
          <w:highlight w:val="none"/>
        </w:rPr>
      </w:pPr>
      <w:r>
        <w:rPr>
          <w:rFonts w:hint="eastAsia"/>
          <w:color w:val="auto"/>
          <w:szCs w:val="21"/>
          <w:highlight w:val="none"/>
        </w:rPr>
        <w:t>电话：　　　                日期：    年   月    日</w:t>
      </w:r>
    </w:p>
    <w:p w14:paraId="72FD9B06">
      <w:pPr>
        <w:spacing w:line="440" w:lineRule="exact"/>
        <w:rPr>
          <w:color w:val="auto"/>
          <w:szCs w:val="21"/>
          <w:highlight w:val="none"/>
        </w:rPr>
      </w:pPr>
      <w:r>
        <w:rPr>
          <w:rFonts w:hint="eastAsia"/>
          <w:color w:val="auto"/>
          <w:szCs w:val="21"/>
          <w:highlight w:val="none"/>
        </w:rPr>
        <w:t xml:space="preserve">   </w:t>
      </w:r>
    </w:p>
    <w:p w14:paraId="04F66528">
      <w:pPr>
        <w:spacing w:line="360" w:lineRule="auto"/>
        <w:ind w:left="840"/>
        <w:rPr>
          <w:color w:val="auto"/>
          <w:szCs w:val="21"/>
          <w:highlight w:val="none"/>
        </w:rPr>
      </w:pPr>
    </w:p>
    <w:p w14:paraId="78934AB1">
      <w:pPr>
        <w:spacing w:line="360" w:lineRule="auto"/>
        <w:ind w:left="840"/>
        <w:rPr>
          <w:color w:val="auto"/>
          <w:szCs w:val="21"/>
          <w:highlight w:val="none"/>
        </w:rPr>
      </w:pPr>
    </w:p>
    <w:p w14:paraId="476E6FEB">
      <w:pPr>
        <w:spacing w:line="360" w:lineRule="auto"/>
        <w:ind w:left="840"/>
        <w:rPr>
          <w:color w:val="auto"/>
          <w:szCs w:val="21"/>
          <w:highlight w:val="none"/>
        </w:rPr>
      </w:pPr>
    </w:p>
    <w:p w14:paraId="08CB7DD0">
      <w:pPr>
        <w:spacing w:line="360" w:lineRule="auto"/>
        <w:ind w:left="840"/>
        <w:rPr>
          <w:color w:val="auto"/>
          <w:szCs w:val="21"/>
          <w:highlight w:val="none"/>
        </w:rPr>
      </w:pPr>
    </w:p>
    <w:p w14:paraId="360FE9C2">
      <w:pPr>
        <w:spacing w:line="360" w:lineRule="auto"/>
        <w:ind w:left="840"/>
        <w:rPr>
          <w:color w:val="auto"/>
          <w:szCs w:val="21"/>
          <w:highlight w:val="none"/>
        </w:rPr>
      </w:pPr>
    </w:p>
    <w:p w14:paraId="3FD48B3C">
      <w:pPr>
        <w:spacing w:line="360" w:lineRule="auto"/>
        <w:ind w:left="840"/>
        <w:rPr>
          <w:color w:val="auto"/>
          <w:szCs w:val="21"/>
          <w:highlight w:val="none"/>
        </w:rPr>
      </w:pPr>
    </w:p>
    <w:p w14:paraId="255E63EF">
      <w:pPr>
        <w:spacing w:line="360" w:lineRule="auto"/>
        <w:ind w:left="840"/>
        <w:rPr>
          <w:color w:val="auto"/>
          <w:szCs w:val="21"/>
          <w:highlight w:val="none"/>
        </w:rPr>
      </w:pPr>
    </w:p>
    <w:p w14:paraId="022DBA53">
      <w:pPr>
        <w:spacing w:line="360" w:lineRule="auto"/>
        <w:ind w:left="840"/>
        <w:rPr>
          <w:color w:val="auto"/>
          <w:szCs w:val="21"/>
          <w:highlight w:val="none"/>
        </w:rPr>
      </w:pPr>
      <w:r>
        <w:rPr>
          <w:rFonts w:hint="eastAsia"/>
          <w:color w:val="auto"/>
          <w:szCs w:val="21"/>
          <w:highlight w:val="none"/>
        </w:rPr>
        <w:br w:type="page"/>
      </w:r>
    </w:p>
    <w:p w14:paraId="4BEABF55">
      <w:pPr>
        <w:pStyle w:val="7"/>
        <w:numPr>
          <w:ilvl w:val="0"/>
          <w:numId w:val="55"/>
        </w:numPr>
        <w:tabs>
          <w:tab w:val="clear" w:pos="420"/>
        </w:tabs>
        <w:jc w:val="center"/>
        <w:outlineLvl w:val="1"/>
        <w:rPr>
          <w:b/>
          <w:bCs/>
          <w:color w:val="auto"/>
          <w:sz w:val="24"/>
          <w:szCs w:val="24"/>
          <w:highlight w:val="none"/>
        </w:rPr>
      </w:pPr>
      <w:bookmarkStart w:id="764" w:name="_Toc312133598"/>
      <w:bookmarkStart w:id="765" w:name="_Toc160"/>
      <w:r>
        <w:rPr>
          <w:rFonts w:hint="eastAsia"/>
          <w:b/>
          <w:color w:val="auto"/>
          <w:szCs w:val="21"/>
          <w:highlight w:val="none"/>
        </w:rPr>
        <w:t>投标报价表格</w:t>
      </w:r>
      <w:bookmarkEnd w:id="764"/>
      <w:bookmarkEnd w:id="765"/>
    </w:p>
    <w:p w14:paraId="4DE52E8D">
      <w:pPr>
        <w:pStyle w:val="4"/>
        <w:spacing w:before="60" w:after="60"/>
        <w:ind w:left="420"/>
        <w:jc w:val="center"/>
        <w:rPr>
          <w:color w:val="auto"/>
          <w:highlight w:val="none"/>
        </w:rPr>
      </w:pPr>
      <w:bookmarkStart w:id="766" w:name="_Toc495304002"/>
      <w:bookmarkStart w:id="767" w:name="_Toc6713"/>
      <w:bookmarkStart w:id="768" w:name="_Toc28851"/>
      <w:bookmarkStart w:id="769" w:name="_Toc463003910"/>
      <w:bookmarkStart w:id="770" w:name="_Toc30364"/>
      <w:r>
        <w:rPr>
          <w:rFonts w:hint="eastAsia"/>
          <w:color w:val="auto"/>
          <w:highlight w:val="none"/>
        </w:rPr>
        <w:t>（一）开标一览表</w:t>
      </w:r>
      <w:bookmarkEnd w:id="766"/>
      <w:bookmarkEnd w:id="767"/>
      <w:bookmarkEnd w:id="768"/>
      <w:bookmarkEnd w:id="769"/>
      <w:bookmarkEnd w:id="770"/>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0"/>
        <w:gridCol w:w="2342"/>
        <w:gridCol w:w="6138"/>
      </w:tblGrid>
      <w:tr w14:paraId="347B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Mar>
              <w:top w:w="15" w:type="dxa"/>
              <w:left w:w="15" w:type="dxa"/>
              <w:bottom w:w="0" w:type="dxa"/>
              <w:right w:w="15" w:type="dxa"/>
            </w:tcMar>
            <w:vAlign w:val="center"/>
          </w:tcPr>
          <w:p w14:paraId="529628CE">
            <w:pPr>
              <w:spacing w:line="360" w:lineRule="exact"/>
              <w:jc w:val="center"/>
              <w:rPr>
                <w:bCs/>
                <w:color w:val="auto"/>
                <w:szCs w:val="21"/>
                <w:highlight w:val="none"/>
              </w:rPr>
            </w:pPr>
            <w:r>
              <w:rPr>
                <w:rFonts w:hint="eastAsia"/>
                <w:bCs/>
                <w:color w:val="auto"/>
                <w:szCs w:val="21"/>
                <w:highlight w:val="none"/>
              </w:rPr>
              <w:t>项目名称</w:t>
            </w:r>
          </w:p>
        </w:tc>
        <w:tc>
          <w:tcPr>
            <w:tcW w:w="6138" w:type="dxa"/>
            <w:tcMar>
              <w:top w:w="15" w:type="dxa"/>
              <w:left w:w="15" w:type="dxa"/>
              <w:bottom w:w="0" w:type="dxa"/>
              <w:right w:w="15" w:type="dxa"/>
            </w:tcMar>
            <w:vAlign w:val="center"/>
          </w:tcPr>
          <w:p w14:paraId="36D728D4">
            <w:pPr>
              <w:spacing w:line="360" w:lineRule="exact"/>
              <w:jc w:val="center"/>
              <w:rPr>
                <w:bCs/>
                <w:color w:val="auto"/>
                <w:szCs w:val="21"/>
                <w:highlight w:val="none"/>
              </w:rPr>
            </w:pPr>
          </w:p>
        </w:tc>
      </w:tr>
      <w:tr w14:paraId="7F0F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Mar>
              <w:top w:w="15" w:type="dxa"/>
              <w:left w:w="15" w:type="dxa"/>
              <w:bottom w:w="0" w:type="dxa"/>
              <w:right w:w="15" w:type="dxa"/>
            </w:tcMar>
            <w:vAlign w:val="center"/>
          </w:tcPr>
          <w:p w14:paraId="686F05F7">
            <w:pPr>
              <w:spacing w:line="360" w:lineRule="exact"/>
              <w:jc w:val="center"/>
              <w:rPr>
                <w:bCs/>
                <w:color w:val="auto"/>
                <w:szCs w:val="21"/>
                <w:highlight w:val="none"/>
              </w:rPr>
            </w:pPr>
            <w:r>
              <w:rPr>
                <w:rFonts w:hint="eastAsia"/>
                <w:bCs/>
                <w:color w:val="auto"/>
                <w:szCs w:val="21"/>
                <w:highlight w:val="none"/>
              </w:rPr>
              <w:t>投标人名称</w:t>
            </w:r>
          </w:p>
        </w:tc>
        <w:tc>
          <w:tcPr>
            <w:tcW w:w="6138" w:type="dxa"/>
            <w:tcMar>
              <w:top w:w="15" w:type="dxa"/>
              <w:left w:w="15" w:type="dxa"/>
              <w:bottom w:w="0" w:type="dxa"/>
              <w:right w:w="15" w:type="dxa"/>
            </w:tcMar>
            <w:vAlign w:val="center"/>
          </w:tcPr>
          <w:p w14:paraId="4C27D8DF">
            <w:pPr>
              <w:spacing w:line="360" w:lineRule="exact"/>
              <w:jc w:val="center"/>
              <w:rPr>
                <w:bCs/>
                <w:color w:val="auto"/>
                <w:szCs w:val="21"/>
                <w:highlight w:val="none"/>
              </w:rPr>
            </w:pPr>
          </w:p>
        </w:tc>
      </w:tr>
      <w:tr w14:paraId="1A85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2922" w:type="dxa"/>
            <w:gridSpan w:val="2"/>
            <w:vMerge w:val="restart"/>
            <w:tcMar>
              <w:top w:w="15" w:type="dxa"/>
              <w:left w:w="15" w:type="dxa"/>
              <w:bottom w:w="0" w:type="dxa"/>
              <w:right w:w="15" w:type="dxa"/>
            </w:tcMar>
            <w:vAlign w:val="center"/>
          </w:tcPr>
          <w:p w14:paraId="1D8A632E">
            <w:pPr>
              <w:spacing w:line="360" w:lineRule="exact"/>
              <w:jc w:val="center"/>
              <w:rPr>
                <w:bCs/>
                <w:color w:val="auto"/>
                <w:szCs w:val="21"/>
                <w:highlight w:val="none"/>
              </w:rPr>
            </w:pPr>
            <w:r>
              <w:rPr>
                <w:rFonts w:hint="eastAsia"/>
                <w:bCs/>
                <w:color w:val="auto"/>
                <w:szCs w:val="21"/>
                <w:highlight w:val="none"/>
              </w:rPr>
              <w:t>投标报价</w:t>
            </w:r>
          </w:p>
        </w:tc>
        <w:tc>
          <w:tcPr>
            <w:tcW w:w="6138" w:type="dxa"/>
            <w:tcBorders>
              <w:bottom w:val="single" w:color="auto" w:sz="4" w:space="0"/>
            </w:tcBorders>
            <w:tcMar>
              <w:top w:w="15" w:type="dxa"/>
              <w:left w:w="15" w:type="dxa"/>
              <w:bottom w:w="0" w:type="dxa"/>
              <w:right w:w="15" w:type="dxa"/>
            </w:tcMar>
            <w:vAlign w:val="center"/>
          </w:tcPr>
          <w:p w14:paraId="5DC5FE16">
            <w:pPr>
              <w:spacing w:line="360" w:lineRule="exact"/>
              <w:rPr>
                <w:bCs/>
                <w:color w:val="auto"/>
                <w:szCs w:val="21"/>
                <w:highlight w:val="none"/>
              </w:rPr>
            </w:pPr>
            <w:r>
              <w:rPr>
                <w:rFonts w:hint="eastAsia"/>
                <w:bCs/>
                <w:color w:val="auto"/>
                <w:szCs w:val="21"/>
                <w:highlight w:val="none"/>
              </w:rPr>
              <w:t>小写：</w:t>
            </w:r>
            <w:r>
              <w:rPr>
                <w:rFonts w:hint="eastAsia"/>
                <w:color w:val="auto"/>
                <w:szCs w:val="21"/>
                <w:highlight w:val="none"/>
              </w:rPr>
              <w:t>¥</w:t>
            </w:r>
            <w:r>
              <w:rPr>
                <w:rFonts w:hint="eastAsia"/>
                <w:bCs/>
                <w:color w:val="auto"/>
                <w:szCs w:val="21"/>
                <w:highlight w:val="none"/>
                <w:u w:val="single"/>
              </w:rPr>
              <w:t xml:space="preserve">                 </w:t>
            </w:r>
          </w:p>
        </w:tc>
      </w:tr>
      <w:tr w14:paraId="1FDB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922" w:type="dxa"/>
            <w:gridSpan w:val="2"/>
            <w:vMerge w:val="continue"/>
            <w:tcBorders>
              <w:bottom w:val="single" w:color="auto" w:sz="4" w:space="0"/>
            </w:tcBorders>
            <w:tcMar>
              <w:top w:w="15" w:type="dxa"/>
              <w:left w:w="15" w:type="dxa"/>
              <w:bottom w:w="0" w:type="dxa"/>
              <w:right w:w="15" w:type="dxa"/>
            </w:tcMar>
            <w:vAlign w:val="center"/>
          </w:tcPr>
          <w:p w14:paraId="7739AD02">
            <w:pPr>
              <w:spacing w:line="360" w:lineRule="exact"/>
              <w:jc w:val="center"/>
              <w:rPr>
                <w:bCs/>
                <w:color w:val="auto"/>
                <w:szCs w:val="21"/>
                <w:highlight w:val="none"/>
              </w:rPr>
            </w:pPr>
          </w:p>
        </w:tc>
        <w:tc>
          <w:tcPr>
            <w:tcW w:w="6138" w:type="dxa"/>
            <w:tcBorders>
              <w:bottom w:val="single" w:color="auto" w:sz="4" w:space="0"/>
            </w:tcBorders>
            <w:tcMar>
              <w:top w:w="15" w:type="dxa"/>
              <w:left w:w="15" w:type="dxa"/>
              <w:bottom w:w="0" w:type="dxa"/>
              <w:right w:w="15" w:type="dxa"/>
            </w:tcMar>
            <w:vAlign w:val="center"/>
          </w:tcPr>
          <w:p w14:paraId="33E29196">
            <w:pPr>
              <w:spacing w:line="360" w:lineRule="exact"/>
              <w:rPr>
                <w:bCs/>
                <w:color w:val="auto"/>
                <w:szCs w:val="21"/>
                <w:highlight w:val="none"/>
              </w:rPr>
            </w:pPr>
            <w:r>
              <w:rPr>
                <w:rFonts w:hint="eastAsia"/>
                <w:bCs/>
                <w:color w:val="auto"/>
                <w:szCs w:val="21"/>
                <w:highlight w:val="none"/>
              </w:rPr>
              <w:t>大写：</w:t>
            </w:r>
            <w:r>
              <w:rPr>
                <w:rFonts w:hint="eastAsia"/>
                <w:bCs/>
                <w:color w:val="auto"/>
                <w:szCs w:val="21"/>
                <w:highlight w:val="none"/>
                <w:u w:val="single"/>
              </w:rPr>
              <w:t xml:space="preserve">                 </w:t>
            </w:r>
          </w:p>
        </w:tc>
      </w:tr>
      <w:tr w14:paraId="2689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922" w:type="dxa"/>
            <w:gridSpan w:val="2"/>
            <w:tcBorders>
              <w:bottom w:val="single" w:color="auto" w:sz="4" w:space="0"/>
            </w:tcBorders>
            <w:tcMar>
              <w:top w:w="15" w:type="dxa"/>
              <w:left w:w="15" w:type="dxa"/>
              <w:bottom w:w="0" w:type="dxa"/>
              <w:right w:w="15" w:type="dxa"/>
            </w:tcMar>
            <w:vAlign w:val="center"/>
          </w:tcPr>
          <w:p w14:paraId="3DC6047B">
            <w:pPr>
              <w:spacing w:line="360" w:lineRule="exact"/>
              <w:jc w:val="center"/>
              <w:rPr>
                <w:bCs/>
                <w:color w:val="auto"/>
                <w:szCs w:val="21"/>
                <w:highlight w:val="none"/>
              </w:rPr>
            </w:pPr>
            <w:r>
              <w:rPr>
                <w:rFonts w:hint="eastAsia"/>
                <w:bCs/>
                <w:color w:val="auto"/>
                <w:szCs w:val="21"/>
                <w:highlight w:val="none"/>
              </w:rPr>
              <w:t>投标内容</w:t>
            </w:r>
          </w:p>
        </w:tc>
        <w:tc>
          <w:tcPr>
            <w:tcW w:w="6138" w:type="dxa"/>
            <w:tcBorders>
              <w:bottom w:val="single" w:color="auto" w:sz="4" w:space="0"/>
            </w:tcBorders>
            <w:tcMar>
              <w:top w:w="15" w:type="dxa"/>
              <w:left w:w="15" w:type="dxa"/>
              <w:bottom w:w="0" w:type="dxa"/>
              <w:right w:w="15" w:type="dxa"/>
            </w:tcMar>
            <w:vAlign w:val="center"/>
          </w:tcPr>
          <w:p w14:paraId="333D9339">
            <w:pPr>
              <w:spacing w:line="360" w:lineRule="exact"/>
              <w:rPr>
                <w:bCs/>
                <w:color w:val="auto"/>
                <w:szCs w:val="21"/>
                <w:highlight w:val="none"/>
              </w:rPr>
            </w:pPr>
          </w:p>
        </w:tc>
      </w:tr>
      <w:tr w14:paraId="2575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tcMar>
              <w:top w:w="15" w:type="dxa"/>
              <w:left w:w="15" w:type="dxa"/>
              <w:bottom w:w="0" w:type="dxa"/>
              <w:right w:w="15" w:type="dxa"/>
            </w:tcMar>
            <w:vAlign w:val="center"/>
          </w:tcPr>
          <w:p w14:paraId="292D0CFE">
            <w:pPr>
              <w:spacing w:line="360" w:lineRule="exact"/>
              <w:jc w:val="center"/>
              <w:rPr>
                <w:bCs/>
                <w:color w:val="auto"/>
                <w:szCs w:val="21"/>
                <w:highlight w:val="none"/>
              </w:rPr>
            </w:pPr>
            <w:r>
              <w:rPr>
                <w:rFonts w:hint="eastAsia"/>
                <w:bCs/>
                <w:color w:val="auto"/>
                <w:szCs w:val="21"/>
                <w:highlight w:val="none"/>
              </w:rPr>
              <w:t>售后（维护）服务期限</w:t>
            </w:r>
          </w:p>
        </w:tc>
        <w:tc>
          <w:tcPr>
            <w:tcW w:w="6138" w:type="dxa"/>
            <w:tcBorders>
              <w:bottom w:val="single" w:color="auto" w:sz="4" w:space="0"/>
            </w:tcBorders>
            <w:tcMar>
              <w:top w:w="15" w:type="dxa"/>
              <w:left w:w="15" w:type="dxa"/>
              <w:bottom w:w="0" w:type="dxa"/>
              <w:right w:w="15" w:type="dxa"/>
            </w:tcMar>
            <w:vAlign w:val="center"/>
          </w:tcPr>
          <w:p w14:paraId="3D2A9757">
            <w:pPr>
              <w:spacing w:line="360" w:lineRule="exact"/>
              <w:rPr>
                <w:bCs/>
                <w:color w:val="auto"/>
                <w:szCs w:val="21"/>
                <w:highlight w:val="none"/>
              </w:rPr>
            </w:pPr>
          </w:p>
        </w:tc>
      </w:tr>
      <w:tr w14:paraId="1582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tcMar>
              <w:top w:w="15" w:type="dxa"/>
              <w:left w:w="15" w:type="dxa"/>
              <w:bottom w:w="0" w:type="dxa"/>
              <w:right w:w="15" w:type="dxa"/>
            </w:tcMar>
            <w:vAlign w:val="center"/>
          </w:tcPr>
          <w:p w14:paraId="0375220F">
            <w:pPr>
              <w:spacing w:line="360" w:lineRule="exact"/>
              <w:jc w:val="center"/>
              <w:rPr>
                <w:bCs/>
                <w:color w:val="auto"/>
                <w:szCs w:val="21"/>
                <w:highlight w:val="none"/>
              </w:rPr>
            </w:pPr>
            <w:r>
              <w:rPr>
                <w:rFonts w:hint="eastAsia"/>
                <w:bCs/>
                <w:color w:val="auto"/>
                <w:szCs w:val="21"/>
                <w:highlight w:val="none"/>
              </w:rPr>
              <w:t>服务地点</w:t>
            </w:r>
          </w:p>
        </w:tc>
        <w:tc>
          <w:tcPr>
            <w:tcW w:w="6138" w:type="dxa"/>
            <w:tcBorders>
              <w:bottom w:val="single" w:color="auto" w:sz="4" w:space="0"/>
            </w:tcBorders>
            <w:tcMar>
              <w:top w:w="15" w:type="dxa"/>
              <w:left w:w="15" w:type="dxa"/>
              <w:bottom w:w="0" w:type="dxa"/>
              <w:right w:w="15" w:type="dxa"/>
            </w:tcMar>
            <w:vAlign w:val="center"/>
          </w:tcPr>
          <w:p w14:paraId="410520E8">
            <w:pPr>
              <w:spacing w:line="360" w:lineRule="exact"/>
              <w:rPr>
                <w:bCs/>
                <w:color w:val="auto"/>
                <w:szCs w:val="21"/>
                <w:highlight w:val="none"/>
              </w:rPr>
            </w:pPr>
          </w:p>
        </w:tc>
      </w:tr>
      <w:tr w14:paraId="06D6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tcMar>
              <w:top w:w="15" w:type="dxa"/>
              <w:left w:w="15" w:type="dxa"/>
              <w:bottom w:w="0" w:type="dxa"/>
              <w:right w:w="15" w:type="dxa"/>
            </w:tcMar>
            <w:vAlign w:val="center"/>
          </w:tcPr>
          <w:p w14:paraId="65CBF5A1">
            <w:pPr>
              <w:spacing w:line="360" w:lineRule="exact"/>
              <w:jc w:val="center"/>
              <w:rPr>
                <w:bCs/>
                <w:color w:val="auto"/>
                <w:szCs w:val="21"/>
                <w:highlight w:val="none"/>
              </w:rPr>
            </w:pPr>
            <w:r>
              <w:rPr>
                <w:rFonts w:hint="eastAsia"/>
                <w:bCs/>
                <w:color w:val="auto"/>
                <w:szCs w:val="21"/>
                <w:highlight w:val="none"/>
              </w:rPr>
              <w:t>质量标准</w:t>
            </w:r>
          </w:p>
        </w:tc>
        <w:tc>
          <w:tcPr>
            <w:tcW w:w="6138" w:type="dxa"/>
            <w:tcBorders>
              <w:bottom w:val="single" w:color="auto" w:sz="4" w:space="0"/>
            </w:tcBorders>
            <w:tcMar>
              <w:top w:w="15" w:type="dxa"/>
              <w:left w:w="15" w:type="dxa"/>
              <w:bottom w:w="0" w:type="dxa"/>
              <w:right w:w="15" w:type="dxa"/>
            </w:tcMar>
            <w:vAlign w:val="center"/>
          </w:tcPr>
          <w:p w14:paraId="50A4F772">
            <w:pPr>
              <w:spacing w:line="360" w:lineRule="exact"/>
              <w:rPr>
                <w:bCs/>
                <w:color w:val="auto"/>
                <w:szCs w:val="21"/>
                <w:highlight w:val="none"/>
              </w:rPr>
            </w:pPr>
          </w:p>
        </w:tc>
      </w:tr>
      <w:tr w14:paraId="6B4C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tcMar>
              <w:top w:w="15" w:type="dxa"/>
              <w:left w:w="15" w:type="dxa"/>
              <w:bottom w:w="0" w:type="dxa"/>
              <w:right w:w="15" w:type="dxa"/>
            </w:tcMar>
            <w:vAlign w:val="center"/>
          </w:tcPr>
          <w:p w14:paraId="21B0562F">
            <w:pPr>
              <w:spacing w:line="360" w:lineRule="exact"/>
              <w:jc w:val="center"/>
              <w:rPr>
                <w:bCs/>
                <w:color w:val="auto"/>
                <w:szCs w:val="21"/>
                <w:highlight w:val="none"/>
              </w:rPr>
            </w:pPr>
            <w:r>
              <w:rPr>
                <w:rFonts w:hint="eastAsia"/>
                <w:color w:val="auto"/>
                <w:szCs w:val="21"/>
                <w:highlight w:val="none"/>
              </w:rPr>
              <w:t>服务要求</w:t>
            </w:r>
          </w:p>
        </w:tc>
        <w:tc>
          <w:tcPr>
            <w:tcW w:w="6138" w:type="dxa"/>
            <w:tcBorders>
              <w:bottom w:val="single" w:color="auto" w:sz="4" w:space="0"/>
            </w:tcBorders>
            <w:tcMar>
              <w:top w:w="15" w:type="dxa"/>
              <w:left w:w="15" w:type="dxa"/>
              <w:bottom w:w="0" w:type="dxa"/>
              <w:right w:w="15" w:type="dxa"/>
            </w:tcMar>
            <w:vAlign w:val="center"/>
          </w:tcPr>
          <w:p w14:paraId="7E1B848C">
            <w:pPr>
              <w:spacing w:line="360" w:lineRule="exact"/>
              <w:rPr>
                <w:bCs/>
                <w:color w:val="auto"/>
                <w:szCs w:val="21"/>
                <w:highlight w:val="none"/>
              </w:rPr>
            </w:pPr>
          </w:p>
        </w:tc>
      </w:tr>
      <w:tr w14:paraId="737F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922" w:type="dxa"/>
            <w:gridSpan w:val="2"/>
            <w:tcBorders>
              <w:bottom w:val="single" w:color="auto" w:sz="4" w:space="0"/>
            </w:tcBorders>
            <w:tcMar>
              <w:top w:w="15" w:type="dxa"/>
              <w:left w:w="15" w:type="dxa"/>
              <w:bottom w:w="0" w:type="dxa"/>
              <w:right w:w="15" w:type="dxa"/>
            </w:tcMar>
            <w:vAlign w:val="center"/>
          </w:tcPr>
          <w:p w14:paraId="3C18B563">
            <w:pPr>
              <w:spacing w:line="360" w:lineRule="exact"/>
              <w:jc w:val="center"/>
              <w:rPr>
                <w:bCs/>
                <w:color w:val="auto"/>
                <w:szCs w:val="21"/>
                <w:highlight w:val="none"/>
              </w:rPr>
            </w:pPr>
            <w:r>
              <w:rPr>
                <w:rFonts w:hint="eastAsia"/>
                <w:bCs/>
                <w:color w:val="auto"/>
                <w:szCs w:val="21"/>
                <w:highlight w:val="none"/>
              </w:rPr>
              <w:t>其他</w:t>
            </w:r>
          </w:p>
        </w:tc>
        <w:tc>
          <w:tcPr>
            <w:tcW w:w="6138" w:type="dxa"/>
            <w:tcBorders>
              <w:bottom w:val="single" w:color="auto" w:sz="4" w:space="0"/>
            </w:tcBorders>
            <w:tcMar>
              <w:top w:w="15" w:type="dxa"/>
              <w:left w:w="15" w:type="dxa"/>
              <w:bottom w:w="0" w:type="dxa"/>
              <w:right w:w="15" w:type="dxa"/>
            </w:tcMar>
            <w:vAlign w:val="center"/>
          </w:tcPr>
          <w:p w14:paraId="13CF68A4">
            <w:pPr>
              <w:spacing w:line="360" w:lineRule="exact"/>
              <w:rPr>
                <w:bCs/>
                <w:color w:val="auto"/>
                <w:szCs w:val="21"/>
                <w:highlight w:val="none"/>
              </w:rPr>
            </w:pPr>
          </w:p>
        </w:tc>
      </w:tr>
      <w:tr w14:paraId="1A9F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jc w:val="center"/>
        </w:trPr>
        <w:tc>
          <w:tcPr>
            <w:tcW w:w="580" w:type="dxa"/>
            <w:tcBorders>
              <w:top w:val="single" w:color="auto" w:sz="4" w:space="0"/>
              <w:left w:val="nil"/>
              <w:bottom w:val="nil"/>
              <w:right w:val="nil"/>
            </w:tcBorders>
            <w:tcMar>
              <w:top w:w="15" w:type="dxa"/>
              <w:left w:w="15" w:type="dxa"/>
              <w:bottom w:w="0" w:type="dxa"/>
              <w:right w:w="15" w:type="dxa"/>
            </w:tcMar>
            <w:vAlign w:val="center"/>
          </w:tcPr>
          <w:p w14:paraId="1A50046D">
            <w:pPr>
              <w:spacing w:line="360" w:lineRule="exact"/>
              <w:jc w:val="center"/>
              <w:rPr>
                <w:color w:val="auto"/>
                <w:szCs w:val="21"/>
                <w:highlight w:val="none"/>
              </w:rPr>
            </w:pPr>
            <w:r>
              <w:rPr>
                <w:rFonts w:hint="eastAsia"/>
                <w:color w:val="auto"/>
                <w:szCs w:val="21"/>
                <w:highlight w:val="none"/>
              </w:rPr>
              <w:t>说明：</w:t>
            </w:r>
          </w:p>
        </w:tc>
        <w:tc>
          <w:tcPr>
            <w:tcW w:w="8480" w:type="dxa"/>
            <w:gridSpan w:val="2"/>
            <w:tcBorders>
              <w:top w:val="single" w:color="auto" w:sz="4" w:space="0"/>
              <w:left w:val="nil"/>
              <w:bottom w:val="nil"/>
              <w:right w:val="nil"/>
            </w:tcBorders>
            <w:tcMar>
              <w:top w:w="15" w:type="dxa"/>
              <w:left w:w="15" w:type="dxa"/>
              <w:bottom w:w="0" w:type="dxa"/>
              <w:right w:w="15" w:type="dxa"/>
            </w:tcMar>
            <w:vAlign w:val="center"/>
          </w:tcPr>
          <w:p w14:paraId="55B11AAA">
            <w:pPr>
              <w:spacing w:line="360" w:lineRule="exact"/>
              <w:ind w:firstLine="210" w:firstLineChars="100"/>
              <w:rPr>
                <w:bCs/>
                <w:color w:val="auto"/>
                <w:szCs w:val="21"/>
                <w:highlight w:val="none"/>
              </w:rPr>
            </w:pPr>
            <w:r>
              <w:rPr>
                <w:bCs/>
                <w:color w:val="auto"/>
                <w:szCs w:val="21"/>
                <w:highlight w:val="none"/>
              </w:rPr>
              <w:t>1</w:t>
            </w:r>
            <w:r>
              <w:rPr>
                <w:rFonts w:hint="eastAsia"/>
                <w:bCs/>
                <w:color w:val="auto"/>
                <w:szCs w:val="21"/>
                <w:highlight w:val="none"/>
              </w:rPr>
              <w:t>. 本表投标报价应与投标文件中分项报价一览表的总报价一致。</w:t>
            </w:r>
          </w:p>
        </w:tc>
      </w:tr>
      <w:tr w14:paraId="4D60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580" w:type="dxa"/>
            <w:tcBorders>
              <w:top w:val="nil"/>
              <w:left w:val="nil"/>
              <w:bottom w:val="nil"/>
              <w:right w:val="nil"/>
            </w:tcBorders>
            <w:tcMar>
              <w:top w:w="15" w:type="dxa"/>
              <w:left w:w="15" w:type="dxa"/>
              <w:bottom w:w="0" w:type="dxa"/>
              <w:right w:w="15" w:type="dxa"/>
            </w:tcMar>
            <w:vAlign w:val="center"/>
          </w:tcPr>
          <w:p w14:paraId="75DA0AC4">
            <w:pPr>
              <w:spacing w:line="360" w:lineRule="exact"/>
              <w:rPr>
                <w:color w:val="auto"/>
                <w:szCs w:val="21"/>
                <w:highlight w:val="none"/>
              </w:rPr>
            </w:pPr>
          </w:p>
        </w:tc>
        <w:tc>
          <w:tcPr>
            <w:tcW w:w="8480" w:type="dxa"/>
            <w:gridSpan w:val="2"/>
            <w:tcBorders>
              <w:top w:val="nil"/>
              <w:left w:val="nil"/>
              <w:bottom w:val="nil"/>
              <w:right w:val="nil"/>
            </w:tcBorders>
            <w:tcMar>
              <w:top w:w="15" w:type="dxa"/>
              <w:left w:w="15" w:type="dxa"/>
              <w:bottom w:w="0" w:type="dxa"/>
              <w:right w:w="15" w:type="dxa"/>
            </w:tcMar>
            <w:vAlign w:val="center"/>
          </w:tcPr>
          <w:p w14:paraId="6CB34A7B">
            <w:pPr>
              <w:spacing w:line="360" w:lineRule="exact"/>
              <w:ind w:firstLine="210" w:firstLineChars="100"/>
              <w:rPr>
                <w:bCs/>
                <w:color w:val="auto"/>
                <w:szCs w:val="21"/>
                <w:highlight w:val="none"/>
              </w:rPr>
            </w:pPr>
            <w:r>
              <w:rPr>
                <w:rFonts w:hint="eastAsia"/>
                <w:bCs/>
                <w:color w:val="auto"/>
                <w:szCs w:val="21"/>
                <w:highlight w:val="none"/>
              </w:rPr>
              <w:t>2. 与本表同时公开唱标的内容包括对其投标文件的修改或撤回通知、投标价折扣声明、其他采购人认为应该宣读的内容等。</w:t>
            </w:r>
          </w:p>
        </w:tc>
      </w:tr>
      <w:tr w14:paraId="352E4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580" w:type="dxa"/>
            <w:tcBorders>
              <w:top w:val="nil"/>
              <w:left w:val="nil"/>
              <w:bottom w:val="nil"/>
              <w:right w:val="nil"/>
            </w:tcBorders>
            <w:tcMar>
              <w:top w:w="15" w:type="dxa"/>
              <w:left w:w="15" w:type="dxa"/>
              <w:bottom w:w="0" w:type="dxa"/>
              <w:right w:w="15" w:type="dxa"/>
            </w:tcMar>
            <w:vAlign w:val="center"/>
          </w:tcPr>
          <w:p w14:paraId="0258BC05">
            <w:pPr>
              <w:spacing w:line="360" w:lineRule="exact"/>
              <w:rPr>
                <w:color w:val="auto"/>
                <w:szCs w:val="21"/>
                <w:highlight w:val="none"/>
              </w:rPr>
            </w:pPr>
          </w:p>
        </w:tc>
        <w:tc>
          <w:tcPr>
            <w:tcW w:w="8480" w:type="dxa"/>
            <w:gridSpan w:val="2"/>
            <w:tcBorders>
              <w:top w:val="nil"/>
              <w:left w:val="nil"/>
              <w:bottom w:val="nil"/>
              <w:right w:val="nil"/>
            </w:tcBorders>
            <w:tcMar>
              <w:top w:w="15" w:type="dxa"/>
              <w:left w:w="15" w:type="dxa"/>
              <w:bottom w:w="0" w:type="dxa"/>
              <w:right w:w="15" w:type="dxa"/>
            </w:tcMar>
            <w:vAlign w:val="center"/>
          </w:tcPr>
          <w:p w14:paraId="5214D1CA">
            <w:pPr>
              <w:spacing w:line="360" w:lineRule="exact"/>
              <w:ind w:firstLine="210" w:firstLineChars="100"/>
              <w:rPr>
                <w:bCs/>
                <w:color w:val="auto"/>
                <w:szCs w:val="21"/>
                <w:highlight w:val="none"/>
              </w:rPr>
            </w:pPr>
          </w:p>
        </w:tc>
      </w:tr>
    </w:tbl>
    <w:p w14:paraId="5336A399">
      <w:pPr>
        <w:rPr>
          <w:color w:val="auto"/>
          <w:szCs w:val="21"/>
          <w:highlight w:val="none"/>
        </w:rPr>
      </w:pPr>
    </w:p>
    <w:p w14:paraId="0E918E4B">
      <w:pPr>
        <w:rPr>
          <w:color w:val="auto"/>
          <w:szCs w:val="21"/>
          <w:highlight w:val="none"/>
        </w:rPr>
      </w:pPr>
    </w:p>
    <w:p w14:paraId="007F254B">
      <w:pPr>
        <w:spacing w:line="480" w:lineRule="exact"/>
        <w:ind w:firstLine="4200" w:firstLineChars="2000"/>
        <w:rPr>
          <w:bCs/>
          <w:color w:val="auto"/>
          <w:szCs w:val="21"/>
          <w:highlight w:val="none"/>
        </w:rPr>
      </w:pPr>
      <w:r>
        <w:rPr>
          <w:rFonts w:hint="eastAsia" w:cs="微软雅黑"/>
          <w:color w:val="auto"/>
          <w:kern w:val="0"/>
          <w:szCs w:val="21"/>
          <w:highlight w:val="none"/>
        </w:rPr>
        <w:t>投 标 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（盖章）</w:t>
      </w:r>
    </w:p>
    <w:p w14:paraId="341D0163">
      <w:pPr>
        <w:spacing w:line="480" w:lineRule="exact"/>
        <w:ind w:firstLine="4200" w:firstLineChars="2000"/>
        <w:rPr>
          <w:bCs/>
          <w:color w:val="auto"/>
          <w:szCs w:val="21"/>
          <w:highlight w:val="none"/>
        </w:rPr>
      </w:pPr>
      <w:r>
        <w:rPr>
          <w:rFonts w:hint="eastAsia"/>
          <w:bCs/>
          <w:color w:val="auto"/>
          <w:szCs w:val="21"/>
          <w:highlight w:val="none"/>
        </w:rPr>
        <w:t>法定代表人或其委托代理人：</w:t>
      </w:r>
      <w:r>
        <w:rPr>
          <w:rFonts w:hint="eastAsia"/>
          <w:bCs/>
          <w:color w:val="auto"/>
          <w:szCs w:val="21"/>
          <w:highlight w:val="none"/>
          <w:u w:val="single"/>
        </w:rPr>
        <w:t xml:space="preserve">        </w:t>
      </w:r>
      <w:r>
        <w:rPr>
          <w:rFonts w:hint="eastAsia"/>
          <w:bCs/>
          <w:color w:val="auto"/>
          <w:szCs w:val="21"/>
          <w:highlight w:val="none"/>
        </w:rPr>
        <w:t>（</w:t>
      </w:r>
      <w:r>
        <w:rPr>
          <w:rFonts w:hint="eastAsia"/>
          <w:color w:val="auto"/>
          <w:szCs w:val="21"/>
          <w:highlight w:val="none"/>
        </w:rPr>
        <w:t>签字或盖章</w:t>
      </w:r>
      <w:r>
        <w:rPr>
          <w:rFonts w:hint="eastAsia"/>
          <w:bCs/>
          <w:color w:val="auto"/>
          <w:szCs w:val="21"/>
          <w:highlight w:val="none"/>
        </w:rPr>
        <w:t>）</w:t>
      </w:r>
    </w:p>
    <w:p w14:paraId="10984C63">
      <w:pPr>
        <w:tabs>
          <w:tab w:val="left" w:pos="5380"/>
          <w:tab w:val="left" w:pos="6520"/>
          <w:tab w:val="left" w:pos="7680"/>
        </w:tabs>
        <w:autoSpaceDE w:val="0"/>
        <w:autoSpaceDN w:val="0"/>
        <w:adjustRightInd w:val="0"/>
        <w:spacing w:line="380" w:lineRule="exact"/>
        <w:ind w:right="-23" w:firstLine="5460" w:firstLineChars="2600"/>
        <w:jc w:val="left"/>
        <w:rPr>
          <w:bCs/>
          <w:color w:val="auto"/>
          <w:kern w:val="0"/>
          <w:szCs w:val="21"/>
          <w:highlight w:val="none"/>
        </w:rPr>
      </w:pPr>
      <w:r>
        <w:rPr>
          <w:rFonts w:hint="eastAsia"/>
          <w:bCs/>
          <w:color w:val="auto"/>
          <w:kern w:val="0"/>
          <w:szCs w:val="21"/>
          <w:highlight w:val="none"/>
          <w:u w:val="single"/>
        </w:rPr>
        <w:t xml:space="preserve">     </w:t>
      </w:r>
      <w:r>
        <w:rPr>
          <w:rFonts w:hint="eastAsia"/>
          <w:bCs/>
          <w:color w:val="auto"/>
          <w:spacing w:val="43"/>
          <w:kern w:val="0"/>
          <w:szCs w:val="21"/>
          <w:highlight w:val="none"/>
          <w:u w:val="single"/>
        </w:rPr>
        <w:t xml:space="preserve"> </w:t>
      </w:r>
      <w:r>
        <w:rPr>
          <w:rFonts w:hint="eastAsia"/>
          <w:bCs/>
          <w:color w:val="auto"/>
          <w:kern w:val="0"/>
          <w:szCs w:val="21"/>
          <w:highlight w:val="none"/>
        </w:rPr>
        <w:t>年</w:t>
      </w:r>
      <w:r>
        <w:rPr>
          <w:rFonts w:hint="eastAsia"/>
          <w:bCs/>
          <w:color w:val="auto"/>
          <w:kern w:val="0"/>
          <w:szCs w:val="21"/>
          <w:highlight w:val="none"/>
          <w:u w:val="single"/>
        </w:rPr>
        <w:t xml:space="preserve">       </w:t>
      </w:r>
      <w:r>
        <w:rPr>
          <w:rFonts w:hint="eastAsia"/>
          <w:bCs/>
          <w:color w:val="auto"/>
          <w:kern w:val="0"/>
          <w:szCs w:val="21"/>
          <w:highlight w:val="none"/>
        </w:rPr>
        <w:t>月</w:t>
      </w:r>
      <w:r>
        <w:rPr>
          <w:rFonts w:hint="eastAsia"/>
          <w:bCs/>
          <w:color w:val="auto"/>
          <w:kern w:val="0"/>
          <w:szCs w:val="21"/>
          <w:highlight w:val="none"/>
          <w:u w:val="single"/>
        </w:rPr>
        <w:t xml:space="preserve">      </w:t>
      </w:r>
      <w:r>
        <w:rPr>
          <w:rFonts w:hint="eastAsia"/>
          <w:bCs/>
          <w:color w:val="auto"/>
          <w:kern w:val="0"/>
          <w:szCs w:val="21"/>
          <w:highlight w:val="none"/>
        </w:rPr>
        <w:t>日</w:t>
      </w:r>
    </w:p>
    <w:p w14:paraId="1EFEFB5A">
      <w:pPr>
        <w:pStyle w:val="121"/>
        <w:rPr>
          <w:color w:val="auto"/>
          <w:highlight w:val="none"/>
        </w:rPr>
      </w:pPr>
    </w:p>
    <w:p w14:paraId="1F42B183">
      <w:pPr>
        <w:rPr>
          <w:color w:val="auto"/>
          <w:szCs w:val="21"/>
          <w:highlight w:val="none"/>
        </w:rPr>
      </w:pPr>
    </w:p>
    <w:p w14:paraId="41D79263">
      <w:pPr>
        <w:rPr>
          <w:color w:val="auto"/>
          <w:szCs w:val="21"/>
          <w:highlight w:val="none"/>
        </w:rPr>
        <w:sectPr>
          <w:headerReference r:id="rId8" w:type="default"/>
          <w:footerReference r:id="rId9" w:type="default"/>
          <w:pgSz w:w="11906" w:h="16838"/>
          <w:pgMar w:top="1417" w:right="1417" w:bottom="1417" w:left="1417" w:header="777" w:footer="641" w:gutter="0"/>
          <w:cols w:space="720" w:num="1"/>
        </w:sectPr>
      </w:pPr>
    </w:p>
    <w:p w14:paraId="31BACFD5">
      <w:pPr>
        <w:autoSpaceDE w:val="0"/>
        <w:autoSpaceDN w:val="0"/>
        <w:adjustRightInd w:val="0"/>
        <w:spacing w:line="360" w:lineRule="auto"/>
        <w:ind w:left="420"/>
        <w:jc w:val="center"/>
        <w:outlineLvl w:val="2"/>
        <w:rPr>
          <w:b/>
          <w:bCs/>
          <w:color w:val="auto"/>
          <w:szCs w:val="21"/>
          <w:highlight w:val="none"/>
        </w:rPr>
      </w:pPr>
      <w:bookmarkStart w:id="771" w:name="_Toc2687"/>
      <w:bookmarkStart w:id="772" w:name="_Toc463003913"/>
      <w:bookmarkStart w:id="773" w:name="_Toc15975"/>
      <w:bookmarkStart w:id="774" w:name="_Toc19321"/>
      <w:bookmarkStart w:id="775" w:name="_Toc495304005"/>
      <w:r>
        <w:rPr>
          <w:rFonts w:hint="eastAsia"/>
          <w:b/>
          <w:color w:val="auto"/>
          <w:szCs w:val="21"/>
          <w:highlight w:val="none"/>
        </w:rPr>
        <w:t>（二）分项报价一览表</w:t>
      </w:r>
      <w:bookmarkEnd w:id="771"/>
      <w:bookmarkEnd w:id="772"/>
      <w:bookmarkEnd w:id="773"/>
      <w:bookmarkEnd w:id="774"/>
      <w:bookmarkEnd w:id="775"/>
    </w:p>
    <w:tbl>
      <w:tblPr>
        <w:tblStyle w:val="39"/>
        <w:tblW w:w="0" w:type="auto"/>
        <w:jc w:val="center"/>
        <w:tblLayout w:type="fixed"/>
        <w:tblCellMar>
          <w:top w:w="0" w:type="dxa"/>
          <w:left w:w="108" w:type="dxa"/>
          <w:bottom w:w="0" w:type="dxa"/>
          <w:right w:w="108" w:type="dxa"/>
        </w:tblCellMar>
      </w:tblPr>
      <w:tblGrid>
        <w:gridCol w:w="916"/>
        <w:gridCol w:w="4146"/>
        <w:gridCol w:w="1417"/>
        <w:gridCol w:w="1727"/>
        <w:gridCol w:w="1350"/>
        <w:gridCol w:w="1470"/>
      </w:tblGrid>
      <w:tr w14:paraId="758766A0">
        <w:tblPrEx>
          <w:tblCellMar>
            <w:top w:w="0" w:type="dxa"/>
            <w:left w:w="108" w:type="dxa"/>
            <w:bottom w:w="0" w:type="dxa"/>
            <w:right w:w="108" w:type="dxa"/>
          </w:tblCellMar>
        </w:tblPrEx>
        <w:trPr>
          <w:trHeight w:val="1258"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4F27F900">
            <w:pPr>
              <w:widowControl/>
              <w:jc w:val="center"/>
              <w:rPr>
                <w:color w:val="auto"/>
                <w:kern w:val="0"/>
                <w:szCs w:val="21"/>
                <w:highlight w:val="none"/>
              </w:rPr>
            </w:pPr>
            <w:r>
              <w:rPr>
                <w:color w:val="auto"/>
                <w:kern w:val="0"/>
                <w:szCs w:val="21"/>
                <w:highlight w:val="none"/>
              </w:rPr>
              <w:t>序号</w:t>
            </w:r>
          </w:p>
        </w:tc>
        <w:tc>
          <w:tcPr>
            <w:tcW w:w="4146" w:type="dxa"/>
            <w:tcBorders>
              <w:top w:val="single" w:color="auto" w:sz="4" w:space="0"/>
              <w:left w:val="single" w:color="auto" w:sz="4" w:space="0"/>
              <w:bottom w:val="single" w:color="auto" w:sz="4" w:space="0"/>
              <w:right w:val="single" w:color="auto" w:sz="4" w:space="0"/>
            </w:tcBorders>
            <w:vAlign w:val="center"/>
          </w:tcPr>
          <w:p w14:paraId="1D6FD3D6">
            <w:pPr>
              <w:widowControl/>
              <w:jc w:val="center"/>
              <w:rPr>
                <w:color w:val="auto"/>
                <w:kern w:val="0"/>
                <w:szCs w:val="21"/>
                <w:highlight w:val="none"/>
              </w:rPr>
            </w:pPr>
            <w:r>
              <w:rPr>
                <w:color w:val="auto"/>
                <w:kern w:val="0"/>
                <w:szCs w:val="21"/>
                <w:highlight w:val="none"/>
              </w:rPr>
              <w:t>服务内容名称</w:t>
            </w:r>
          </w:p>
        </w:tc>
        <w:tc>
          <w:tcPr>
            <w:tcW w:w="1417" w:type="dxa"/>
            <w:tcBorders>
              <w:top w:val="single" w:color="auto" w:sz="4" w:space="0"/>
              <w:left w:val="single" w:color="auto" w:sz="4" w:space="0"/>
              <w:bottom w:val="single" w:color="auto" w:sz="4" w:space="0"/>
              <w:right w:val="single" w:color="auto" w:sz="4" w:space="0"/>
            </w:tcBorders>
            <w:vAlign w:val="center"/>
          </w:tcPr>
          <w:p w14:paraId="23B4A79F">
            <w:pPr>
              <w:widowControl/>
              <w:jc w:val="center"/>
              <w:rPr>
                <w:color w:val="auto"/>
                <w:kern w:val="0"/>
                <w:szCs w:val="21"/>
                <w:highlight w:val="none"/>
              </w:rPr>
            </w:pPr>
            <w:r>
              <w:rPr>
                <w:rFonts w:hint="eastAsia"/>
                <w:color w:val="auto"/>
                <w:kern w:val="0"/>
                <w:szCs w:val="21"/>
                <w:highlight w:val="none"/>
              </w:rPr>
              <w:t>数量</w:t>
            </w:r>
          </w:p>
        </w:tc>
        <w:tc>
          <w:tcPr>
            <w:tcW w:w="1727" w:type="dxa"/>
            <w:tcBorders>
              <w:top w:val="single" w:color="auto" w:sz="4" w:space="0"/>
              <w:left w:val="single" w:color="auto" w:sz="4" w:space="0"/>
              <w:bottom w:val="single" w:color="auto" w:sz="4" w:space="0"/>
              <w:right w:val="single" w:color="auto" w:sz="4" w:space="0"/>
            </w:tcBorders>
            <w:vAlign w:val="center"/>
          </w:tcPr>
          <w:p w14:paraId="36ABC6AA">
            <w:pPr>
              <w:widowControl/>
              <w:jc w:val="center"/>
              <w:rPr>
                <w:color w:val="auto"/>
                <w:kern w:val="0"/>
                <w:szCs w:val="21"/>
                <w:highlight w:val="none"/>
              </w:rPr>
            </w:pPr>
            <w:r>
              <w:rPr>
                <w:rFonts w:hint="eastAsia"/>
                <w:color w:val="auto"/>
                <w:kern w:val="0"/>
                <w:szCs w:val="21"/>
                <w:highlight w:val="none"/>
              </w:rPr>
              <w:t>单价</w:t>
            </w:r>
          </w:p>
        </w:tc>
        <w:tc>
          <w:tcPr>
            <w:tcW w:w="1350" w:type="dxa"/>
            <w:tcBorders>
              <w:top w:val="single" w:color="auto" w:sz="4" w:space="0"/>
              <w:left w:val="single" w:color="auto" w:sz="4" w:space="0"/>
              <w:bottom w:val="single" w:color="auto" w:sz="4" w:space="0"/>
              <w:right w:val="single" w:color="auto" w:sz="4" w:space="0"/>
            </w:tcBorders>
            <w:vAlign w:val="center"/>
          </w:tcPr>
          <w:p w14:paraId="68D1F06F">
            <w:pPr>
              <w:widowControl/>
              <w:jc w:val="center"/>
              <w:rPr>
                <w:color w:val="auto"/>
                <w:kern w:val="0"/>
                <w:szCs w:val="21"/>
                <w:highlight w:val="none"/>
              </w:rPr>
            </w:pPr>
            <w:r>
              <w:rPr>
                <w:rFonts w:hint="eastAsia"/>
                <w:color w:val="auto"/>
                <w:kern w:val="0"/>
                <w:szCs w:val="21"/>
                <w:highlight w:val="none"/>
              </w:rPr>
              <w:t>总价</w:t>
            </w:r>
          </w:p>
        </w:tc>
        <w:tc>
          <w:tcPr>
            <w:tcW w:w="1470" w:type="dxa"/>
            <w:tcBorders>
              <w:top w:val="single" w:color="auto" w:sz="4" w:space="0"/>
              <w:left w:val="single" w:color="auto" w:sz="4" w:space="0"/>
              <w:bottom w:val="single" w:color="auto" w:sz="4" w:space="0"/>
              <w:right w:val="single" w:color="auto" w:sz="4" w:space="0"/>
            </w:tcBorders>
            <w:vAlign w:val="center"/>
          </w:tcPr>
          <w:p w14:paraId="2FFF1D26">
            <w:pPr>
              <w:widowControl/>
              <w:jc w:val="center"/>
              <w:rPr>
                <w:color w:val="auto"/>
                <w:kern w:val="0"/>
                <w:szCs w:val="21"/>
                <w:highlight w:val="none"/>
              </w:rPr>
            </w:pPr>
            <w:r>
              <w:rPr>
                <w:color w:val="auto"/>
                <w:kern w:val="0"/>
                <w:szCs w:val="21"/>
                <w:highlight w:val="none"/>
              </w:rPr>
              <w:t>备注</w:t>
            </w:r>
          </w:p>
        </w:tc>
      </w:tr>
      <w:tr w14:paraId="2925BE38">
        <w:tblPrEx>
          <w:tblCellMar>
            <w:top w:w="0" w:type="dxa"/>
            <w:left w:w="108" w:type="dxa"/>
            <w:bottom w:w="0" w:type="dxa"/>
            <w:right w:w="108" w:type="dxa"/>
          </w:tblCellMar>
        </w:tblPrEx>
        <w:trPr>
          <w:trHeight w:val="330" w:hRule="atLeast"/>
          <w:jc w:val="center"/>
        </w:trPr>
        <w:tc>
          <w:tcPr>
            <w:tcW w:w="916" w:type="dxa"/>
            <w:tcBorders>
              <w:top w:val="nil"/>
              <w:left w:val="single" w:color="auto" w:sz="4" w:space="0"/>
              <w:bottom w:val="single" w:color="auto" w:sz="4" w:space="0"/>
              <w:right w:val="single" w:color="auto" w:sz="4" w:space="0"/>
            </w:tcBorders>
            <w:vAlign w:val="center"/>
          </w:tcPr>
          <w:p w14:paraId="534FF882">
            <w:pPr>
              <w:widowControl/>
              <w:spacing w:line="400" w:lineRule="exact"/>
              <w:jc w:val="center"/>
              <w:rPr>
                <w:color w:val="auto"/>
                <w:kern w:val="0"/>
                <w:szCs w:val="21"/>
                <w:highlight w:val="none"/>
              </w:rPr>
            </w:pPr>
          </w:p>
        </w:tc>
        <w:tc>
          <w:tcPr>
            <w:tcW w:w="4146" w:type="dxa"/>
            <w:tcBorders>
              <w:top w:val="nil"/>
              <w:left w:val="nil"/>
              <w:bottom w:val="single" w:color="auto" w:sz="4" w:space="0"/>
              <w:right w:val="single" w:color="auto" w:sz="4" w:space="0"/>
            </w:tcBorders>
            <w:vAlign w:val="center"/>
          </w:tcPr>
          <w:p w14:paraId="4DD9031A">
            <w:pPr>
              <w:widowControl/>
              <w:spacing w:line="400" w:lineRule="exact"/>
              <w:jc w:val="left"/>
              <w:rPr>
                <w:color w:val="auto"/>
                <w:kern w:val="0"/>
                <w:szCs w:val="21"/>
                <w:highlight w:val="none"/>
              </w:rPr>
            </w:pPr>
          </w:p>
        </w:tc>
        <w:tc>
          <w:tcPr>
            <w:tcW w:w="1417" w:type="dxa"/>
            <w:tcBorders>
              <w:top w:val="nil"/>
              <w:left w:val="single" w:color="auto" w:sz="4" w:space="0"/>
              <w:bottom w:val="single" w:color="auto" w:sz="4" w:space="0"/>
              <w:right w:val="single" w:color="auto" w:sz="4" w:space="0"/>
            </w:tcBorders>
            <w:vAlign w:val="center"/>
          </w:tcPr>
          <w:p w14:paraId="04D077B0">
            <w:pPr>
              <w:widowControl/>
              <w:spacing w:line="400" w:lineRule="exact"/>
              <w:jc w:val="left"/>
              <w:rPr>
                <w:color w:val="auto"/>
                <w:kern w:val="0"/>
                <w:szCs w:val="21"/>
                <w:highlight w:val="none"/>
              </w:rPr>
            </w:pPr>
          </w:p>
        </w:tc>
        <w:tc>
          <w:tcPr>
            <w:tcW w:w="1727" w:type="dxa"/>
            <w:tcBorders>
              <w:top w:val="nil"/>
              <w:left w:val="nil"/>
              <w:bottom w:val="single" w:color="auto" w:sz="4" w:space="0"/>
              <w:right w:val="single" w:color="auto" w:sz="4" w:space="0"/>
            </w:tcBorders>
            <w:vAlign w:val="center"/>
          </w:tcPr>
          <w:p w14:paraId="4C985D4C">
            <w:pPr>
              <w:widowControl/>
              <w:spacing w:line="400" w:lineRule="exact"/>
              <w:jc w:val="left"/>
              <w:rPr>
                <w:color w:val="auto"/>
                <w:kern w:val="0"/>
                <w:szCs w:val="21"/>
                <w:highlight w:val="none"/>
              </w:rPr>
            </w:pPr>
            <w:r>
              <w:rPr>
                <w:color w:val="auto"/>
                <w:kern w:val="0"/>
                <w:szCs w:val="21"/>
                <w:highlight w:val="none"/>
              </w:rPr>
              <w:t>　</w:t>
            </w:r>
          </w:p>
        </w:tc>
        <w:tc>
          <w:tcPr>
            <w:tcW w:w="1350" w:type="dxa"/>
            <w:tcBorders>
              <w:top w:val="nil"/>
              <w:left w:val="nil"/>
              <w:bottom w:val="single" w:color="auto" w:sz="4" w:space="0"/>
              <w:right w:val="single" w:color="auto" w:sz="4" w:space="0"/>
            </w:tcBorders>
            <w:vAlign w:val="center"/>
          </w:tcPr>
          <w:p w14:paraId="370D120B">
            <w:pPr>
              <w:widowControl/>
              <w:spacing w:line="400" w:lineRule="exact"/>
              <w:jc w:val="left"/>
              <w:rPr>
                <w:color w:val="auto"/>
                <w:kern w:val="0"/>
                <w:szCs w:val="21"/>
                <w:highlight w:val="none"/>
              </w:rPr>
            </w:pPr>
            <w:r>
              <w:rPr>
                <w:color w:val="auto"/>
                <w:kern w:val="0"/>
                <w:szCs w:val="21"/>
                <w:highlight w:val="none"/>
              </w:rPr>
              <w:t>　</w:t>
            </w:r>
          </w:p>
        </w:tc>
        <w:tc>
          <w:tcPr>
            <w:tcW w:w="1470" w:type="dxa"/>
            <w:tcBorders>
              <w:top w:val="nil"/>
              <w:left w:val="single" w:color="auto" w:sz="4" w:space="0"/>
              <w:bottom w:val="single" w:color="auto" w:sz="4" w:space="0"/>
              <w:right w:val="single" w:color="auto" w:sz="4" w:space="0"/>
            </w:tcBorders>
            <w:vAlign w:val="center"/>
          </w:tcPr>
          <w:p w14:paraId="38C07A25">
            <w:pPr>
              <w:widowControl/>
              <w:spacing w:line="400" w:lineRule="exact"/>
              <w:jc w:val="left"/>
              <w:rPr>
                <w:color w:val="auto"/>
                <w:kern w:val="0"/>
                <w:szCs w:val="21"/>
                <w:highlight w:val="none"/>
              </w:rPr>
            </w:pPr>
          </w:p>
        </w:tc>
      </w:tr>
      <w:tr w14:paraId="5CEB401B">
        <w:tblPrEx>
          <w:tblCellMar>
            <w:top w:w="0" w:type="dxa"/>
            <w:left w:w="108" w:type="dxa"/>
            <w:bottom w:w="0" w:type="dxa"/>
            <w:right w:w="108" w:type="dxa"/>
          </w:tblCellMar>
        </w:tblPrEx>
        <w:trPr>
          <w:trHeight w:val="330" w:hRule="atLeast"/>
          <w:jc w:val="center"/>
        </w:trPr>
        <w:tc>
          <w:tcPr>
            <w:tcW w:w="916" w:type="dxa"/>
            <w:tcBorders>
              <w:top w:val="nil"/>
              <w:left w:val="single" w:color="auto" w:sz="4" w:space="0"/>
              <w:bottom w:val="single" w:color="auto" w:sz="4" w:space="0"/>
              <w:right w:val="single" w:color="auto" w:sz="4" w:space="0"/>
            </w:tcBorders>
            <w:vAlign w:val="center"/>
          </w:tcPr>
          <w:p w14:paraId="1DE75E59">
            <w:pPr>
              <w:widowControl/>
              <w:spacing w:line="400" w:lineRule="exact"/>
              <w:jc w:val="center"/>
              <w:rPr>
                <w:color w:val="auto"/>
                <w:kern w:val="0"/>
                <w:szCs w:val="21"/>
                <w:highlight w:val="none"/>
              </w:rPr>
            </w:pPr>
          </w:p>
        </w:tc>
        <w:tc>
          <w:tcPr>
            <w:tcW w:w="4146" w:type="dxa"/>
            <w:tcBorders>
              <w:top w:val="nil"/>
              <w:left w:val="nil"/>
              <w:bottom w:val="single" w:color="auto" w:sz="4" w:space="0"/>
              <w:right w:val="single" w:color="auto" w:sz="4" w:space="0"/>
            </w:tcBorders>
            <w:vAlign w:val="center"/>
          </w:tcPr>
          <w:p w14:paraId="74971E41">
            <w:pPr>
              <w:widowControl/>
              <w:spacing w:line="400" w:lineRule="exact"/>
              <w:jc w:val="left"/>
              <w:rPr>
                <w:color w:val="auto"/>
                <w:kern w:val="0"/>
                <w:szCs w:val="21"/>
                <w:highlight w:val="none"/>
              </w:rPr>
            </w:pPr>
          </w:p>
        </w:tc>
        <w:tc>
          <w:tcPr>
            <w:tcW w:w="1417" w:type="dxa"/>
            <w:tcBorders>
              <w:top w:val="nil"/>
              <w:left w:val="single" w:color="auto" w:sz="4" w:space="0"/>
              <w:bottom w:val="single" w:color="auto" w:sz="4" w:space="0"/>
              <w:right w:val="single" w:color="auto" w:sz="4" w:space="0"/>
            </w:tcBorders>
            <w:vAlign w:val="center"/>
          </w:tcPr>
          <w:p w14:paraId="0413F358">
            <w:pPr>
              <w:widowControl/>
              <w:spacing w:line="400" w:lineRule="exact"/>
              <w:jc w:val="left"/>
              <w:rPr>
                <w:color w:val="auto"/>
                <w:kern w:val="0"/>
                <w:szCs w:val="21"/>
                <w:highlight w:val="none"/>
              </w:rPr>
            </w:pPr>
          </w:p>
        </w:tc>
        <w:tc>
          <w:tcPr>
            <w:tcW w:w="1727" w:type="dxa"/>
            <w:tcBorders>
              <w:top w:val="nil"/>
              <w:left w:val="nil"/>
              <w:bottom w:val="single" w:color="auto" w:sz="4" w:space="0"/>
              <w:right w:val="single" w:color="auto" w:sz="4" w:space="0"/>
            </w:tcBorders>
            <w:vAlign w:val="center"/>
          </w:tcPr>
          <w:p w14:paraId="01D938CC">
            <w:pPr>
              <w:widowControl/>
              <w:spacing w:line="400" w:lineRule="exact"/>
              <w:jc w:val="left"/>
              <w:rPr>
                <w:color w:val="auto"/>
                <w:kern w:val="0"/>
                <w:szCs w:val="21"/>
                <w:highlight w:val="none"/>
              </w:rPr>
            </w:pPr>
            <w:r>
              <w:rPr>
                <w:color w:val="auto"/>
                <w:kern w:val="0"/>
                <w:szCs w:val="21"/>
                <w:highlight w:val="none"/>
              </w:rPr>
              <w:t>　</w:t>
            </w:r>
          </w:p>
        </w:tc>
        <w:tc>
          <w:tcPr>
            <w:tcW w:w="1350" w:type="dxa"/>
            <w:tcBorders>
              <w:top w:val="nil"/>
              <w:left w:val="nil"/>
              <w:bottom w:val="single" w:color="auto" w:sz="4" w:space="0"/>
              <w:right w:val="single" w:color="auto" w:sz="4" w:space="0"/>
            </w:tcBorders>
            <w:vAlign w:val="center"/>
          </w:tcPr>
          <w:p w14:paraId="04E42DE7">
            <w:pPr>
              <w:widowControl/>
              <w:spacing w:line="400" w:lineRule="exact"/>
              <w:jc w:val="left"/>
              <w:rPr>
                <w:color w:val="auto"/>
                <w:kern w:val="0"/>
                <w:szCs w:val="21"/>
                <w:highlight w:val="none"/>
              </w:rPr>
            </w:pPr>
            <w:r>
              <w:rPr>
                <w:color w:val="auto"/>
                <w:kern w:val="0"/>
                <w:szCs w:val="21"/>
                <w:highlight w:val="none"/>
              </w:rPr>
              <w:t>　</w:t>
            </w:r>
          </w:p>
        </w:tc>
        <w:tc>
          <w:tcPr>
            <w:tcW w:w="1470" w:type="dxa"/>
            <w:tcBorders>
              <w:top w:val="nil"/>
              <w:left w:val="single" w:color="auto" w:sz="4" w:space="0"/>
              <w:bottom w:val="single" w:color="auto" w:sz="4" w:space="0"/>
              <w:right w:val="single" w:color="auto" w:sz="4" w:space="0"/>
            </w:tcBorders>
            <w:vAlign w:val="center"/>
          </w:tcPr>
          <w:p w14:paraId="50DA9332">
            <w:pPr>
              <w:widowControl/>
              <w:spacing w:line="400" w:lineRule="exact"/>
              <w:jc w:val="left"/>
              <w:rPr>
                <w:color w:val="auto"/>
                <w:kern w:val="0"/>
                <w:szCs w:val="21"/>
                <w:highlight w:val="none"/>
              </w:rPr>
            </w:pPr>
          </w:p>
        </w:tc>
      </w:tr>
      <w:tr w14:paraId="184A767C">
        <w:tblPrEx>
          <w:tblCellMar>
            <w:top w:w="0" w:type="dxa"/>
            <w:left w:w="108" w:type="dxa"/>
            <w:bottom w:w="0" w:type="dxa"/>
            <w:right w:w="108" w:type="dxa"/>
          </w:tblCellMar>
        </w:tblPrEx>
        <w:trPr>
          <w:trHeight w:val="330" w:hRule="atLeast"/>
          <w:jc w:val="center"/>
        </w:trPr>
        <w:tc>
          <w:tcPr>
            <w:tcW w:w="916" w:type="dxa"/>
            <w:tcBorders>
              <w:top w:val="nil"/>
              <w:left w:val="single" w:color="auto" w:sz="4" w:space="0"/>
              <w:bottom w:val="single" w:color="auto" w:sz="4" w:space="0"/>
              <w:right w:val="single" w:color="auto" w:sz="4" w:space="0"/>
            </w:tcBorders>
            <w:vAlign w:val="center"/>
          </w:tcPr>
          <w:p w14:paraId="647770D7">
            <w:pPr>
              <w:widowControl/>
              <w:spacing w:line="400" w:lineRule="exact"/>
              <w:jc w:val="center"/>
              <w:rPr>
                <w:color w:val="auto"/>
                <w:kern w:val="0"/>
                <w:szCs w:val="21"/>
                <w:highlight w:val="none"/>
              </w:rPr>
            </w:pPr>
          </w:p>
        </w:tc>
        <w:tc>
          <w:tcPr>
            <w:tcW w:w="4146" w:type="dxa"/>
            <w:tcBorders>
              <w:top w:val="nil"/>
              <w:left w:val="nil"/>
              <w:bottom w:val="single" w:color="auto" w:sz="4" w:space="0"/>
              <w:right w:val="single" w:color="auto" w:sz="4" w:space="0"/>
            </w:tcBorders>
            <w:vAlign w:val="center"/>
          </w:tcPr>
          <w:p w14:paraId="05089A60">
            <w:pPr>
              <w:widowControl/>
              <w:spacing w:line="400" w:lineRule="exact"/>
              <w:jc w:val="left"/>
              <w:rPr>
                <w:color w:val="auto"/>
                <w:kern w:val="0"/>
                <w:szCs w:val="21"/>
                <w:highlight w:val="none"/>
              </w:rPr>
            </w:pPr>
          </w:p>
        </w:tc>
        <w:tc>
          <w:tcPr>
            <w:tcW w:w="1417" w:type="dxa"/>
            <w:tcBorders>
              <w:top w:val="nil"/>
              <w:left w:val="single" w:color="auto" w:sz="4" w:space="0"/>
              <w:bottom w:val="single" w:color="auto" w:sz="4" w:space="0"/>
              <w:right w:val="single" w:color="auto" w:sz="4" w:space="0"/>
            </w:tcBorders>
            <w:vAlign w:val="center"/>
          </w:tcPr>
          <w:p w14:paraId="5D075F3D">
            <w:pPr>
              <w:widowControl/>
              <w:spacing w:line="400" w:lineRule="exact"/>
              <w:jc w:val="left"/>
              <w:rPr>
                <w:color w:val="auto"/>
                <w:kern w:val="0"/>
                <w:szCs w:val="21"/>
                <w:highlight w:val="none"/>
              </w:rPr>
            </w:pPr>
          </w:p>
        </w:tc>
        <w:tc>
          <w:tcPr>
            <w:tcW w:w="1727" w:type="dxa"/>
            <w:tcBorders>
              <w:top w:val="nil"/>
              <w:left w:val="nil"/>
              <w:bottom w:val="single" w:color="auto" w:sz="4" w:space="0"/>
              <w:right w:val="single" w:color="auto" w:sz="4" w:space="0"/>
            </w:tcBorders>
            <w:vAlign w:val="center"/>
          </w:tcPr>
          <w:p w14:paraId="58F804A6">
            <w:pPr>
              <w:widowControl/>
              <w:spacing w:line="400" w:lineRule="exact"/>
              <w:jc w:val="left"/>
              <w:rPr>
                <w:color w:val="auto"/>
                <w:kern w:val="0"/>
                <w:szCs w:val="21"/>
                <w:highlight w:val="none"/>
              </w:rPr>
            </w:pPr>
            <w:r>
              <w:rPr>
                <w:color w:val="auto"/>
                <w:kern w:val="0"/>
                <w:szCs w:val="21"/>
                <w:highlight w:val="none"/>
              </w:rPr>
              <w:t>　</w:t>
            </w:r>
          </w:p>
        </w:tc>
        <w:tc>
          <w:tcPr>
            <w:tcW w:w="1350" w:type="dxa"/>
            <w:tcBorders>
              <w:top w:val="nil"/>
              <w:left w:val="nil"/>
              <w:bottom w:val="single" w:color="auto" w:sz="4" w:space="0"/>
              <w:right w:val="single" w:color="auto" w:sz="4" w:space="0"/>
            </w:tcBorders>
            <w:vAlign w:val="center"/>
          </w:tcPr>
          <w:p w14:paraId="2A3E2B66">
            <w:pPr>
              <w:widowControl/>
              <w:spacing w:line="400" w:lineRule="exact"/>
              <w:jc w:val="left"/>
              <w:rPr>
                <w:color w:val="auto"/>
                <w:kern w:val="0"/>
                <w:szCs w:val="21"/>
                <w:highlight w:val="none"/>
              </w:rPr>
            </w:pPr>
            <w:r>
              <w:rPr>
                <w:color w:val="auto"/>
                <w:kern w:val="0"/>
                <w:szCs w:val="21"/>
                <w:highlight w:val="none"/>
              </w:rPr>
              <w:t>　</w:t>
            </w:r>
          </w:p>
        </w:tc>
        <w:tc>
          <w:tcPr>
            <w:tcW w:w="1470" w:type="dxa"/>
            <w:tcBorders>
              <w:top w:val="nil"/>
              <w:left w:val="single" w:color="auto" w:sz="4" w:space="0"/>
              <w:bottom w:val="single" w:color="auto" w:sz="4" w:space="0"/>
              <w:right w:val="single" w:color="auto" w:sz="4" w:space="0"/>
            </w:tcBorders>
            <w:vAlign w:val="center"/>
          </w:tcPr>
          <w:p w14:paraId="7847B291">
            <w:pPr>
              <w:widowControl/>
              <w:spacing w:line="400" w:lineRule="exact"/>
              <w:jc w:val="left"/>
              <w:rPr>
                <w:color w:val="auto"/>
                <w:kern w:val="0"/>
                <w:szCs w:val="21"/>
                <w:highlight w:val="none"/>
              </w:rPr>
            </w:pPr>
          </w:p>
        </w:tc>
      </w:tr>
      <w:tr w14:paraId="68DAEBA6">
        <w:tblPrEx>
          <w:tblCellMar>
            <w:top w:w="0" w:type="dxa"/>
            <w:left w:w="108" w:type="dxa"/>
            <w:bottom w:w="0" w:type="dxa"/>
            <w:right w:w="108" w:type="dxa"/>
          </w:tblCellMar>
        </w:tblPrEx>
        <w:trPr>
          <w:trHeight w:val="330" w:hRule="atLeast"/>
          <w:jc w:val="center"/>
        </w:trPr>
        <w:tc>
          <w:tcPr>
            <w:tcW w:w="916" w:type="dxa"/>
            <w:tcBorders>
              <w:top w:val="nil"/>
              <w:left w:val="single" w:color="auto" w:sz="4" w:space="0"/>
              <w:bottom w:val="single" w:color="auto" w:sz="4" w:space="0"/>
              <w:right w:val="single" w:color="auto" w:sz="4" w:space="0"/>
            </w:tcBorders>
            <w:vAlign w:val="center"/>
          </w:tcPr>
          <w:p w14:paraId="1F7FF0E3">
            <w:pPr>
              <w:widowControl/>
              <w:spacing w:line="400" w:lineRule="exact"/>
              <w:jc w:val="center"/>
              <w:rPr>
                <w:color w:val="auto"/>
                <w:kern w:val="0"/>
                <w:szCs w:val="21"/>
                <w:highlight w:val="none"/>
              </w:rPr>
            </w:pPr>
          </w:p>
        </w:tc>
        <w:tc>
          <w:tcPr>
            <w:tcW w:w="4146" w:type="dxa"/>
            <w:tcBorders>
              <w:top w:val="nil"/>
              <w:left w:val="nil"/>
              <w:bottom w:val="single" w:color="auto" w:sz="4" w:space="0"/>
              <w:right w:val="single" w:color="auto" w:sz="4" w:space="0"/>
            </w:tcBorders>
            <w:vAlign w:val="center"/>
          </w:tcPr>
          <w:p w14:paraId="166651AA">
            <w:pPr>
              <w:widowControl/>
              <w:spacing w:line="400" w:lineRule="exact"/>
              <w:jc w:val="left"/>
              <w:rPr>
                <w:color w:val="auto"/>
                <w:kern w:val="0"/>
                <w:szCs w:val="21"/>
                <w:highlight w:val="none"/>
              </w:rPr>
            </w:pPr>
          </w:p>
        </w:tc>
        <w:tc>
          <w:tcPr>
            <w:tcW w:w="1417" w:type="dxa"/>
            <w:tcBorders>
              <w:top w:val="nil"/>
              <w:left w:val="single" w:color="auto" w:sz="4" w:space="0"/>
              <w:bottom w:val="single" w:color="auto" w:sz="4" w:space="0"/>
              <w:right w:val="single" w:color="auto" w:sz="4" w:space="0"/>
            </w:tcBorders>
            <w:vAlign w:val="center"/>
          </w:tcPr>
          <w:p w14:paraId="0F343D66">
            <w:pPr>
              <w:widowControl/>
              <w:spacing w:line="400" w:lineRule="exact"/>
              <w:jc w:val="left"/>
              <w:rPr>
                <w:color w:val="auto"/>
                <w:kern w:val="0"/>
                <w:szCs w:val="21"/>
                <w:highlight w:val="none"/>
              </w:rPr>
            </w:pPr>
          </w:p>
        </w:tc>
        <w:tc>
          <w:tcPr>
            <w:tcW w:w="1727" w:type="dxa"/>
            <w:tcBorders>
              <w:top w:val="nil"/>
              <w:left w:val="nil"/>
              <w:bottom w:val="nil"/>
              <w:right w:val="nil"/>
            </w:tcBorders>
            <w:vAlign w:val="center"/>
          </w:tcPr>
          <w:p w14:paraId="41CC1D5B">
            <w:pPr>
              <w:widowControl/>
              <w:spacing w:line="400" w:lineRule="exact"/>
              <w:jc w:val="left"/>
              <w:rPr>
                <w:color w:val="auto"/>
                <w:kern w:val="0"/>
                <w:szCs w:val="21"/>
                <w:highlight w:val="none"/>
              </w:rPr>
            </w:pPr>
          </w:p>
        </w:tc>
        <w:tc>
          <w:tcPr>
            <w:tcW w:w="1350" w:type="dxa"/>
            <w:tcBorders>
              <w:top w:val="nil"/>
              <w:left w:val="single" w:color="auto" w:sz="4" w:space="0"/>
              <w:bottom w:val="single" w:color="auto" w:sz="4" w:space="0"/>
              <w:right w:val="single" w:color="auto" w:sz="4" w:space="0"/>
            </w:tcBorders>
            <w:vAlign w:val="center"/>
          </w:tcPr>
          <w:p w14:paraId="31EBB570">
            <w:pPr>
              <w:widowControl/>
              <w:spacing w:line="400" w:lineRule="exact"/>
              <w:jc w:val="left"/>
              <w:rPr>
                <w:color w:val="auto"/>
                <w:kern w:val="0"/>
                <w:szCs w:val="21"/>
                <w:highlight w:val="none"/>
              </w:rPr>
            </w:pPr>
            <w:r>
              <w:rPr>
                <w:color w:val="auto"/>
                <w:kern w:val="0"/>
                <w:szCs w:val="21"/>
                <w:highlight w:val="none"/>
              </w:rPr>
              <w:t xml:space="preserve"> </w:t>
            </w:r>
          </w:p>
        </w:tc>
        <w:tc>
          <w:tcPr>
            <w:tcW w:w="1470" w:type="dxa"/>
            <w:tcBorders>
              <w:top w:val="nil"/>
              <w:left w:val="single" w:color="auto" w:sz="4" w:space="0"/>
              <w:bottom w:val="single" w:color="auto" w:sz="4" w:space="0"/>
              <w:right w:val="single" w:color="auto" w:sz="4" w:space="0"/>
            </w:tcBorders>
            <w:vAlign w:val="center"/>
          </w:tcPr>
          <w:p w14:paraId="242C7F93">
            <w:pPr>
              <w:widowControl/>
              <w:spacing w:line="400" w:lineRule="exact"/>
              <w:jc w:val="left"/>
              <w:rPr>
                <w:color w:val="auto"/>
                <w:kern w:val="0"/>
                <w:szCs w:val="21"/>
                <w:highlight w:val="none"/>
              </w:rPr>
            </w:pPr>
          </w:p>
        </w:tc>
      </w:tr>
      <w:tr w14:paraId="59CB421D">
        <w:tblPrEx>
          <w:tblCellMar>
            <w:top w:w="0" w:type="dxa"/>
            <w:left w:w="108" w:type="dxa"/>
            <w:bottom w:w="0" w:type="dxa"/>
            <w:right w:w="108" w:type="dxa"/>
          </w:tblCellMar>
        </w:tblPrEx>
        <w:trPr>
          <w:trHeight w:val="330" w:hRule="atLeast"/>
          <w:jc w:val="center"/>
        </w:trPr>
        <w:tc>
          <w:tcPr>
            <w:tcW w:w="5062" w:type="dxa"/>
            <w:gridSpan w:val="2"/>
            <w:tcBorders>
              <w:top w:val="nil"/>
              <w:left w:val="single" w:color="auto" w:sz="4" w:space="0"/>
              <w:bottom w:val="single" w:color="auto" w:sz="4" w:space="0"/>
              <w:right w:val="single" w:color="auto" w:sz="4" w:space="0"/>
            </w:tcBorders>
            <w:vAlign w:val="center"/>
          </w:tcPr>
          <w:p w14:paraId="67856B40">
            <w:pPr>
              <w:widowControl/>
              <w:spacing w:line="400" w:lineRule="exact"/>
              <w:jc w:val="center"/>
              <w:rPr>
                <w:color w:val="auto"/>
                <w:kern w:val="0"/>
                <w:szCs w:val="21"/>
                <w:highlight w:val="none"/>
              </w:rPr>
            </w:pPr>
            <w:r>
              <w:rPr>
                <w:bCs/>
                <w:color w:val="auto"/>
                <w:kern w:val="0"/>
                <w:szCs w:val="21"/>
                <w:highlight w:val="none"/>
              </w:rPr>
              <w:t>合计</w:t>
            </w:r>
          </w:p>
        </w:tc>
        <w:tc>
          <w:tcPr>
            <w:tcW w:w="1417" w:type="dxa"/>
            <w:tcBorders>
              <w:top w:val="nil"/>
              <w:left w:val="single" w:color="auto" w:sz="4" w:space="0"/>
              <w:bottom w:val="single" w:color="auto" w:sz="4" w:space="0"/>
              <w:right w:val="single" w:color="auto" w:sz="4" w:space="0"/>
            </w:tcBorders>
            <w:vAlign w:val="center"/>
          </w:tcPr>
          <w:p w14:paraId="2B10545D">
            <w:pPr>
              <w:widowControl/>
              <w:spacing w:line="400" w:lineRule="exact"/>
              <w:jc w:val="center"/>
              <w:rPr>
                <w:bCs/>
                <w:color w:val="auto"/>
                <w:kern w:val="0"/>
                <w:szCs w:val="21"/>
                <w:highlight w:val="none"/>
              </w:rPr>
            </w:pPr>
          </w:p>
        </w:tc>
        <w:tc>
          <w:tcPr>
            <w:tcW w:w="1727" w:type="dxa"/>
            <w:tcBorders>
              <w:top w:val="single" w:color="auto" w:sz="4" w:space="0"/>
              <w:left w:val="nil"/>
              <w:bottom w:val="single" w:color="auto" w:sz="4" w:space="0"/>
              <w:right w:val="single" w:color="auto" w:sz="4" w:space="0"/>
            </w:tcBorders>
            <w:vAlign w:val="center"/>
          </w:tcPr>
          <w:p w14:paraId="70139AA5">
            <w:pPr>
              <w:widowControl/>
              <w:spacing w:line="400" w:lineRule="exact"/>
              <w:jc w:val="left"/>
              <w:rPr>
                <w:color w:val="auto"/>
                <w:kern w:val="0"/>
                <w:szCs w:val="21"/>
                <w:highlight w:val="none"/>
              </w:rPr>
            </w:pPr>
            <w:r>
              <w:rPr>
                <w:color w:val="auto"/>
                <w:kern w:val="0"/>
                <w:szCs w:val="21"/>
                <w:highlight w:val="none"/>
              </w:rPr>
              <w:t>　</w:t>
            </w:r>
          </w:p>
        </w:tc>
        <w:tc>
          <w:tcPr>
            <w:tcW w:w="1350" w:type="dxa"/>
            <w:tcBorders>
              <w:top w:val="nil"/>
              <w:left w:val="nil"/>
              <w:bottom w:val="single" w:color="auto" w:sz="4" w:space="0"/>
              <w:right w:val="single" w:color="auto" w:sz="4" w:space="0"/>
            </w:tcBorders>
            <w:vAlign w:val="center"/>
          </w:tcPr>
          <w:p w14:paraId="4F80AB92">
            <w:pPr>
              <w:widowControl/>
              <w:spacing w:line="400" w:lineRule="exact"/>
              <w:jc w:val="left"/>
              <w:rPr>
                <w:color w:val="auto"/>
                <w:kern w:val="0"/>
                <w:szCs w:val="21"/>
                <w:highlight w:val="none"/>
              </w:rPr>
            </w:pPr>
            <w:r>
              <w:rPr>
                <w:color w:val="auto"/>
                <w:kern w:val="0"/>
                <w:szCs w:val="21"/>
                <w:highlight w:val="none"/>
              </w:rPr>
              <w:t>　</w:t>
            </w:r>
          </w:p>
        </w:tc>
        <w:tc>
          <w:tcPr>
            <w:tcW w:w="1470" w:type="dxa"/>
            <w:tcBorders>
              <w:top w:val="nil"/>
              <w:left w:val="single" w:color="auto" w:sz="4" w:space="0"/>
              <w:bottom w:val="single" w:color="auto" w:sz="4" w:space="0"/>
              <w:right w:val="single" w:color="auto" w:sz="4" w:space="0"/>
            </w:tcBorders>
            <w:vAlign w:val="center"/>
          </w:tcPr>
          <w:p w14:paraId="23C0E865">
            <w:pPr>
              <w:widowControl/>
              <w:spacing w:line="400" w:lineRule="exact"/>
              <w:jc w:val="left"/>
              <w:rPr>
                <w:color w:val="auto"/>
                <w:kern w:val="0"/>
                <w:szCs w:val="21"/>
                <w:highlight w:val="none"/>
              </w:rPr>
            </w:pPr>
          </w:p>
        </w:tc>
      </w:tr>
    </w:tbl>
    <w:p w14:paraId="302381E1">
      <w:pPr>
        <w:rPr>
          <w:color w:val="auto"/>
          <w:szCs w:val="21"/>
          <w:highlight w:val="none"/>
        </w:rPr>
      </w:pPr>
    </w:p>
    <w:p w14:paraId="69CEDC7F">
      <w:pPr>
        <w:spacing w:line="360" w:lineRule="auto"/>
        <w:ind w:left="1"/>
        <w:rPr>
          <w:color w:val="auto"/>
          <w:szCs w:val="21"/>
          <w:highlight w:val="none"/>
        </w:rPr>
      </w:pPr>
      <w:r>
        <w:rPr>
          <w:rFonts w:hint="eastAsia"/>
          <w:color w:val="auto"/>
          <w:szCs w:val="21"/>
          <w:highlight w:val="none"/>
        </w:rPr>
        <w:t>说明:</w:t>
      </w:r>
      <w:r>
        <w:rPr>
          <w:rFonts w:hint="eastAsia"/>
          <w:color w:val="auto"/>
          <w:szCs w:val="21"/>
          <w:highlight w:val="none"/>
        </w:rPr>
        <w:tab/>
      </w:r>
      <w:r>
        <w:rPr>
          <w:rFonts w:hint="eastAsia"/>
          <w:color w:val="auto"/>
          <w:szCs w:val="21"/>
          <w:highlight w:val="none"/>
        </w:rPr>
        <w:t>1</w:t>
      </w:r>
      <w:r>
        <w:rPr>
          <w:rFonts w:hint="eastAsia"/>
          <w:color w:val="auto"/>
          <w:kern w:val="0"/>
          <w:szCs w:val="21"/>
          <w:highlight w:val="none"/>
        </w:rPr>
        <w:t>.投标人可根据实际情况自行填写。</w:t>
      </w:r>
    </w:p>
    <w:p w14:paraId="34BCE5E3">
      <w:pPr>
        <w:spacing w:line="360" w:lineRule="auto"/>
        <w:ind w:left="416" w:leftChars="198" w:firstLine="420" w:firstLineChars="200"/>
        <w:rPr>
          <w:color w:val="auto"/>
          <w:szCs w:val="21"/>
          <w:highlight w:val="none"/>
        </w:rPr>
      </w:pPr>
      <w:r>
        <w:rPr>
          <w:rFonts w:hint="eastAsia"/>
          <w:color w:val="auto"/>
          <w:szCs w:val="21"/>
          <w:highlight w:val="none"/>
        </w:rPr>
        <w:t>2.上述各项若有详细分项报价，应另页描述。</w:t>
      </w:r>
    </w:p>
    <w:p w14:paraId="543E4EE5">
      <w:pPr>
        <w:spacing w:line="360" w:lineRule="auto"/>
        <w:ind w:left="416" w:leftChars="198" w:firstLine="420" w:firstLineChars="200"/>
        <w:rPr>
          <w:color w:val="auto"/>
          <w:szCs w:val="21"/>
          <w:highlight w:val="none"/>
        </w:rPr>
      </w:pPr>
      <w:r>
        <w:rPr>
          <w:rFonts w:hint="eastAsia"/>
          <w:color w:val="auto"/>
          <w:szCs w:val="21"/>
          <w:highlight w:val="none"/>
        </w:rPr>
        <w:t>3.以上费用表格如不能完全表达清楚投标人认为必要的费用明细，投标人可自行补充。</w:t>
      </w:r>
    </w:p>
    <w:p w14:paraId="0FEF440F">
      <w:pPr>
        <w:rPr>
          <w:color w:val="auto"/>
          <w:szCs w:val="21"/>
          <w:highlight w:val="none"/>
        </w:rPr>
      </w:pPr>
    </w:p>
    <w:p w14:paraId="2D276D98">
      <w:pPr>
        <w:ind w:firstLine="8400" w:firstLineChars="4000"/>
        <w:rPr>
          <w:color w:val="auto"/>
          <w:szCs w:val="21"/>
          <w:highlight w:val="non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rPr>
        <w:t>（盖章）</w:t>
      </w:r>
    </w:p>
    <w:p w14:paraId="4960363D">
      <w:pPr>
        <w:rPr>
          <w:color w:val="auto"/>
          <w:szCs w:val="21"/>
          <w:highlight w:val="none"/>
        </w:rPr>
      </w:pPr>
      <w:r>
        <w:rPr>
          <w:rFonts w:hint="eastAsia"/>
          <w:color w:val="auto"/>
          <w:szCs w:val="21"/>
          <w:highlight w:val="none"/>
        </w:rPr>
        <w:t xml:space="preserve">     </w:t>
      </w:r>
    </w:p>
    <w:p w14:paraId="3F8268CD">
      <w:pPr>
        <w:ind w:firstLine="8400" w:firstLineChars="4000"/>
        <w:rPr>
          <w:color w:val="auto"/>
          <w:szCs w:val="21"/>
          <w:highlight w:val="none"/>
        </w:rPr>
      </w:pPr>
      <w:r>
        <w:rPr>
          <w:rFonts w:hint="eastAsia"/>
          <w:color w:val="auto"/>
          <w:szCs w:val="21"/>
          <w:highlight w:val="none"/>
        </w:rPr>
        <w:t>法定代表人或其委托代理人：</w:t>
      </w:r>
      <w:r>
        <w:rPr>
          <w:rFonts w:hint="eastAsia"/>
          <w:color w:val="auto"/>
          <w:szCs w:val="21"/>
          <w:highlight w:val="none"/>
          <w:u w:val="single"/>
        </w:rPr>
        <w:t xml:space="preserve">        </w:t>
      </w:r>
      <w:r>
        <w:rPr>
          <w:rFonts w:hint="eastAsia"/>
          <w:color w:val="auto"/>
          <w:szCs w:val="21"/>
          <w:highlight w:val="none"/>
        </w:rPr>
        <w:t>（签字或盖章）</w:t>
      </w:r>
    </w:p>
    <w:p w14:paraId="4F94109E">
      <w:pPr>
        <w:rPr>
          <w:color w:val="auto"/>
          <w:szCs w:val="21"/>
          <w:highlight w:val="none"/>
        </w:rPr>
      </w:pPr>
    </w:p>
    <w:p w14:paraId="4E0D3F1B">
      <w:pPr>
        <w:tabs>
          <w:tab w:val="left" w:pos="5380"/>
          <w:tab w:val="left" w:pos="6520"/>
          <w:tab w:val="left" w:pos="7680"/>
        </w:tabs>
        <w:autoSpaceDE w:val="0"/>
        <w:autoSpaceDN w:val="0"/>
        <w:adjustRightInd w:val="0"/>
        <w:ind w:right="-20" w:firstLine="9450" w:firstLineChars="4500"/>
        <w:jc w:val="left"/>
        <w:rPr>
          <w:color w:val="auto"/>
          <w:kern w:val="0"/>
          <w:szCs w:val="21"/>
          <w:highlight w:val="none"/>
        </w:rPr>
      </w:pPr>
      <w:r>
        <w:rPr>
          <w:rFonts w:hint="eastAsia"/>
          <w:color w:val="auto"/>
          <w:kern w:val="0"/>
          <w:szCs w:val="21"/>
          <w:highlight w:val="none"/>
          <w:u w:val="single"/>
        </w:rPr>
        <w:t xml:space="preserve">     </w:t>
      </w:r>
      <w:r>
        <w:rPr>
          <w:rFonts w:hint="eastAsia"/>
          <w:color w:val="auto"/>
          <w:spacing w:val="43"/>
          <w:kern w:val="0"/>
          <w:szCs w:val="21"/>
          <w:highlight w:val="none"/>
          <w:u w:val="single"/>
        </w:rPr>
        <w:t xml:space="preserve"> </w:t>
      </w:r>
      <w:r>
        <w:rPr>
          <w:rFonts w:hint="eastAsia"/>
          <w:color w:val="auto"/>
          <w:kern w:val="0"/>
          <w:szCs w:val="21"/>
          <w:highlight w:val="none"/>
        </w:rPr>
        <w:t>年</w:t>
      </w:r>
      <w:r>
        <w:rPr>
          <w:rFonts w:hint="eastAsia"/>
          <w:color w:val="auto"/>
          <w:kern w:val="0"/>
          <w:szCs w:val="21"/>
          <w:highlight w:val="none"/>
          <w:u w:val="single"/>
        </w:rPr>
        <w:t xml:space="preserve">       </w:t>
      </w:r>
      <w:r>
        <w:rPr>
          <w:rFonts w:hint="eastAsia"/>
          <w:color w:val="auto"/>
          <w:kern w:val="0"/>
          <w:szCs w:val="21"/>
          <w:highlight w:val="none"/>
        </w:rPr>
        <w:t>月</w:t>
      </w:r>
      <w:r>
        <w:rPr>
          <w:rFonts w:hint="eastAsia"/>
          <w:color w:val="auto"/>
          <w:kern w:val="0"/>
          <w:szCs w:val="21"/>
          <w:highlight w:val="none"/>
          <w:u w:val="single"/>
        </w:rPr>
        <w:t xml:space="preserve">      </w:t>
      </w:r>
      <w:r>
        <w:rPr>
          <w:rFonts w:hint="eastAsia"/>
          <w:color w:val="auto"/>
          <w:kern w:val="0"/>
          <w:szCs w:val="21"/>
          <w:highlight w:val="none"/>
        </w:rPr>
        <w:t>日</w:t>
      </w:r>
    </w:p>
    <w:p w14:paraId="0BBD3F86">
      <w:pPr>
        <w:widowControl/>
        <w:spacing w:beforeAutospacing="1" w:afterAutospacing="1" w:line="360" w:lineRule="auto"/>
        <w:jc w:val="left"/>
        <w:rPr>
          <w:color w:val="auto"/>
          <w:sz w:val="24"/>
          <w:highlight w:val="none"/>
        </w:rPr>
        <w:sectPr>
          <w:pgSz w:w="16838" w:h="11906" w:orient="landscape"/>
          <w:pgMar w:top="1417" w:right="1417" w:bottom="1417" w:left="1417" w:header="777" w:footer="641" w:gutter="0"/>
          <w:cols w:space="720" w:num="1"/>
        </w:sectPr>
      </w:pPr>
    </w:p>
    <w:p w14:paraId="437D769E">
      <w:pPr>
        <w:rPr>
          <w:color w:val="auto"/>
          <w:szCs w:val="21"/>
          <w:highlight w:val="none"/>
        </w:rPr>
      </w:pPr>
    </w:p>
    <w:p w14:paraId="678736E3">
      <w:pPr>
        <w:rPr>
          <w:color w:val="auto"/>
          <w:szCs w:val="21"/>
          <w:highlight w:val="none"/>
        </w:rPr>
      </w:pPr>
    </w:p>
    <w:p w14:paraId="03C8873A">
      <w:pPr>
        <w:pStyle w:val="3"/>
        <w:numPr>
          <w:ilvl w:val="0"/>
          <w:numId w:val="55"/>
        </w:numPr>
        <w:spacing w:before="60" w:after="60"/>
        <w:rPr>
          <w:rFonts w:ascii="宋体" w:hAnsi="宋体" w:eastAsia="宋体"/>
          <w:color w:val="auto"/>
          <w:sz w:val="24"/>
          <w:szCs w:val="24"/>
          <w:highlight w:val="none"/>
        </w:rPr>
      </w:pPr>
      <w:bookmarkStart w:id="776" w:name="_Toc29824"/>
      <w:bookmarkStart w:id="777" w:name="_Toc312133599"/>
      <w:r>
        <w:rPr>
          <w:rFonts w:hint="eastAsia" w:ascii="宋体" w:hAnsi="宋体" w:eastAsia="宋体"/>
          <w:color w:val="auto"/>
          <w:sz w:val="24"/>
          <w:szCs w:val="24"/>
          <w:highlight w:val="none"/>
        </w:rPr>
        <w:t>服务方案</w:t>
      </w:r>
      <w:bookmarkEnd w:id="776"/>
    </w:p>
    <w:p w14:paraId="6B52FBAA">
      <w:pPr>
        <w:spacing w:line="360" w:lineRule="auto"/>
        <w:rPr>
          <w:color w:val="auto"/>
          <w:szCs w:val="21"/>
          <w:highlight w:val="none"/>
        </w:rPr>
      </w:pPr>
      <w:r>
        <w:rPr>
          <w:rFonts w:hint="eastAsia"/>
          <w:color w:val="auto"/>
          <w:szCs w:val="21"/>
          <w:highlight w:val="none"/>
        </w:rPr>
        <w:t>包括但不限于以下内容：</w:t>
      </w:r>
    </w:p>
    <w:p w14:paraId="6829A9B1">
      <w:pPr>
        <w:spacing w:line="360" w:lineRule="auto"/>
        <w:rPr>
          <w:color w:val="auto"/>
          <w:szCs w:val="21"/>
          <w:highlight w:val="none"/>
        </w:rPr>
      </w:pPr>
      <w:r>
        <w:rPr>
          <w:rFonts w:hint="eastAsia"/>
          <w:color w:val="auto"/>
          <w:szCs w:val="21"/>
          <w:highlight w:val="none"/>
        </w:rPr>
        <w:t>一、项目实施计划</w:t>
      </w:r>
    </w:p>
    <w:p w14:paraId="1655F7BB">
      <w:pPr>
        <w:spacing w:line="360" w:lineRule="auto"/>
        <w:rPr>
          <w:color w:val="auto"/>
          <w:szCs w:val="21"/>
          <w:highlight w:val="none"/>
        </w:rPr>
      </w:pPr>
      <w:r>
        <w:rPr>
          <w:rFonts w:hint="eastAsia"/>
          <w:color w:val="auto"/>
          <w:szCs w:val="21"/>
          <w:highlight w:val="none"/>
        </w:rPr>
        <w:t>1、项目需求理解</w:t>
      </w:r>
    </w:p>
    <w:p w14:paraId="7CB52353">
      <w:pPr>
        <w:spacing w:line="360" w:lineRule="auto"/>
        <w:rPr>
          <w:color w:val="auto"/>
          <w:szCs w:val="21"/>
          <w:highlight w:val="none"/>
        </w:rPr>
      </w:pPr>
      <w:r>
        <w:rPr>
          <w:rFonts w:hint="eastAsia"/>
          <w:color w:val="auto"/>
          <w:szCs w:val="21"/>
          <w:highlight w:val="none"/>
        </w:rPr>
        <w:t>......</w:t>
      </w:r>
    </w:p>
    <w:p w14:paraId="68658142">
      <w:pPr>
        <w:rPr>
          <w:color w:val="auto"/>
          <w:szCs w:val="21"/>
          <w:highlight w:val="none"/>
        </w:rPr>
      </w:pPr>
    </w:p>
    <w:p w14:paraId="24BBE10E">
      <w:pPr>
        <w:spacing w:line="360" w:lineRule="auto"/>
        <w:rPr>
          <w:color w:val="auto"/>
          <w:szCs w:val="21"/>
          <w:highlight w:val="none"/>
        </w:rPr>
      </w:pPr>
      <w:r>
        <w:rPr>
          <w:rFonts w:hint="eastAsia"/>
          <w:color w:val="auto"/>
          <w:szCs w:val="21"/>
          <w:highlight w:val="none"/>
        </w:rPr>
        <w:t>2、项目组织构架</w:t>
      </w:r>
    </w:p>
    <w:p w14:paraId="5F0E58A9">
      <w:pPr>
        <w:spacing w:line="360" w:lineRule="auto"/>
        <w:rPr>
          <w:color w:val="auto"/>
          <w:szCs w:val="21"/>
          <w:highlight w:val="none"/>
        </w:rPr>
      </w:pPr>
      <w:r>
        <w:rPr>
          <w:rFonts w:hint="eastAsia"/>
          <w:color w:val="auto"/>
          <w:szCs w:val="21"/>
          <w:highlight w:val="none"/>
        </w:rPr>
        <w:t>......</w:t>
      </w:r>
    </w:p>
    <w:p w14:paraId="519EA05E">
      <w:pPr>
        <w:rPr>
          <w:color w:val="auto"/>
          <w:szCs w:val="21"/>
          <w:highlight w:val="none"/>
        </w:rPr>
      </w:pPr>
    </w:p>
    <w:p w14:paraId="0EC92C80">
      <w:pPr>
        <w:spacing w:line="360" w:lineRule="auto"/>
        <w:rPr>
          <w:color w:val="auto"/>
          <w:szCs w:val="21"/>
          <w:highlight w:val="none"/>
        </w:rPr>
      </w:pPr>
      <w:r>
        <w:rPr>
          <w:rFonts w:hint="eastAsia"/>
          <w:color w:val="auto"/>
          <w:szCs w:val="21"/>
          <w:highlight w:val="none"/>
        </w:rPr>
        <w:t>3、应急方案响应计划</w:t>
      </w:r>
    </w:p>
    <w:p w14:paraId="40C03C8F">
      <w:pPr>
        <w:spacing w:line="360" w:lineRule="auto"/>
        <w:rPr>
          <w:color w:val="auto"/>
          <w:szCs w:val="21"/>
          <w:highlight w:val="none"/>
        </w:rPr>
      </w:pPr>
      <w:r>
        <w:rPr>
          <w:rFonts w:hint="eastAsia"/>
          <w:color w:val="auto"/>
          <w:szCs w:val="21"/>
          <w:highlight w:val="none"/>
        </w:rPr>
        <w:t>......</w:t>
      </w:r>
    </w:p>
    <w:p w14:paraId="7994B061">
      <w:pPr>
        <w:rPr>
          <w:color w:val="auto"/>
          <w:szCs w:val="21"/>
          <w:highlight w:val="none"/>
        </w:rPr>
      </w:pPr>
    </w:p>
    <w:p w14:paraId="505F223C">
      <w:pPr>
        <w:spacing w:line="360" w:lineRule="auto"/>
        <w:rPr>
          <w:color w:val="auto"/>
          <w:szCs w:val="21"/>
          <w:highlight w:val="none"/>
        </w:rPr>
      </w:pPr>
      <w:r>
        <w:rPr>
          <w:rFonts w:hint="eastAsia"/>
          <w:color w:val="auto"/>
          <w:szCs w:val="21"/>
          <w:highlight w:val="none"/>
        </w:rPr>
        <w:t>4、确保服务质量</w:t>
      </w:r>
      <w:r>
        <w:rPr>
          <w:rFonts w:hint="eastAsia"/>
          <w:color w:val="auto"/>
          <w:szCs w:val="21"/>
          <w:highlight w:val="none"/>
          <w:lang w:val="en-US" w:eastAsia="zh-CN"/>
        </w:rPr>
        <w:t>措施</w:t>
      </w:r>
    </w:p>
    <w:p w14:paraId="563E2F6C">
      <w:pPr>
        <w:spacing w:line="360" w:lineRule="auto"/>
        <w:rPr>
          <w:color w:val="auto"/>
          <w:szCs w:val="21"/>
          <w:highlight w:val="none"/>
        </w:rPr>
      </w:pPr>
      <w:r>
        <w:rPr>
          <w:rFonts w:hint="eastAsia"/>
          <w:color w:val="auto"/>
          <w:szCs w:val="21"/>
          <w:highlight w:val="none"/>
        </w:rPr>
        <w:t>......</w:t>
      </w:r>
    </w:p>
    <w:p w14:paraId="376D08B6">
      <w:pPr>
        <w:rPr>
          <w:color w:val="auto"/>
          <w:szCs w:val="21"/>
          <w:highlight w:val="none"/>
        </w:rPr>
      </w:pPr>
    </w:p>
    <w:p w14:paraId="7A61878C">
      <w:pPr>
        <w:rPr>
          <w:color w:val="auto"/>
          <w:highlight w:val="none"/>
        </w:rPr>
      </w:pPr>
    </w:p>
    <w:p w14:paraId="6FADDCB3">
      <w:pPr>
        <w:rPr>
          <w:color w:val="auto"/>
          <w:highlight w:val="none"/>
        </w:rPr>
      </w:pPr>
    </w:p>
    <w:p w14:paraId="7477B851">
      <w:pPr>
        <w:pStyle w:val="7"/>
        <w:rPr>
          <w:color w:val="auto"/>
          <w:sz w:val="24"/>
          <w:szCs w:val="24"/>
          <w:highlight w:val="none"/>
        </w:rPr>
      </w:pPr>
    </w:p>
    <w:p w14:paraId="18610AC3">
      <w:pPr>
        <w:pStyle w:val="7"/>
        <w:rPr>
          <w:color w:val="auto"/>
          <w:sz w:val="24"/>
          <w:szCs w:val="24"/>
          <w:highlight w:val="none"/>
        </w:rPr>
      </w:pPr>
    </w:p>
    <w:p w14:paraId="6786B97F">
      <w:pPr>
        <w:pStyle w:val="7"/>
        <w:rPr>
          <w:color w:val="auto"/>
          <w:sz w:val="24"/>
          <w:szCs w:val="24"/>
          <w:highlight w:val="none"/>
        </w:rPr>
      </w:pPr>
    </w:p>
    <w:p w14:paraId="71CBA60F">
      <w:pPr>
        <w:pStyle w:val="7"/>
        <w:rPr>
          <w:color w:val="auto"/>
          <w:sz w:val="24"/>
          <w:szCs w:val="24"/>
          <w:highlight w:val="none"/>
        </w:rPr>
      </w:pPr>
    </w:p>
    <w:p w14:paraId="28867188">
      <w:pPr>
        <w:pStyle w:val="7"/>
        <w:rPr>
          <w:color w:val="auto"/>
          <w:sz w:val="24"/>
          <w:szCs w:val="24"/>
          <w:highlight w:val="none"/>
        </w:rPr>
      </w:pPr>
    </w:p>
    <w:p w14:paraId="625615DB">
      <w:pPr>
        <w:pStyle w:val="7"/>
        <w:rPr>
          <w:color w:val="auto"/>
          <w:sz w:val="24"/>
          <w:szCs w:val="24"/>
          <w:highlight w:val="none"/>
        </w:rPr>
      </w:pPr>
    </w:p>
    <w:p w14:paraId="0FFAB6BF">
      <w:pPr>
        <w:pStyle w:val="7"/>
        <w:rPr>
          <w:color w:val="auto"/>
          <w:sz w:val="24"/>
          <w:szCs w:val="24"/>
          <w:highlight w:val="none"/>
        </w:rPr>
      </w:pPr>
    </w:p>
    <w:p w14:paraId="555CFDDF">
      <w:pPr>
        <w:pStyle w:val="7"/>
        <w:rPr>
          <w:color w:val="auto"/>
          <w:sz w:val="24"/>
          <w:szCs w:val="24"/>
          <w:highlight w:val="none"/>
        </w:rPr>
      </w:pPr>
    </w:p>
    <w:p w14:paraId="30C506E6">
      <w:pPr>
        <w:rPr>
          <w:color w:val="auto"/>
          <w:sz w:val="24"/>
          <w:szCs w:val="24"/>
          <w:highlight w:val="none"/>
        </w:rPr>
      </w:pPr>
      <w:r>
        <w:rPr>
          <w:color w:val="auto"/>
          <w:sz w:val="24"/>
          <w:szCs w:val="24"/>
          <w:highlight w:val="none"/>
        </w:rPr>
        <w:br w:type="page"/>
      </w:r>
    </w:p>
    <w:p w14:paraId="1FE5DE7A">
      <w:pPr>
        <w:pStyle w:val="7"/>
        <w:rPr>
          <w:color w:val="auto"/>
          <w:sz w:val="24"/>
          <w:szCs w:val="24"/>
          <w:highlight w:val="none"/>
        </w:rPr>
      </w:pPr>
    </w:p>
    <w:p w14:paraId="0151423D">
      <w:pPr>
        <w:pStyle w:val="3"/>
        <w:numPr>
          <w:ilvl w:val="0"/>
          <w:numId w:val="55"/>
        </w:numPr>
        <w:spacing w:before="60" w:after="60"/>
        <w:rPr>
          <w:color w:val="auto"/>
          <w:highlight w:val="none"/>
        </w:rPr>
      </w:pPr>
      <w:bookmarkStart w:id="778" w:name="_Toc28660"/>
      <w:r>
        <w:rPr>
          <w:rFonts w:hint="eastAsia" w:ascii="宋体" w:hAnsi="宋体" w:eastAsia="宋体"/>
          <w:color w:val="auto"/>
          <w:sz w:val="24"/>
          <w:szCs w:val="24"/>
          <w:highlight w:val="none"/>
        </w:rPr>
        <w:t>近年完成的类似项目情况表</w:t>
      </w:r>
      <w:bookmarkEnd w:id="778"/>
    </w:p>
    <w:p w14:paraId="483704D3">
      <w:pPr>
        <w:pStyle w:val="7"/>
        <w:rPr>
          <w:color w:val="auto"/>
          <w:highlight w:val="none"/>
        </w:rPr>
      </w:pPr>
      <w:r>
        <w:rPr>
          <w:rFonts w:hint="eastAsia"/>
          <w:color w:val="auto"/>
          <w:sz w:val="24"/>
          <w:szCs w:val="24"/>
          <w:highlight w:val="none"/>
        </w:rPr>
        <w:t xml:space="preserve">                                                         </w:t>
      </w:r>
      <w:r>
        <w:rPr>
          <w:rFonts w:hint="eastAsia"/>
          <w:color w:val="auto"/>
          <w:szCs w:val="21"/>
          <w:highlight w:val="none"/>
        </w:rPr>
        <w:t xml:space="preserve">      序号：</w:t>
      </w:r>
      <w:r>
        <w:rPr>
          <w:rFonts w:hint="eastAsia"/>
          <w:color w:val="auto"/>
          <w:sz w:val="24"/>
          <w:szCs w:val="24"/>
          <w:highlight w:val="none"/>
        </w:rPr>
        <w:t xml:space="preserve">  </w:t>
      </w:r>
    </w:p>
    <w:tbl>
      <w:tblPr>
        <w:tblStyle w:val="39"/>
        <w:tblW w:w="0" w:type="auto"/>
        <w:jc w:val="center"/>
        <w:tblLayout w:type="fixed"/>
        <w:tblCellMar>
          <w:top w:w="0" w:type="dxa"/>
          <w:left w:w="0" w:type="dxa"/>
          <w:bottom w:w="0" w:type="dxa"/>
          <w:right w:w="0" w:type="dxa"/>
        </w:tblCellMar>
      </w:tblPr>
      <w:tblGrid>
        <w:gridCol w:w="2417"/>
        <w:gridCol w:w="6665"/>
      </w:tblGrid>
      <w:tr w14:paraId="754BAF50">
        <w:tblPrEx>
          <w:tblCellMar>
            <w:top w:w="0" w:type="dxa"/>
            <w:left w:w="0" w:type="dxa"/>
            <w:bottom w:w="0" w:type="dxa"/>
            <w:right w:w="0" w:type="dxa"/>
          </w:tblCellMar>
        </w:tblPrEx>
        <w:trPr>
          <w:trHeight w:val="643"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EABF714">
            <w:pPr>
              <w:autoSpaceDE w:val="0"/>
              <w:autoSpaceDN w:val="0"/>
              <w:adjustRightInd w:val="0"/>
              <w:spacing w:line="380" w:lineRule="exact"/>
              <w:jc w:val="center"/>
              <w:rPr>
                <w:color w:val="auto"/>
                <w:kern w:val="0"/>
                <w:szCs w:val="21"/>
                <w:highlight w:val="none"/>
              </w:rPr>
            </w:pPr>
            <w:r>
              <w:rPr>
                <w:rFonts w:hint="eastAsia"/>
                <w:color w:val="auto"/>
                <w:kern w:val="0"/>
                <w:szCs w:val="21"/>
                <w:highlight w:val="none"/>
              </w:rPr>
              <w:t>项目</w:t>
            </w:r>
            <w:r>
              <w:rPr>
                <w:rFonts w:hint="eastAsia"/>
                <w:color w:val="auto"/>
                <w:spacing w:val="-2"/>
                <w:kern w:val="0"/>
                <w:szCs w:val="21"/>
                <w:highlight w:val="none"/>
              </w:rPr>
              <w:t>名</w:t>
            </w:r>
            <w:r>
              <w:rPr>
                <w:rFonts w:hint="eastAsia"/>
                <w:color w:val="auto"/>
                <w:kern w:val="0"/>
                <w:szCs w:val="21"/>
                <w:highlight w:val="none"/>
              </w:rPr>
              <w:t>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3C82DB7E">
            <w:pPr>
              <w:autoSpaceDE w:val="0"/>
              <w:autoSpaceDN w:val="0"/>
              <w:adjustRightInd w:val="0"/>
              <w:spacing w:line="380" w:lineRule="exact"/>
              <w:ind w:firstLine="420" w:firstLineChars="200"/>
              <w:jc w:val="center"/>
              <w:rPr>
                <w:color w:val="auto"/>
                <w:kern w:val="0"/>
                <w:szCs w:val="21"/>
                <w:highlight w:val="none"/>
              </w:rPr>
            </w:pPr>
          </w:p>
        </w:tc>
      </w:tr>
      <w:tr w14:paraId="542AC0B9">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01D05935">
            <w:pPr>
              <w:autoSpaceDE w:val="0"/>
              <w:autoSpaceDN w:val="0"/>
              <w:adjustRightInd w:val="0"/>
              <w:spacing w:line="380" w:lineRule="exact"/>
              <w:jc w:val="center"/>
              <w:rPr>
                <w:color w:val="auto"/>
                <w:kern w:val="0"/>
                <w:szCs w:val="21"/>
                <w:highlight w:val="none"/>
              </w:rPr>
            </w:pPr>
            <w:r>
              <w:rPr>
                <w:rFonts w:hint="eastAsia"/>
                <w:color w:val="auto"/>
                <w:kern w:val="0"/>
                <w:szCs w:val="21"/>
                <w:highlight w:val="none"/>
              </w:rPr>
              <w:t>项目</w:t>
            </w:r>
            <w:r>
              <w:rPr>
                <w:rFonts w:hint="eastAsia"/>
                <w:color w:val="auto"/>
                <w:spacing w:val="-2"/>
                <w:kern w:val="0"/>
                <w:szCs w:val="21"/>
                <w:highlight w:val="none"/>
              </w:rPr>
              <w:t>所</w:t>
            </w:r>
            <w:r>
              <w:rPr>
                <w:rFonts w:hint="eastAsia"/>
                <w:color w:val="auto"/>
                <w:kern w:val="0"/>
                <w:szCs w:val="21"/>
                <w:highlight w:val="none"/>
              </w:rPr>
              <w:t>在地</w:t>
            </w:r>
          </w:p>
        </w:tc>
        <w:tc>
          <w:tcPr>
            <w:tcW w:w="6665" w:type="dxa"/>
            <w:tcBorders>
              <w:top w:val="single" w:color="000000" w:sz="4" w:space="0"/>
              <w:left w:val="single" w:color="000000" w:sz="4" w:space="0"/>
              <w:bottom w:val="single" w:color="000000" w:sz="4" w:space="0"/>
              <w:right w:val="single" w:color="000000" w:sz="4" w:space="0"/>
            </w:tcBorders>
            <w:vAlign w:val="center"/>
          </w:tcPr>
          <w:p w14:paraId="51335893">
            <w:pPr>
              <w:autoSpaceDE w:val="0"/>
              <w:autoSpaceDN w:val="0"/>
              <w:adjustRightInd w:val="0"/>
              <w:spacing w:line="380" w:lineRule="exact"/>
              <w:ind w:firstLine="420" w:firstLineChars="200"/>
              <w:jc w:val="center"/>
              <w:rPr>
                <w:color w:val="auto"/>
                <w:kern w:val="0"/>
                <w:szCs w:val="21"/>
                <w:highlight w:val="none"/>
              </w:rPr>
            </w:pPr>
          </w:p>
        </w:tc>
      </w:tr>
      <w:tr w14:paraId="1D10766D">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E0A15EB">
            <w:pPr>
              <w:autoSpaceDE w:val="0"/>
              <w:autoSpaceDN w:val="0"/>
              <w:adjustRightInd w:val="0"/>
              <w:spacing w:line="380" w:lineRule="exact"/>
              <w:jc w:val="center"/>
              <w:rPr>
                <w:color w:val="auto"/>
                <w:kern w:val="0"/>
                <w:szCs w:val="21"/>
                <w:highlight w:val="none"/>
              </w:rPr>
            </w:pPr>
            <w:r>
              <w:rPr>
                <w:rFonts w:hint="eastAsia"/>
                <w:color w:val="auto"/>
                <w:kern w:val="0"/>
                <w:szCs w:val="21"/>
                <w:highlight w:val="none"/>
              </w:rPr>
              <w:t>发包</w:t>
            </w:r>
            <w:r>
              <w:rPr>
                <w:rFonts w:hint="eastAsia"/>
                <w:color w:val="auto"/>
                <w:spacing w:val="-2"/>
                <w:kern w:val="0"/>
                <w:szCs w:val="21"/>
                <w:highlight w:val="none"/>
              </w:rPr>
              <w:t>人</w:t>
            </w:r>
            <w:r>
              <w:rPr>
                <w:rFonts w:hint="eastAsia"/>
                <w:color w:val="auto"/>
                <w:kern w:val="0"/>
                <w:szCs w:val="21"/>
                <w:highlight w:val="none"/>
              </w:rPr>
              <w:t>名称</w:t>
            </w:r>
          </w:p>
        </w:tc>
        <w:tc>
          <w:tcPr>
            <w:tcW w:w="6665" w:type="dxa"/>
            <w:tcBorders>
              <w:top w:val="single" w:color="000000" w:sz="4" w:space="0"/>
              <w:left w:val="single" w:color="000000" w:sz="4" w:space="0"/>
              <w:bottom w:val="single" w:color="000000" w:sz="4" w:space="0"/>
              <w:right w:val="single" w:color="000000" w:sz="4" w:space="0"/>
            </w:tcBorders>
            <w:vAlign w:val="center"/>
          </w:tcPr>
          <w:p w14:paraId="2EB76FBB">
            <w:pPr>
              <w:autoSpaceDE w:val="0"/>
              <w:autoSpaceDN w:val="0"/>
              <w:adjustRightInd w:val="0"/>
              <w:spacing w:line="380" w:lineRule="exact"/>
              <w:ind w:firstLine="420" w:firstLineChars="200"/>
              <w:jc w:val="center"/>
              <w:rPr>
                <w:color w:val="auto"/>
                <w:kern w:val="0"/>
                <w:szCs w:val="21"/>
                <w:highlight w:val="none"/>
              </w:rPr>
            </w:pPr>
          </w:p>
        </w:tc>
      </w:tr>
      <w:tr w14:paraId="28DE6DCF">
        <w:tblPrEx>
          <w:tblCellMar>
            <w:top w:w="0" w:type="dxa"/>
            <w:left w:w="0" w:type="dxa"/>
            <w:bottom w:w="0" w:type="dxa"/>
            <w:right w:w="0" w:type="dxa"/>
          </w:tblCellMar>
        </w:tblPrEx>
        <w:trPr>
          <w:trHeight w:val="680"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63DA5308">
            <w:pPr>
              <w:autoSpaceDE w:val="0"/>
              <w:autoSpaceDN w:val="0"/>
              <w:adjustRightInd w:val="0"/>
              <w:spacing w:line="380" w:lineRule="exact"/>
              <w:jc w:val="center"/>
              <w:rPr>
                <w:color w:val="auto"/>
                <w:kern w:val="0"/>
                <w:szCs w:val="21"/>
                <w:highlight w:val="none"/>
              </w:rPr>
            </w:pPr>
            <w:r>
              <w:rPr>
                <w:rFonts w:hint="eastAsia"/>
                <w:color w:val="auto"/>
                <w:kern w:val="0"/>
                <w:szCs w:val="21"/>
                <w:highlight w:val="none"/>
              </w:rPr>
              <w:t>发包</w:t>
            </w:r>
            <w:r>
              <w:rPr>
                <w:rFonts w:hint="eastAsia"/>
                <w:color w:val="auto"/>
                <w:spacing w:val="-2"/>
                <w:kern w:val="0"/>
                <w:szCs w:val="21"/>
                <w:highlight w:val="none"/>
              </w:rPr>
              <w:t>人</w:t>
            </w:r>
            <w:r>
              <w:rPr>
                <w:rFonts w:hint="eastAsia"/>
                <w:color w:val="auto"/>
                <w:kern w:val="0"/>
                <w:szCs w:val="21"/>
                <w:highlight w:val="none"/>
              </w:rPr>
              <w:t>地址</w:t>
            </w:r>
          </w:p>
        </w:tc>
        <w:tc>
          <w:tcPr>
            <w:tcW w:w="6665" w:type="dxa"/>
            <w:tcBorders>
              <w:top w:val="single" w:color="000000" w:sz="4" w:space="0"/>
              <w:left w:val="single" w:color="000000" w:sz="4" w:space="0"/>
              <w:bottom w:val="single" w:color="000000" w:sz="4" w:space="0"/>
              <w:right w:val="single" w:color="000000" w:sz="4" w:space="0"/>
            </w:tcBorders>
            <w:vAlign w:val="center"/>
          </w:tcPr>
          <w:p w14:paraId="352FA9BA">
            <w:pPr>
              <w:autoSpaceDE w:val="0"/>
              <w:autoSpaceDN w:val="0"/>
              <w:adjustRightInd w:val="0"/>
              <w:spacing w:line="380" w:lineRule="exact"/>
              <w:ind w:firstLine="420" w:firstLineChars="200"/>
              <w:jc w:val="center"/>
              <w:rPr>
                <w:color w:val="auto"/>
                <w:kern w:val="0"/>
                <w:szCs w:val="21"/>
                <w:highlight w:val="none"/>
              </w:rPr>
            </w:pPr>
          </w:p>
        </w:tc>
      </w:tr>
      <w:tr w14:paraId="4DE0A277">
        <w:tblPrEx>
          <w:tblCellMar>
            <w:top w:w="0" w:type="dxa"/>
            <w:left w:w="0" w:type="dxa"/>
            <w:bottom w:w="0" w:type="dxa"/>
            <w:right w:w="0" w:type="dxa"/>
          </w:tblCellMar>
        </w:tblPrEx>
        <w:trPr>
          <w:trHeight w:val="68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5313EECD">
            <w:pPr>
              <w:autoSpaceDE w:val="0"/>
              <w:autoSpaceDN w:val="0"/>
              <w:adjustRightInd w:val="0"/>
              <w:spacing w:line="380" w:lineRule="exact"/>
              <w:jc w:val="center"/>
              <w:rPr>
                <w:color w:val="auto"/>
                <w:kern w:val="0"/>
                <w:szCs w:val="21"/>
                <w:highlight w:val="none"/>
              </w:rPr>
            </w:pPr>
            <w:r>
              <w:rPr>
                <w:rFonts w:hint="eastAsia"/>
                <w:color w:val="auto"/>
                <w:kern w:val="0"/>
                <w:szCs w:val="21"/>
                <w:highlight w:val="none"/>
              </w:rPr>
              <w:t>发包</w:t>
            </w:r>
            <w:r>
              <w:rPr>
                <w:rFonts w:hint="eastAsia"/>
                <w:color w:val="auto"/>
                <w:spacing w:val="-2"/>
                <w:kern w:val="0"/>
                <w:szCs w:val="21"/>
                <w:highlight w:val="none"/>
              </w:rPr>
              <w:t>人</w:t>
            </w:r>
            <w:r>
              <w:rPr>
                <w:rFonts w:hint="eastAsia"/>
                <w:color w:val="auto"/>
                <w:kern w:val="0"/>
                <w:szCs w:val="21"/>
                <w:highlight w:val="none"/>
              </w:rPr>
              <w:t>电话</w:t>
            </w:r>
          </w:p>
        </w:tc>
        <w:tc>
          <w:tcPr>
            <w:tcW w:w="6665" w:type="dxa"/>
            <w:tcBorders>
              <w:top w:val="single" w:color="000000" w:sz="4" w:space="0"/>
              <w:left w:val="single" w:color="000000" w:sz="4" w:space="0"/>
              <w:bottom w:val="single" w:color="000000" w:sz="4" w:space="0"/>
              <w:right w:val="single" w:color="000000" w:sz="4" w:space="0"/>
            </w:tcBorders>
            <w:vAlign w:val="center"/>
          </w:tcPr>
          <w:p w14:paraId="16373301">
            <w:pPr>
              <w:autoSpaceDE w:val="0"/>
              <w:autoSpaceDN w:val="0"/>
              <w:adjustRightInd w:val="0"/>
              <w:spacing w:line="380" w:lineRule="exact"/>
              <w:ind w:firstLine="420" w:firstLineChars="200"/>
              <w:jc w:val="center"/>
              <w:rPr>
                <w:color w:val="auto"/>
                <w:kern w:val="0"/>
                <w:szCs w:val="21"/>
                <w:highlight w:val="none"/>
              </w:rPr>
            </w:pPr>
          </w:p>
        </w:tc>
      </w:tr>
      <w:tr w14:paraId="03CA2EF6">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3CBE0506">
            <w:pPr>
              <w:autoSpaceDE w:val="0"/>
              <w:autoSpaceDN w:val="0"/>
              <w:adjustRightInd w:val="0"/>
              <w:spacing w:line="380" w:lineRule="exact"/>
              <w:jc w:val="center"/>
              <w:rPr>
                <w:color w:val="auto"/>
                <w:kern w:val="0"/>
                <w:szCs w:val="21"/>
                <w:highlight w:val="none"/>
              </w:rPr>
            </w:pPr>
            <w:r>
              <w:rPr>
                <w:rFonts w:hint="eastAsia"/>
                <w:color w:val="auto"/>
                <w:kern w:val="0"/>
                <w:szCs w:val="21"/>
                <w:highlight w:val="none"/>
              </w:rPr>
              <w:t>合同</w:t>
            </w:r>
            <w:r>
              <w:rPr>
                <w:rFonts w:hint="eastAsia"/>
                <w:color w:val="auto"/>
                <w:spacing w:val="-2"/>
                <w:kern w:val="0"/>
                <w:szCs w:val="21"/>
                <w:highlight w:val="none"/>
              </w:rPr>
              <w:t>价</w:t>
            </w:r>
            <w:r>
              <w:rPr>
                <w:rFonts w:hint="eastAsia"/>
                <w:color w:val="auto"/>
                <w:kern w:val="0"/>
                <w:szCs w:val="21"/>
                <w:highlight w:val="none"/>
              </w:rPr>
              <w:t>格</w:t>
            </w:r>
          </w:p>
        </w:tc>
        <w:tc>
          <w:tcPr>
            <w:tcW w:w="6665" w:type="dxa"/>
            <w:tcBorders>
              <w:top w:val="single" w:color="000000" w:sz="4" w:space="0"/>
              <w:left w:val="single" w:color="000000" w:sz="4" w:space="0"/>
              <w:bottom w:val="single" w:color="000000" w:sz="4" w:space="0"/>
              <w:right w:val="single" w:color="000000" w:sz="4" w:space="0"/>
            </w:tcBorders>
            <w:vAlign w:val="center"/>
          </w:tcPr>
          <w:p w14:paraId="423BA8E6">
            <w:pPr>
              <w:autoSpaceDE w:val="0"/>
              <w:autoSpaceDN w:val="0"/>
              <w:adjustRightInd w:val="0"/>
              <w:spacing w:line="380" w:lineRule="exact"/>
              <w:ind w:firstLine="420" w:firstLineChars="200"/>
              <w:jc w:val="center"/>
              <w:rPr>
                <w:color w:val="auto"/>
                <w:kern w:val="0"/>
                <w:szCs w:val="21"/>
                <w:highlight w:val="none"/>
              </w:rPr>
            </w:pPr>
          </w:p>
        </w:tc>
      </w:tr>
      <w:tr w14:paraId="44BD1623">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3BFC7C80">
            <w:pPr>
              <w:autoSpaceDE w:val="0"/>
              <w:autoSpaceDN w:val="0"/>
              <w:adjustRightInd w:val="0"/>
              <w:spacing w:line="380" w:lineRule="exact"/>
              <w:jc w:val="center"/>
              <w:rPr>
                <w:color w:val="auto"/>
                <w:kern w:val="0"/>
                <w:szCs w:val="21"/>
                <w:highlight w:val="none"/>
              </w:rPr>
            </w:pPr>
            <w:r>
              <w:rPr>
                <w:rFonts w:hint="eastAsia"/>
                <w:color w:val="auto"/>
                <w:spacing w:val="-2"/>
                <w:kern w:val="0"/>
                <w:szCs w:val="21"/>
                <w:highlight w:val="none"/>
              </w:rPr>
              <w:t>售后（维护）服务期限</w:t>
            </w:r>
          </w:p>
        </w:tc>
        <w:tc>
          <w:tcPr>
            <w:tcW w:w="6665" w:type="dxa"/>
            <w:tcBorders>
              <w:top w:val="single" w:color="000000" w:sz="4" w:space="0"/>
              <w:left w:val="single" w:color="000000" w:sz="4" w:space="0"/>
              <w:bottom w:val="single" w:color="000000" w:sz="4" w:space="0"/>
              <w:right w:val="single" w:color="000000" w:sz="4" w:space="0"/>
            </w:tcBorders>
            <w:vAlign w:val="center"/>
          </w:tcPr>
          <w:p w14:paraId="47FABC45">
            <w:pPr>
              <w:autoSpaceDE w:val="0"/>
              <w:autoSpaceDN w:val="0"/>
              <w:adjustRightInd w:val="0"/>
              <w:spacing w:line="380" w:lineRule="exact"/>
              <w:ind w:firstLine="420" w:firstLineChars="200"/>
              <w:jc w:val="center"/>
              <w:rPr>
                <w:color w:val="auto"/>
                <w:kern w:val="0"/>
                <w:szCs w:val="21"/>
                <w:highlight w:val="none"/>
              </w:rPr>
            </w:pPr>
          </w:p>
        </w:tc>
      </w:tr>
      <w:tr w14:paraId="4F248306">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35619971">
            <w:pPr>
              <w:autoSpaceDE w:val="0"/>
              <w:autoSpaceDN w:val="0"/>
              <w:adjustRightInd w:val="0"/>
              <w:spacing w:line="380" w:lineRule="exact"/>
              <w:jc w:val="center"/>
              <w:rPr>
                <w:color w:val="auto"/>
                <w:kern w:val="0"/>
                <w:szCs w:val="21"/>
                <w:highlight w:val="none"/>
              </w:rPr>
            </w:pPr>
            <w:r>
              <w:rPr>
                <w:rFonts w:hint="eastAsia"/>
                <w:color w:val="auto"/>
                <w:kern w:val="0"/>
                <w:szCs w:val="21"/>
                <w:highlight w:val="none"/>
              </w:rPr>
              <w:t>项目</w:t>
            </w:r>
            <w:r>
              <w:rPr>
                <w:rFonts w:hint="eastAsia"/>
                <w:color w:val="auto"/>
                <w:spacing w:val="-2"/>
                <w:kern w:val="0"/>
                <w:szCs w:val="21"/>
                <w:highlight w:val="none"/>
              </w:rPr>
              <w:t>负</w:t>
            </w:r>
            <w:r>
              <w:rPr>
                <w:rFonts w:hint="eastAsia"/>
                <w:color w:val="auto"/>
                <w:kern w:val="0"/>
                <w:szCs w:val="21"/>
                <w:highlight w:val="none"/>
              </w:rPr>
              <w:t>责人</w:t>
            </w:r>
          </w:p>
        </w:tc>
        <w:tc>
          <w:tcPr>
            <w:tcW w:w="6665" w:type="dxa"/>
            <w:tcBorders>
              <w:top w:val="single" w:color="000000" w:sz="4" w:space="0"/>
              <w:left w:val="single" w:color="000000" w:sz="4" w:space="0"/>
              <w:bottom w:val="single" w:color="000000" w:sz="4" w:space="0"/>
              <w:right w:val="single" w:color="000000" w:sz="4" w:space="0"/>
            </w:tcBorders>
            <w:vAlign w:val="center"/>
          </w:tcPr>
          <w:p w14:paraId="517D64E7">
            <w:pPr>
              <w:autoSpaceDE w:val="0"/>
              <w:autoSpaceDN w:val="0"/>
              <w:adjustRightInd w:val="0"/>
              <w:spacing w:line="380" w:lineRule="exact"/>
              <w:ind w:firstLine="420" w:firstLineChars="200"/>
              <w:jc w:val="center"/>
              <w:rPr>
                <w:color w:val="auto"/>
                <w:kern w:val="0"/>
                <w:szCs w:val="21"/>
                <w:highlight w:val="none"/>
              </w:rPr>
            </w:pPr>
          </w:p>
        </w:tc>
      </w:tr>
      <w:tr w14:paraId="782EA680">
        <w:tblPrEx>
          <w:tblCellMar>
            <w:top w:w="0" w:type="dxa"/>
            <w:left w:w="0" w:type="dxa"/>
            <w:bottom w:w="0" w:type="dxa"/>
            <w:right w:w="0" w:type="dxa"/>
          </w:tblCellMar>
        </w:tblPrEx>
        <w:trPr>
          <w:trHeight w:val="3092"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23082039">
            <w:pPr>
              <w:autoSpaceDE w:val="0"/>
              <w:autoSpaceDN w:val="0"/>
              <w:adjustRightInd w:val="0"/>
              <w:spacing w:line="380" w:lineRule="exact"/>
              <w:jc w:val="center"/>
              <w:rPr>
                <w:color w:val="auto"/>
                <w:kern w:val="0"/>
                <w:szCs w:val="21"/>
                <w:highlight w:val="none"/>
              </w:rPr>
            </w:pPr>
            <w:r>
              <w:rPr>
                <w:rFonts w:hint="eastAsia"/>
                <w:color w:val="auto"/>
                <w:kern w:val="0"/>
                <w:szCs w:val="21"/>
                <w:highlight w:val="none"/>
              </w:rPr>
              <w:t>项目</w:t>
            </w:r>
            <w:r>
              <w:rPr>
                <w:rFonts w:hint="eastAsia"/>
                <w:color w:val="auto"/>
                <w:spacing w:val="-2"/>
                <w:kern w:val="0"/>
                <w:szCs w:val="21"/>
                <w:highlight w:val="none"/>
              </w:rPr>
              <w:t>描</w:t>
            </w:r>
            <w:r>
              <w:rPr>
                <w:rFonts w:hint="eastAsia"/>
                <w:color w:val="auto"/>
                <w:kern w:val="0"/>
                <w:szCs w:val="21"/>
                <w:highlight w:val="none"/>
              </w:rPr>
              <w:t>述</w:t>
            </w:r>
          </w:p>
        </w:tc>
        <w:tc>
          <w:tcPr>
            <w:tcW w:w="6665" w:type="dxa"/>
            <w:tcBorders>
              <w:top w:val="single" w:color="000000" w:sz="4" w:space="0"/>
              <w:left w:val="single" w:color="000000" w:sz="4" w:space="0"/>
              <w:bottom w:val="single" w:color="000000" w:sz="4" w:space="0"/>
              <w:right w:val="single" w:color="000000" w:sz="4" w:space="0"/>
            </w:tcBorders>
            <w:vAlign w:val="center"/>
          </w:tcPr>
          <w:p w14:paraId="38DB8A34">
            <w:pPr>
              <w:autoSpaceDE w:val="0"/>
              <w:autoSpaceDN w:val="0"/>
              <w:adjustRightInd w:val="0"/>
              <w:spacing w:line="380" w:lineRule="exact"/>
              <w:ind w:firstLine="420" w:firstLineChars="200"/>
              <w:jc w:val="center"/>
              <w:rPr>
                <w:color w:val="auto"/>
                <w:kern w:val="0"/>
                <w:szCs w:val="21"/>
                <w:highlight w:val="none"/>
              </w:rPr>
            </w:pPr>
          </w:p>
        </w:tc>
      </w:tr>
      <w:tr w14:paraId="262553F8">
        <w:tblPrEx>
          <w:tblCellMar>
            <w:top w:w="0" w:type="dxa"/>
            <w:left w:w="0" w:type="dxa"/>
            <w:bottom w:w="0" w:type="dxa"/>
            <w:right w:w="0" w:type="dxa"/>
          </w:tblCellMar>
        </w:tblPrEx>
        <w:trPr>
          <w:trHeight w:val="679" w:hRule="exact"/>
          <w:jc w:val="center"/>
        </w:trPr>
        <w:tc>
          <w:tcPr>
            <w:tcW w:w="2417" w:type="dxa"/>
            <w:tcBorders>
              <w:top w:val="single" w:color="000000" w:sz="4" w:space="0"/>
              <w:left w:val="single" w:color="000000" w:sz="4" w:space="0"/>
              <w:bottom w:val="single" w:color="000000" w:sz="4" w:space="0"/>
              <w:right w:val="single" w:color="000000" w:sz="4" w:space="0"/>
            </w:tcBorders>
            <w:vAlign w:val="center"/>
          </w:tcPr>
          <w:p w14:paraId="7C18833A">
            <w:pPr>
              <w:autoSpaceDE w:val="0"/>
              <w:autoSpaceDN w:val="0"/>
              <w:adjustRightInd w:val="0"/>
              <w:spacing w:line="380" w:lineRule="exact"/>
              <w:jc w:val="center"/>
              <w:rPr>
                <w:color w:val="auto"/>
                <w:kern w:val="0"/>
                <w:szCs w:val="21"/>
                <w:highlight w:val="none"/>
              </w:rPr>
            </w:pPr>
            <w:r>
              <w:rPr>
                <w:rFonts w:hint="eastAsia"/>
                <w:color w:val="auto"/>
                <w:kern w:val="0"/>
                <w:szCs w:val="21"/>
                <w:highlight w:val="none"/>
              </w:rPr>
              <w:t>备注</w:t>
            </w:r>
          </w:p>
        </w:tc>
        <w:tc>
          <w:tcPr>
            <w:tcW w:w="6665" w:type="dxa"/>
            <w:tcBorders>
              <w:top w:val="single" w:color="000000" w:sz="4" w:space="0"/>
              <w:left w:val="single" w:color="000000" w:sz="4" w:space="0"/>
              <w:bottom w:val="single" w:color="000000" w:sz="4" w:space="0"/>
              <w:right w:val="single" w:color="000000" w:sz="4" w:space="0"/>
            </w:tcBorders>
            <w:vAlign w:val="center"/>
          </w:tcPr>
          <w:p w14:paraId="221F3913">
            <w:pPr>
              <w:autoSpaceDE w:val="0"/>
              <w:autoSpaceDN w:val="0"/>
              <w:adjustRightInd w:val="0"/>
              <w:spacing w:line="380" w:lineRule="exact"/>
              <w:ind w:firstLine="420" w:firstLineChars="200"/>
              <w:jc w:val="center"/>
              <w:rPr>
                <w:color w:val="auto"/>
                <w:kern w:val="0"/>
                <w:szCs w:val="21"/>
                <w:highlight w:val="none"/>
              </w:rPr>
            </w:pPr>
          </w:p>
        </w:tc>
      </w:tr>
    </w:tbl>
    <w:p w14:paraId="4EAE0702">
      <w:pPr>
        <w:spacing w:line="360" w:lineRule="auto"/>
        <w:ind w:firstLine="630" w:firstLineChars="300"/>
        <w:rPr>
          <w:color w:val="auto"/>
          <w:szCs w:val="21"/>
          <w:highlight w:val="none"/>
        </w:rPr>
      </w:pPr>
      <w:r>
        <w:rPr>
          <w:rFonts w:hint="eastAsia"/>
          <w:color w:val="auto"/>
          <w:szCs w:val="21"/>
          <w:highlight w:val="none"/>
        </w:rPr>
        <w:t>备注：每张表格只填写一个项目，并标明序号。</w:t>
      </w:r>
    </w:p>
    <w:p w14:paraId="75B82A92">
      <w:pPr>
        <w:rPr>
          <w:color w:val="auto"/>
          <w:highlight w:val="none"/>
        </w:rPr>
      </w:pPr>
    </w:p>
    <w:p w14:paraId="6366DA5F">
      <w:pPr>
        <w:pStyle w:val="7"/>
        <w:rPr>
          <w:color w:val="auto"/>
          <w:sz w:val="24"/>
          <w:szCs w:val="24"/>
          <w:highlight w:val="none"/>
        </w:rPr>
      </w:pPr>
    </w:p>
    <w:p w14:paraId="59B91331">
      <w:pPr>
        <w:pStyle w:val="7"/>
        <w:rPr>
          <w:color w:val="auto"/>
          <w:sz w:val="24"/>
          <w:szCs w:val="24"/>
          <w:highlight w:val="none"/>
        </w:rPr>
      </w:pPr>
    </w:p>
    <w:p w14:paraId="1AE74812">
      <w:pPr>
        <w:pStyle w:val="7"/>
        <w:rPr>
          <w:color w:val="auto"/>
          <w:sz w:val="24"/>
          <w:szCs w:val="24"/>
          <w:highlight w:val="none"/>
        </w:rPr>
      </w:pPr>
    </w:p>
    <w:p w14:paraId="24C51DB9">
      <w:pPr>
        <w:pStyle w:val="7"/>
        <w:rPr>
          <w:color w:val="auto"/>
          <w:sz w:val="24"/>
          <w:szCs w:val="24"/>
          <w:highlight w:val="none"/>
        </w:rPr>
      </w:pPr>
    </w:p>
    <w:p w14:paraId="275C5A8C">
      <w:pPr>
        <w:pStyle w:val="7"/>
        <w:rPr>
          <w:color w:val="auto"/>
          <w:sz w:val="24"/>
          <w:szCs w:val="24"/>
          <w:highlight w:val="none"/>
        </w:rPr>
      </w:pPr>
    </w:p>
    <w:p w14:paraId="4B16C86E">
      <w:pPr>
        <w:pStyle w:val="3"/>
        <w:numPr>
          <w:ilvl w:val="0"/>
          <w:numId w:val="55"/>
        </w:numPr>
        <w:spacing w:before="60" w:after="60"/>
        <w:rPr>
          <w:rFonts w:ascii="宋体" w:hAnsi="宋体" w:eastAsia="宋体"/>
          <w:color w:val="auto"/>
          <w:sz w:val="24"/>
          <w:szCs w:val="24"/>
          <w:highlight w:val="none"/>
        </w:rPr>
      </w:pPr>
      <w:bookmarkStart w:id="779" w:name="_Toc7138"/>
      <w:bookmarkStart w:id="780" w:name="_Toc17039"/>
      <w:bookmarkStart w:id="781" w:name="_Toc4574"/>
      <w:r>
        <w:rPr>
          <w:rFonts w:hint="eastAsia" w:ascii="宋体" w:hAnsi="宋体" w:eastAsia="宋体"/>
          <w:color w:val="auto"/>
          <w:sz w:val="24"/>
          <w:szCs w:val="24"/>
          <w:highlight w:val="none"/>
          <w:lang w:val="zh-CN"/>
        </w:rPr>
        <w:t>人员配备状况</w:t>
      </w:r>
      <w:bookmarkEnd w:id="779"/>
      <w:bookmarkEnd w:id="780"/>
      <w:bookmarkEnd w:id="781"/>
    </w:p>
    <w:p w14:paraId="38173E60">
      <w:pPr>
        <w:pStyle w:val="4"/>
        <w:numPr>
          <w:ilvl w:val="0"/>
          <w:numId w:val="57"/>
        </w:numPr>
        <w:spacing w:before="60" w:after="60"/>
        <w:jc w:val="center"/>
        <w:rPr>
          <w:color w:val="auto"/>
          <w:highlight w:val="none"/>
          <w:lang w:val="zh-CN"/>
        </w:rPr>
      </w:pPr>
      <w:bookmarkStart w:id="782" w:name="_Toc27966"/>
      <w:bookmarkStart w:id="783" w:name="_Toc23954"/>
      <w:bookmarkStart w:id="784" w:name="_Toc20578"/>
      <w:r>
        <w:rPr>
          <w:rFonts w:hint="eastAsia"/>
          <w:color w:val="auto"/>
          <w:highlight w:val="none"/>
          <w:lang w:val="zh-CN"/>
        </w:rPr>
        <w:t>拟</w:t>
      </w:r>
      <w:bookmarkStart w:id="785" w:name="_Toc6509"/>
      <w:r>
        <w:rPr>
          <w:rFonts w:hint="eastAsia"/>
          <w:color w:val="auto"/>
          <w:highlight w:val="none"/>
          <w:lang w:val="zh-CN"/>
        </w:rPr>
        <w:t>派主要人员汇总表</w:t>
      </w:r>
      <w:bookmarkEnd w:id="782"/>
      <w:bookmarkEnd w:id="783"/>
      <w:bookmarkEnd w:id="784"/>
      <w:bookmarkEnd w:id="785"/>
    </w:p>
    <w:bookmarkEnd w:id="777"/>
    <w:tbl>
      <w:tblPr>
        <w:tblStyle w:val="39"/>
        <w:tblW w:w="0" w:type="auto"/>
        <w:jc w:val="center"/>
        <w:tblLayout w:type="fixed"/>
        <w:tblCellMar>
          <w:top w:w="0" w:type="dxa"/>
          <w:left w:w="0" w:type="dxa"/>
          <w:bottom w:w="0" w:type="dxa"/>
          <w:right w:w="0" w:type="dxa"/>
        </w:tblCellMar>
      </w:tblPr>
      <w:tblGrid>
        <w:gridCol w:w="893"/>
        <w:gridCol w:w="1396"/>
        <w:gridCol w:w="782"/>
        <w:gridCol w:w="966"/>
        <w:gridCol w:w="791"/>
        <w:gridCol w:w="1297"/>
        <w:gridCol w:w="1052"/>
        <w:gridCol w:w="887"/>
        <w:gridCol w:w="1018"/>
      </w:tblGrid>
      <w:tr w14:paraId="0591C2EE">
        <w:tblPrEx>
          <w:tblCellMar>
            <w:top w:w="0" w:type="dxa"/>
            <w:left w:w="0" w:type="dxa"/>
            <w:bottom w:w="0" w:type="dxa"/>
            <w:right w:w="0" w:type="dxa"/>
          </w:tblCellMar>
        </w:tblPrEx>
        <w:trPr>
          <w:trHeight w:val="581" w:hRule="exact"/>
          <w:jc w:val="center"/>
        </w:trPr>
        <w:tc>
          <w:tcPr>
            <w:tcW w:w="893" w:type="dxa"/>
            <w:vMerge w:val="restart"/>
            <w:tcBorders>
              <w:top w:val="single" w:color="000000" w:sz="4" w:space="0"/>
              <w:left w:val="single" w:color="000000" w:sz="4" w:space="0"/>
              <w:bottom w:val="single" w:color="000000" w:sz="4" w:space="0"/>
              <w:right w:val="single" w:color="000000" w:sz="4" w:space="0"/>
            </w:tcBorders>
            <w:vAlign w:val="center"/>
          </w:tcPr>
          <w:p w14:paraId="372FF865">
            <w:pPr>
              <w:autoSpaceDE w:val="0"/>
              <w:autoSpaceDN w:val="0"/>
              <w:adjustRightInd w:val="0"/>
              <w:spacing w:before="60" w:line="260" w:lineRule="exact"/>
              <w:jc w:val="center"/>
              <w:rPr>
                <w:color w:val="auto"/>
                <w:kern w:val="0"/>
                <w:szCs w:val="21"/>
                <w:highlight w:val="none"/>
              </w:rPr>
            </w:pPr>
            <w:bookmarkStart w:id="786" w:name="_Toc312133600"/>
          </w:p>
          <w:p w14:paraId="1E648A20">
            <w:pPr>
              <w:autoSpaceDE w:val="0"/>
              <w:autoSpaceDN w:val="0"/>
              <w:adjustRightInd w:val="0"/>
              <w:ind w:left="191" w:right="-20"/>
              <w:rPr>
                <w:color w:val="auto"/>
                <w:kern w:val="0"/>
                <w:szCs w:val="21"/>
                <w:highlight w:val="none"/>
              </w:rPr>
            </w:pPr>
            <w:r>
              <w:rPr>
                <w:rFonts w:hint="eastAsia"/>
                <w:color w:val="auto"/>
                <w:kern w:val="0"/>
                <w:szCs w:val="21"/>
                <w:highlight w:val="none"/>
              </w:rPr>
              <w:t>序号</w:t>
            </w:r>
          </w:p>
        </w:tc>
        <w:tc>
          <w:tcPr>
            <w:tcW w:w="1396" w:type="dxa"/>
            <w:vMerge w:val="restart"/>
            <w:tcBorders>
              <w:top w:val="single" w:color="000000" w:sz="4" w:space="0"/>
              <w:left w:val="single" w:color="000000" w:sz="4" w:space="0"/>
              <w:bottom w:val="single" w:color="000000" w:sz="4" w:space="0"/>
              <w:right w:val="single" w:color="000000" w:sz="4" w:space="0"/>
            </w:tcBorders>
            <w:vAlign w:val="center"/>
          </w:tcPr>
          <w:p w14:paraId="703D24C4">
            <w:pPr>
              <w:autoSpaceDE w:val="0"/>
              <w:autoSpaceDN w:val="0"/>
              <w:adjustRightInd w:val="0"/>
              <w:spacing w:before="60" w:line="260" w:lineRule="exact"/>
              <w:jc w:val="center"/>
              <w:rPr>
                <w:color w:val="auto"/>
                <w:kern w:val="0"/>
                <w:szCs w:val="21"/>
                <w:highlight w:val="none"/>
              </w:rPr>
            </w:pPr>
          </w:p>
          <w:p w14:paraId="03611802">
            <w:pPr>
              <w:autoSpaceDE w:val="0"/>
              <w:autoSpaceDN w:val="0"/>
              <w:adjustRightInd w:val="0"/>
              <w:ind w:left="105" w:right="-20"/>
              <w:rPr>
                <w:color w:val="auto"/>
                <w:kern w:val="0"/>
                <w:szCs w:val="21"/>
                <w:highlight w:val="none"/>
              </w:rPr>
            </w:pPr>
            <w:r>
              <w:rPr>
                <w:rFonts w:hint="eastAsia"/>
                <w:color w:val="auto"/>
                <w:kern w:val="0"/>
                <w:szCs w:val="21"/>
                <w:highlight w:val="none"/>
              </w:rPr>
              <w:t>本项</w:t>
            </w:r>
            <w:r>
              <w:rPr>
                <w:rFonts w:hint="eastAsia"/>
                <w:color w:val="auto"/>
                <w:spacing w:val="-2"/>
                <w:kern w:val="0"/>
                <w:szCs w:val="21"/>
                <w:highlight w:val="none"/>
              </w:rPr>
              <w:t>目</w:t>
            </w:r>
            <w:r>
              <w:rPr>
                <w:rFonts w:hint="eastAsia"/>
                <w:color w:val="auto"/>
                <w:kern w:val="0"/>
                <w:szCs w:val="21"/>
                <w:highlight w:val="none"/>
              </w:rPr>
              <w:t>任职</w:t>
            </w:r>
          </w:p>
        </w:tc>
        <w:tc>
          <w:tcPr>
            <w:tcW w:w="782" w:type="dxa"/>
            <w:vMerge w:val="restart"/>
            <w:tcBorders>
              <w:top w:val="single" w:color="000000" w:sz="4" w:space="0"/>
              <w:left w:val="single" w:color="000000" w:sz="4" w:space="0"/>
              <w:bottom w:val="single" w:color="000000" w:sz="4" w:space="0"/>
              <w:right w:val="single" w:color="000000" w:sz="4" w:space="0"/>
            </w:tcBorders>
            <w:vAlign w:val="center"/>
          </w:tcPr>
          <w:p w14:paraId="0291E3BC">
            <w:pPr>
              <w:autoSpaceDE w:val="0"/>
              <w:autoSpaceDN w:val="0"/>
              <w:adjustRightInd w:val="0"/>
              <w:spacing w:before="60" w:line="260" w:lineRule="exact"/>
              <w:jc w:val="center"/>
              <w:rPr>
                <w:color w:val="auto"/>
                <w:kern w:val="0"/>
                <w:szCs w:val="21"/>
                <w:highlight w:val="none"/>
              </w:rPr>
            </w:pPr>
          </w:p>
          <w:p w14:paraId="07FBE911">
            <w:pPr>
              <w:autoSpaceDE w:val="0"/>
              <w:autoSpaceDN w:val="0"/>
              <w:adjustRightInd w:val="0"/>
              <w:ind w:right="-20"/>
              <w:jc w:val="center"/>
              <w:rPr>
                <w:color w:val="auto"/>
                <w:kern w:val="0"/>
                <w:szCs w:val="21"/>
                <w:highlight w:val="none"/>
              </w:rPr>
            </w:pPr>
            <w:r>
              <w:rPr>
                <w:rFonts w:hint="eastAsia"/>
                <w:color w:val="auto"/>
                <w:kern w:val="0"/>
                <w:szCs w:val="21"/>
                <w:highlight w:val="none"/>
              </w:rPr>
              <w:t>姓名</w:t>
            </w:r>
          </w:p>
        </w:tc>
        <w:tc>
          <w:tcPr>
            <w:tcW w:w="966" w:type="dxa"/>
            <w:vMerge w:val="restart"/>
            <w:tcBorders>
              <w:top w:val="single" w:color="000000" w:sz="4" w:space="0"/>
              <w:left w:val="single" w:color="000000" w:sz="4" w:space="0"/>
              <w:bottom w:val="single" w:color="000000" w:sz="4" w:space="0"/>
              <w:right w:val="single" w:color="000000" w:sz="4" w:space="0"/>
            </w:tcBorders>
            <w:vAlign w:val="center"/>
          </w:tcPr>
          <w:p w14:paraId="2F42753E">
            <w:pPr>
              <w:autoSpaceDE w:val="0"/>
              <w:autoSpaceDN w:val="0"/>
              <w:adjustRightInd w:val="0"/>
              <w:spacing w:before="60" w:line="442" w:lineRule="exact"/>
              <w:ind w:left="189" w:right="120"/>
              <w:jc w:val="center"/>
              <w:rPr>
                <w:color w:val="auto"/>
                <w:kern w:val="0"/>
                <w:szCs w:val="21"/>
                <w:highlight w:val="none"/>
              </w:rPr>
            </w:pPr>
            <w:r>
              <w:rPr>
                <w:rFonts w:hint="eastAsia"/>
                <w:color w:val="auto"/>
                <w:kern w:val="0"/>
                <w:szCs w:val="21"/>
                <w:highlight w:val="none"/>
              </w:rPr>
              <w:t>职称</w:t>
            </w:r>
          </w:p>
        </w:tc>
        <w:tc>
          <w:tcPr>
            <w:tcW w:w="791" w:type="dxa"/>
            <w:vMerge w:val="restart"/>
            <w:tcBorders>
              <w:top w:val="single" w:color="000000" w:sz="4" w:space="0"/>
              <w:left w:val="single" w:color="000000" w:sz="4" w:space="0"/>
              <w:bottom w:val="single" w:color="000000" w:sz="4" w:space="0"/>
              <w:right w:val="single" w:color="000000" w:sz="4" w:space="0"/>
            </w:tcBorders>
            <w:vAlign w:val="center"/>
          </w:tcPr>
          <w:p w14:paraId="086EFC65">
            <w:pPr>
              <w:autoSpaceDE w:val="0"/>
              <w:autoSpaceDN w:val="0"/>
              <w:adjustRightInd w:val="0"/>
              <w:spacing w:before="60" w:line="442" w:lineRule="exact"/>
              <w:ind w:left="131" w:right="60"/>
              <w:jc w:val="center"/>
              <w:rPr>
                <w:color w:val="auto"/>
                <w:kern w:val="0"/>
                <w:szCs w:val="21"/>
                <w:highlight w:val="none"/>
              </w:rPr>
            </w:pPr>
            <w:r>
              <w:rPr>
                <w:rFonts w:hint="eastAsia"/>
                <w:color w:val="auto"/>
                <w:kern w:val="0"/>
                <w:szCs w:val="21"/>
                <w:highlight w:val="none"/>
              </w:rPr>
              <w:t>专业</w:t>
            </w:r>
          </w:p>
        </w:tc>
        <w:tc>
          <w:tcPr>
            <w:tcW w:w="3236" w:type="dxa"/>
            <w:gridSpan w:val="3"/>
            <w:tcBorders>
              <w:top w:val="single" w:color="000000" w:sz="4" w:space="0"/>
              <w:left w:val="single" w:color="000000" w:sz="4" w:space="0"/>
              <w:bottom w:val="single" w:color="000000" w:sz="4" w:space="0"/>
              <w:right w:val="single" w:color="000000" w:sz="4" w:space="0"/>
            </w:tcBorders>
            <w:vAlign w:val="center"/>
          </w:tcPr>
          <w:p w14:paraId="71FB6547">
            <w:pPr>
              <w:autoSpaceDE w:val="0"/>
              <w:autoSpaceDN w:val="0"/>
              <w:adjustRightInd w:val="0"/>
              <w:spacing w:before="60"/>
              <w:ind w:left="405" w:right="-20"/>
              <w:jc w:val="center"/>
              <w:rPr>
                <w:color w:val="auto"/>
                <w:kern w:val="0"/>
                <w:szCs w:val="21"/>
                <w:highlight w:val="none"/>
              </w:rPr>
            </w:pPr>
            <w:r>
              <w:rPr>
                <w:rFonts w:hint="eastAsia"/>
                <w:color w:val="auto"/>
                <w:kern w:val="0"/>
                <w:szCs w:val="21"/>
                <w:highlight w:val="none"/>
              </w:rPr>
              <w:t>执业</w:t>
            </w:r>
            <w:r>
              <w:rPr>
                <w:rFonts w:hint="eastAsia"/>
                <w:color w:val="auto"/>
                <w:spacing w:val="-2"/>
                <w:kern w:val="0"/>
                <w:szCs w:val="21"/>
                <w:highlight w:val="none"/>
              </w:rPr>
              <w:t>或</w:t>
            </w:r>
            <w:r>
              <w:rPr>
                <w:rFonts w:hint="eastAsia"/>
                <w:color w:val="auto"/>
                <w:kern w:val="0"/>
                <w:szCs w:val="21"/>
                <w:highlight w:val="none"/>
              </w:rPr>
              <w:t>职</w:t>
            </w:r>
            <w:r>
              <w:rPr>
                <w:rFonts w:hint="eastAsia"/>
                <w:color w:val="auto"/>
                <w:spacing w:val="-2"/>
                <w:kern w:val="0"/>
                <w:szCs w:val="21"/>
                <w:highlight w:val="none"/>
              </w:rPr>
              <w:t>业</w:t>
            </w:r>
            <w:r>
              <w:rPr>
                <w:rFonts w:hint="eastAsia"/>
                <w:color w:val="auto"/>
                <w:kern w:val="0"/>
                <w:szCs w:val="21"/>
                <w:highlight w:val="none"/>
              </w:rPr>
              <w:t>资</w:t>
            </w:r>
            <w:r>
              <w:rPr>
                <w:rFonts w:hint="eastAsia"/>
                <w:color w:val="auto"/>
                <w:spacing w:val="-2"/>
                <w:kern w:val="0"/>
                <w:szCs w:val="21"/>
                <w:highlight w:val="none"/>
              </w:rPr>
              <w:t>格</w:t>
            </w:r>
            <w:r>
              <w:rPr>
                <w:rFonts w:hint="eastAsia"/>
                <w:color w:val="auto"/>
                <w:kern w:val="0"/>
                <w:szCs w:val="21"/>
                <w:highlight w:val="none"/>
              </w:rPr>
              <w:t>证明</w:t>
            </w:r>
          </w:p>
        </w:tc>
        <w:tc>
          <w:tcPr>
            <w:tcW w:w="1018" w:type="dxa"/>
            <w:tcBorders>
              <w:top w:val="single" w:color="000000" w:sz="4" w:space="0"/>
              <w:left w:val="single" w:color="000000" w:sz="4" w:space="0"/>
              <w:bottom w:val="single" w:color="000000" w:sz="4" w:space="0"/>
              <w:right w:val="single" w:color="000000" w:sz="4" w:space="0"/>
            </w:tcBorders>
            <w:vAlign w:val="center"/>
          </w:tcPr>
          <w:p w14:paraId="01C58731">
            <w:pPr>
              <w:autoSpaceDE w:val="0"/>
              <w:autoSpaceDN w:val="0"/>
              <w:adjustRightInd w:val="0"/>
              <w:spacing w:before="60"/>
              <w:ind w:left="349" w:right="-20"/>
              <w:rPr>
                <w:color w:val="auto"/>
                <w:kern w:val="0"/>
                <w:szCs w:val="21"/>
                <w:highlight w:val="none"/>
              </w:rPr>
            </w:pPr>
            <w:r>
              <w:rPr>
                <w:rFonts w:hint="eastAsia"/>
                <w:color w:val="auto"/>
                <w:kern w:val="0"/>
                <w:szCs w:val="21"/>
                <w:highlight w:val="none"/>
              </w:rPr>
              <w:t>备注</w:t>
            </w:r>
          </w:p>
        </w:tc>
      </w:tr>
      <w:tr w14:paraId="344818D8">
        <w:tblPrEx>
          <w:tblCellMar>
            <w:top w:w="0" w:type="dxa"/>
            <w:left w:w="0" w:type="dxa"/>
            <w:bottom w:w="0" w:type="dxa"/>
            <w:right w:w="0" w:type="dxa"/>
          </w:tblCellMar>
        </w:tblPrEx>
        <w:trPr>
          <w:trHeight w:val="449" w:hRule="exact"/>
          <w:jc w:val="center"/>
        </w:trPr>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47F38858">
            <w:pPr>
              <w:autoSpaceDE w:val="0"/>
              <w:autoSpaceDN w:val="0"/>
              <w:adjustRightInd w:val="0"/>
              <w:spacing w:before="60"/>
              <w:ind w:left="349" w:right="-20"/>
              <w:jc w:val="center"/>
              <w:rPr>
                <w:color w:val="auto"/>
                <w:kern w:val="0"/>
                <w:szCs w:val="21"/>
                <w:highlight w:val="none"/>
              </w:rPr>
            </w:pPr>
          </w:p>
        </w:tc>
        <w:tc>
          <w:tcPr>
            <w:tcW w:w="1396" w:type="dxa"/>
            <w:vMerge w:val="continue"/>
            <w:tcBorders>
              <w:top w:val="single" w:color="000000" w:sz="4" w:space="0"/>
              <w:left w:val="single" w:color="000000" w:sz="4" w:space="0"/>
              <w:bottom w:val="single" w:color="000000" w:sz="4" w:space="0"/>
              <w:right w:val="single" w:color="000000" w:sz="4" w:space="0"/>
            </w:tcBorders>
            <w:vAlign w:val="center"/>
          </w:tcPr>
          <w:p w14:paraId="217F0F4F">
            <w:pPr>
              <w:autoSpaceDE w:val="0"/>
              <w:autoSpaceDN w:val="0"/>
              <w:adjustRightInd w:val="0"/>
              <w:spacing w:before="60"/>
              <w:ind w:left="349" w:right="-20"/>
              <w:jc w:val="center"/>
              <w:rPr>
                <w:color w:val="auto"/>
                <w:kern w:val="0"/>
                <w:szCs w:val="21"/>
                <w:highlight w:val="none"/>
              </w:rPr>
            </w:pPr>
          </w:p>
        </w:tc>
        <w:tc>
          <w:tcPr>
            <w:tcW w:w="782" w:type="dxa"/>
            <w:vMerge w:val="continue"/>
            <w:tcBorders>
              <w:top w:val="single" w:color="000000" w:sz="4" w:space="0"/>
              <w:left w:val="single" w:color="000000" w:sz="4" w:space="0"/>
              <w:bottom w:val="single" w:color="000000" w:sz="4" w:space="0"/>
              <w:right w:val="single" w:color="000000" w:sz="4" w:space="0"/>
            </w:tcBorders>
            <w:vAlign w:val="center"/>
          </w:tcPr>
          <w:p w14:paraId="283A5493">
            <w:pPr>
              <w:autoSpaceDE w:val="0"/>
              <w:autoSpaceDN w:val="0"/>
              <w:adjustRightInd w:val="0"/>
              <w:spacing w:before="60"/>
              <w:ind w:left="349" w:right="-20"/>
              <w:jc w:val="center"/>
              <w:rPr>
                <w:color w:val="auto"/>
                <w:kern w:val="0"/>
                <w:szCs w:val="21"/>
                <w:highlight w:val="none"/>
              </w:rPr>
            </w:pPr>
          </w:p>
        </w:tc>
        <w:tc>
          <w:tcPr>
            <w:tcW w:w="966" w:type="dxa"/>
            <w:vMerge w:val="continue"/>
            <w:tcBorders>
              <w:top w:val="single" w:color="000000" w:sz="4" w:space="0"/>
              <w:left w:val="single" w:color="000000" w:sz="4" w:space="0"/>
              <w:bottom w:val="single" w:color="000000" w:sz="4" w:space="0"/>
              <w:right w:val="single" w:color="000000" w:sz="4" w:space="0"/>
            </w:tcBorders>
            <w:vAlign w:val="center"/>
          </w:tcPr>
          <w:p w14:paraId="345239D0">
            <w:pPr>
              <w:autoSpaceDE w:val="0"/>
              <w:autoSpaceDN w:val="0"/>
              <w:adjustRightInd w:val="0"/>
              <w:spacing w:before="60"/>
              <w:ind w:left="349" w:right="-20"/>
              <w:jc w:val="center"/>
              <w:rPr>
                <w:color w:val="auto"/>
                <w:kern w:val="0"/>
                <w:szCs w:val="21"/>
                <w:highlight w:val="none"/>
              </w:rPr>
            </w:pPr>
          </w:p>
        </w:tc>
        <w:tc>
          <w:tcPr>
            <w:tcW w:w="791" w:type="dxa"/>
            <w:vMerge w:val="continue"/>
            <w:tcBorders>
              <w:top w:val="single" w:color="000000" w:sz="4" w:space="0"/>
              <w:left w:val="single" w:color="000000" w:sz="4" w:space="0"/>
              <w:bottom w:val="single" w:color="000000" w:sz="4" w:space="0"/>
              <w:right w:val="single" w:color="000000" w:sz="4" w:space="0"/>
            </w:tcBorders>
            <w:vAlign w:val="center"/>
          </w:tcPr>
          <w:p w14:paraId="0F171EA6">
            <w:pPr>
              <w:autoSpaceDE w:val="0"/>
              <w:autoSpaceDN w:val="0"/>
              <w:adjustRightInd w:val="0"/>
              <w:spacing w:before="60"/>
              <w:ind w:left="349" w:right="-2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380CD58C">
            <w:pPr>
              <w:autoSpaceDE w:val="0"/>
              <w:autoSpaceDN w:val="0"/>
              <w:adjustRightInd w:val="0"/>
              <w:spacing w:before="60"/>
              <w:ind w:left="141" w:right="-20"/>
              <w:jc w:val="center"/>
              <w:rPr>
                <w:color w:val="auto"/>
                <w:kern w:val="0"/>
                <w:szCs w:val="21"/>
                <w:highlight w:val="none"/>
              </w:rPr>
            </w:pPr>
            <w:r>
              <w:rPr>
                <w:rFonts w:hint="eastAsia"/>
                <w:color w:val="auto"/>
                <w:kern w:val="0"/>
                <w:szCs w:val="21"/>
                <w:highlight w:val="none"/>
              </w:rPr>
              <w:t>证书</w:t>
            </w:r>
            <w:r>
              <w:rPr>
                <w:rFonts w:hint="eastAsia"/>
                <w:color w:val="auto"/>
                <w:spacing w:val="-2"/>
                <w:kern w:val="0"/>
                <w:szCs w:val="21"/>
                <w:highlight w:val="none"/>
              </w:rPr>
              <w:t>名</w:t>
            </w:r>
            <w:r>
              <w:rPr>
                <w:rFonts w:hint="eastAsia"/>
                <w:color w:val="auto"/>
                <w:kern w:val="0"/>
                <w:szCs w:val="21"/>
                <w:highlight w:val="none"/>
              </w:rPr>
              <w:t>称</w:t>
            </w:r>
          </w:p>
        </w:tc>
        <w:tc>
          <w:tcPr>
            <w:tcW w:w="1052" w:type="dxa"/>
            <w:tcBorders>
              <w:top w:val="single" w:color="000000" w:sz="4" w:space="0"/>
              <w:left w:val="single" w:color="000000" w:sz="4" w:space="0"/>
              <w:bottom w:val="single" w:color="000000" w:sz="4" w:space="0"/>
              <w:right w:val="single" w:color="000000" w:sz="4" w:space="0"/>
            </w:tcBorders>
            <w:vAlign w:val="center"/>
          </w:tcPr>
          <w:p w14:paraId="3B3591DF">
            <w:pPr>
              <w:autoSpaceDE w:val="0"/>
              <w:autoSpaceDN w:val="0"/>
              <w:adjustRightInd w:val="0"/>
              <w:spacing w:before="60"/>
              <w:ind w:left="138" w:right="-20" w:firstLine="210" w:firstLineChars="100"/>
              <w:rPr>
                <w:color w:val="auto"/>
                <w:kern w:val="0"/>
                <w:szCs w:val="21"/>
                <w:highlight w:val="none"/>
              </w:rPr>
            </w:pPr>
            <w:r>
              <w:rPr>
                <w:rFonts w:hint="eastAsia"/>
                <w:color w:val="auto"/>
                <w:kern w:val="0"/>
                <w:szCs w:val="21"/>
                <w:highlight w:val="none"/>
              </w:rPr>
              <w:t>级别</w:t>
            </w:r>
          </w:p>
        </w:tc>
        <w:tc>
          <w:tcPr>
            <w:tcW w:w="887" w:type="dxa"/>
            <w:tcBorders>
              <w:top w:val="single" w:color="000000" w:sz="4" w:space="0"/>
              <w:left w:val="single" w:color="000000" w:sz="4" w:space="0"/>
              <w:bottom w:val="single" w:color="000000" w:sz="4" w:space="0"/>
              <w:right w:val="single" w:color="000000" w:sz="4" w:space="0"/>
            </w:tcBorders>
            <w:vAlign w:val="center"/>
          </w:tcPr>
          <w:p w14:paraId="0C4A5817">
            <w:pPr>
              <w:autoSpaceDE w:val="0"/>
              <w:autoSpaceDN w:val="0"/>
              <w:adjustRightInd w:val="0"/>
              <w:spacing w:before="60"/>
              <w:ind w:left="220" w:right="-20"/>
              <w:rPr>
                <w:color w:val="auto"/>
                <w:kern w:val="0"/>
                <w:szCs w:val="21"/>
                <w:highlight w:val="none"/>
              </w:rPr>
            </w:pPr>
            <w:r>
              <w:rPr>
                <w:rFonts w:hint="eastAsia"/>
                <w:color w:val="auto"/>
                <w:kern w:val="0"/>
                <w:szCs w:val="21"/>
                <w:highlight w:val="none"/>
              </w:rPr>
              <w:t>证号</w:t>
            </w:r>
          </w:p>
        </w:tc>
        <w:tc>
          <w:tcPr>
            <w:tcW w:w="1018" w:type="dxa"/>
            <w:tcBorders>
              <w:top w:val="single" w:color="000000" w:sz="4" w:space="0"/>
              <w:left w:val="single" w:color="000000" w:sz="4" w:space="0"/>
              <w:bottom w:val="single" w:color="000000" w:sz="4" w:space="0"/>
              <w:right w:val="single" w:color="000000" w:sz="4" w:space="0"/>
            </w:tcBorders>
            <w:vAlign w:val="center"/>
          </w:tcPr>
          <w:p w14:paraId="0B04E2C9">
            <w:pPr>
              <w:autoSpaceDE w:val="0"/>
              <w:autoSpaceDN w:val="0"/>
              <w:adjustRightInd w:val="0"/>
              <w:jc w:val="center"/>
              <w:rPr>
                <w:color w:val="auto"/>
                <w:kern w:val="0"/>
                <w:szCs w:val="21"/>
                <w:highlight w:val="none"/>
              </w:rPr>
            </w:pPr>
          </w:p>
        </w:tc>
      </w:tr>
      <w:tr w14:paraId="4578F404">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6214FEF">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3050266">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150D6E00">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6BB1432B">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04B1A260">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00EFC20C">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EF12326">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308D663F">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4A19347A">
            <w:pPr>
              <w:autoSpaceDE w:val="0"/>
              <w:autoSpaceDN w:val="0"/>
              <w:adjustRightInd w:val="0"/>
              <w:jc w:val="center"/>
              <w:rPr>
                <w:color w:val="auto"/>
                <w:kern w:val="0"/>
                <w:szCs w:val="21"/>
                <w:highlight w:val="none"/>
              </w:rPr>
            </w:pPr>
          </w:p>
        </w:tc>
      </w:tr>
      <w:tr w14:paraId="7FE07C20">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C8E2B32">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EE6211A">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84E5A04">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803E26D">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28FFC1EB">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6B7143D">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D82E298">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2D56E1B0">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781A059C">
            <w:pPr>
              <w:autoSpaceDE w:val="0"/>
              <w:autoSpaceDN w:val="0"/>
              <w:adjustRightInd w:val="0"/>
              <w:jc w:val="center"/>
              <w:rPr>
                <w:color w:val="auto"/>
                <w:kern w:val="0"/>
                <w:szCs w:val="21"/>
                <w:highlight w:val="none"/>
              </w:rPr>
            </w:pPr>
          </w:p>
        </w:tc>
      </w:tr>
      <w:tr w14:paraId="62804FD3">
        <w:tblPrEx>
          <w:tblCellMar>
            <w:top w:w="0" w:type="dxa"/>
            <w:left w:w="0" w:type="dxa"/>
            <w:bottom w:w="0" w:type="dxa"/>
            <w:right w:w="0" w:type="dxa"/>
          </w:tblCellMar>
        </w:tblPrEx>
        <w:trPr>
          <w:trHeight w:val="452"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645FCEE6">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59AEDF0">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63419F65">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B8BED7C">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2C81E086">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1CB8F2D3">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60EC6C6D">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3FB01D1">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7AAF4176">
            <w:pPr>
              <w:autoSpaceDE w:val="0"/>
              <w:autoSpaceDN w:val="0"/>
              <w:adjustRightInd w:val="0"/>
              <w:jc w:val="center"/>
              <w:rPr>
                <w:color w:val="auto"/>
                <w:kern w:val="0"/>
                <w:szCs w:val="21"/>
                <w:highlight w:val="none"/>
              </w:rPr>
            </w:pPr>
          </w:p>
        </w:tc>
      </w:tr>
      <w:tr w14:paraId="03217A9B">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2CFE5E9">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E274119">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472694AF">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63EDD95">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74C46325">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6E961910">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03B0BF70">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5D3926F">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03ED3B9D">
            <w:pPr>
              <w:autoSpaceDE w:val="0"/>
              <w:autoSpaceDN w:val="0"/>
              <w:adjustRightInd w:val="0"/>
              <w:jc w:val="center"/>
              <w:rPr>
                <w:color w:val="auto"/>
                <w:kern w:val="0"/>
                <w:szCs w:val="21"/>
                <w:highlight w:val="none"/>
              </w:rPr>
            </w:pPr>
          </w:p>
        </w:tc>
      </w:tr>
      <w:tr w14:paraId="5217C9A7">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44AAA06">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5174845">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9D66C6C">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7ED96562">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7EF9FBB1">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059DA17D">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6E1B84DF">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A6B27D3">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96D44E1">
            <w:pPr>
              <w:autoSpaceDE w:val="0"/>
              <w:autoSpaceDN w:val="0"/>
              <w:adjustRightInd w:val="0"/>
              <w:jc w:val="center"/>
              <w:rPr>
                <w:color w:val="auto"/>
                <w:kern w:val="0"/>
                <w:szCs w:val="21"/>
                <w:highlight w:val="none"/>
              </w:rPr>
            </w:pPr>
          </w:p>
        </w:tc>
      </w:tr>
      <w:tr w14:paraId="622ADFCA">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1071324">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04BE7D9">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C71A9D5">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55957A4">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443A641C">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11171340">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1B48E83">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750BBA4F">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3608F747">
            <w:pPr>
              <w:autoSpaceDE w:val="0"/>
              <w:autoSpaceDN w:val="0"/>
              <w:adjustRightInd w:val="0"/>
              <w:jc w:val="center"/>
              <w:rPr>
                <w:color w:val="auto"/>
                <w:kern w:val="0"/>
                <w:szCs w:val="21"/>
                <w:highlight w:val="none"/>
              </w:rPr>
            </w:pPr>
          </w:p>
        </w:tc>
      </w:tr>
      <w:tr w14:paraId="2B39BAE5">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E7B465B">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007ADFF">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613A7AAF">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6534C81">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2E13D8E0">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684253E0">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4D68CC53">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22162415">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B24ABFF">
            <w:pPr>
              <w:autoSpaceDE w:val="0"/>
              <w:autoSpaceDN w:val="0"/>
              <w:adjustRightInd w:val="0"/>
              <w:jc w:val="center"/>
              <w:rPr>
                <w:color w:val="auto"/>
                <w:kern w:val="0"/>
                <w:szCs w:val="21"/>
                <w:highlight w:val="none"/>
              </w:rPr>
            </w:pPr>
          </w:p>
        </w:tc>
      </w:tr>
      <w:tr w14:paraId="566ABEF6">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FA319D3">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320BCFF">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AA9F503">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7D792DB">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044AB905">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34E77B4D">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43B5C57A">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8FD61FF">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6BD607F">
            <w:pPr>
              <w:autoSpaceDE w:val="0"/>
              <w:autoSpaceDN w:val="0"/>
              <w:adjustRightInd w:val="0"/>
              <w:jc w:val="center"/>
              <w:rPr>
                <w:color w:val="auto"/>
                <w:kern w:val="0"/>
                <w:szCs w:val="21"/>
                <w:highlight w:val="none"/>
              </w:rPr>
            </w:pPr>
          </w:p>
        </w:tc>
      </w:tr>
      <w:tr w14:paraId="66CEBA3C">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4EC7895">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0EEDB7F">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C39CB06">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775FA12A">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EE1B07F">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1E3B8CD3">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0C906B3F">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292C86A7">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FDB543C">
            <w:pPr>
              <w:autoSpaceDE w:val="0"/>
              <w:autoSpaceDN w:val="0"/>
              <w:adjustRightInd w:val="0"/>
              <w:jc w:val="center"/>
              <w:rPr>
                <w:color w:val="auto"/>
                <w:kern w:val="0"/>
                <w:szCs w:val="21"/>
                <w:highlight w:val="none"/>
              </w:rPr>
            </w:pPr>
          </w:p>
        </w:tc>
      </w:tr>
      <w:tr w14:paraId="1CE850B4">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236E693A">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9BC792A">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01D3D91D">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E935E8D">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48F4448B">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7490E356">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2058D11">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E5B364E">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00A4408B">
            <w:pPr>
              <w:autoSpaceDE w:val="0"/>
              <w:autoSpaceDN w:val="0"/>
              <w:adjustRightInd w:val="0"/>
              <w:jc w:val="center"/>
              <w:rPr>
                <w:color w:val="auto"/>
                <w:kern w:val="0"/>
                <w:szCs w:val="21"/>
                <w:highlight w:val="none"/>
              </w:rPr>
            </w:pPr>
          </w:p>
        </w:tc>
      </w:tr>
      <w:tr w14:paraId="28743168">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1FB8DE8">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D052E84">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419F6BA7">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02533C09">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99A77BF">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6BF8AADE">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964459D">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BD218FD">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2B16B84">
            <w:pPr>
              <w:autoSpaceDE w:val="0"/>
              <w:autoSpaceDN w:val="0"/>
              <w:adjustRightInd w:val="0"/>
              <w:jc w:val="center"/>
              <w:rPr>
                <w:color w:val="auto"/>
                <w:kern w:val="0"/>
                <w:szCs w:val="21"/>
                <w:highlight w:val="none"/>
              </w:rPr>
            </w:pPr>
          </w:p>
        </w:tc>
      </w:tr>
      <w:tr w14:paraId="2D56E7FF">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95A9735">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FE3D41A">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B5929F6">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4CB9B6A3">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A193BAD">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1D94E91D">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B7A7BC5">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38FC02D6">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069C2FF">
            <w:pPr>
              <w:autoSpaceDE w:val="0"/>
              <w:autoSpaceDN w:val="0"/>
              <w:adjustRightInd w:val="0"/>
              <w:jc w:val="center"/>
              <w:rPr>
                <w:color w:val="auto"/>
                <w:kern w:val="0"/>
                <w:szCs w:val="21"/>
                <w:highlight w:val="none"/>
              </w:rPr>
            </w:pPr>
          </w:p>
        </w:tc>
      </w:tr>
      <w:tr w14:paraId="1C8D1829">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3D05D0B">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FA181E0">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19BE346B">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37696558">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EDDF5F7">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1BD7381">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9CFA0E1">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1AB5720">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05A2BC9">
            <w:pPr>
              <w:autoSpaceDE w:val="0"/>
              <w:autoSpaceDN w:val="0"/>
              <w:adjustRightInd w:val="0"/>
              <w:jc w:val="center"/>
              <w:rPr>
                <w:color w:val="auto"/>
                <w:kern w:val="0"/>
                <w:szCs w:val="21"/>
                <w:highlight w:val="none"/>
              </w:rPr>
            </w:pPr>
          </w:p>
        </w:tc>
      </w:tr>
      <w:tr w14:paraId="3DAF53D5">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F02EB58">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AEDD4C9">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2A948015">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1179C48A">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C7E25AC">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27D8A2D">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60212F32">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3E31BCB6">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3E8EFF4C">
            <w:pPr>
              <w:autoSpaceDE w:val="0"/>
              <w:autoSpaceDN w:val="0"/>
              <w:adjustRightInd w:val="0"/>
              <w:jc w:val="center"/>
              <w:rPr>
                <w:color w:val="auto"/>
                <w:kern w:val="0"/>
                <w:szCs w:val="21"/>
                <w:highlight w:val="none"/>
              </w:rPr>
            </w:pPr>
          </w:p>
        </w:tc>
      </w:tr>
      <w:tr w14:paraId="180B996A">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3CD86F46">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B175658">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534E11D5">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6F17DCEE">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262C10C4">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74BEF156">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AA0725F">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D98B82C">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FB53011">
            <w:pPr>
              <w:autoSpaceDE w:val="0"/>
              <w:autoSpaceDN w:val="0"/>
              <w:adjustRightInd w:val="0"/>
              <w:jc w:val="center"/>
              <w:rPr>
                <w:color w:val="auto"/>
                <w:kern w:val="0"/>
                <w:szCs w:val="21"/>
                <w:highlight w:val="none"/>
              </w:rPr>
            </w:pPr>
          </w:p>
        </w:tc>
      </w:tr>
      <w:tr w14:paraId="04AE3860">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08CA58DB">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E1511B8">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3C5ACB7D">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6D7580A">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205A9D0">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D858E31">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CEA5FEF">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EB0BA79">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14BD6E5">
            <w:pPr>
              <w:autoSpaceDE w:val="0"/>
              <w:autoSpaceDN w:val="0"/>
              <w:adjustRightInd w:val="0"/>
              <w:jc w:val="center"/>
              <w:rPr>
                <w:color w:val="auto"/>
                <w:kern w:val="0"/>
                <w:szCs w:val="21"/>
                <w:highlight w:val="none"/>
              </w:rPr>
            </w:pPr>
          </w:p>
        </w:tc>
      </w:tr>
      <w:tr w14:paraId="54A56661">
        <w:tblPrEx>
          <w:tblCellMar>
            <w:top w:w="0" w:type="dxa"/>
            <w:left w:w="0" w:type="dxa"/>
            <w:bottom w:w="0" w:type="dxa"/>
            <w:right w:w="0" w:type="dxa"/>
          </w:tblCellMar>
        </w:tblPrEx>
        <w:trPr>
          <w:trHeight w:val="452"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FD55F65">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1894BCF">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7A589756">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2A69BD5C">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1703A4B">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45AE7B7F">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896071D">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8E9BC81">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4EBE05C9">
            <w:pPr>
              <w:autoSpaceDE w:val="0"/>
              <w:autoSpaceDN w:val="0"/>
              <w:adjustRightInd w:val="0"/>
              <w:jc w:val="center"/>
              <w:rPr>
                <w:color w:val="auto"/>
                <w:kern w:val="0"/>
                <w:szCs w:val="21"/>
                <w:highlight w:val="none"/>
              </w:rPr>
            </w:pPr>
          </w:p>
        </w:tc>
      </w:tr>
      <w:tr w14:paraId="0AA429E5">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90429E7">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1351A25">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00529B81">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5F828D1A">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7E187405">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DFA06B2">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3CD1F614">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FFB84A6">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6E3F18CE">
            <w:pPr>
              <w:autoSpaceDE w:val="0"/>
              <w:autoSpaceDN w:val="0"/>
              <w:adjustRightInd w:val="0"/>
              <w:jc w:val="center"/>
              <w:rPr>
                <w:color w:val="auto"/>
                <w:kern w:val="0"/>
                <w:szCs w:val="21"/>
                <w:highlight w:val="none"/>
              </w:rPr>
            </w:pPr>
          </w:p>
        </w:tc>
      </w:tr>
      <w:tr w14:paraId="11408B14">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1847273C">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D0B433F">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7B49A4EC">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7185E2D8">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453976B4">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1B787F99">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5DDABCAA">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C0D08EF">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0C429E6">
            <w:pPr>
              <w:autoSpaceDE w:val="0"/>
              <w:autoSpaceDN w:val="0"/>
              <w:adjustRightInd w:val="0"/>
              <w:jc w:val="center"/>
              <w:rPr>
                <w:color w:val="auto"/>
                <w:kern w:val="0"/>
                <w:szCs w:val="21"/>
                <w:highlight w:val="none"/>
              </w:rPr>
            </w:pPr>
          </w:p>
        </w:tc>
      </w:tr>
      <w:tr w14:paraId="485780C5">
        <w:tblPrEx>
          <w:tblCellMar>
            <w:top w:w="0" w:type="dxa"/>
            <w:left w:w="0" w:type="dxa"/>
            <w:bottom w:w="0" w:type="dxa"/>
            <w:right w:w="0" w:type="dxa"/>
          </w:tblCellMar>
        </w:tblPrEx>
        <w:trPr>
          <w:trHeight w:val="449"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57A2F310">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892BF3E">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43CBE7A6">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693C7FC0">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D5FEBD9">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5B956E27">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1F12A89C">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18BD30B">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2FE8AE91">
            <w:pPr>
              <w:autoSpaceDE w:val="0"/>
              <w:autoSpaceDN w:val="0"/>
              <w:adjustRightInd w:val="0"/>
              <w:jc w:val="center"/>
              <w:rPr>
                <w:color w:val="auto"/>
                <w:kern w:val="0"/>
                <w:szCs w:val="21"/>
                <w:highlight w:val="none"/>
              </w:rPr>
            </w:pPr>
          </w:p>
        </w:tc>
      </w:tr>
      <w:tr w14:paraId="541EDCA3">
        <w:tblPrEx>
          <w:tblCellMar>
            <w:top w:w="0" w:type="dxa"/>
            <w:left w:w="0" w:type="dxa"/>
            <w:bottom w:w="0" w:type="dxa"/>
            <w:right w:w="0" w:type="dxa"/>
          </w:tblCellMar>
        </w:tblPrEx>
        <w:trPr>
          <w:trHeight w:val="451" w:hRule="exact"/>
          <w:jc w:val="center"/>
        </w:trPr>
        <w:tc>
          <w:tcPr>
            <w:tcW w:w="893" w:type="dxa"/>
            <w:tcBorders>
              <w:top w:val="single" w:color="000000" w:sz="4" w:space="0"/>
              <w:left w:val="single" w:color="000000" w:sz="4" w:space="0"/>
              <w:bottom w:val="single" w:color="000000" w:sz="4" w:space="0"/>
              <w:right w:val="single" w:color="000000" w:sz="4" w:space="0"/>
            </w:tcBorders>
            <w:vAlign w:val="center"/>
          </w:tcPr>
          <w:p w14:paraId="72B1E184">
            <w:pPr>
              <w:autoSpaceDE w:val="0"/>
              <w:autoSpaceDN w:val="0"/>
              <w:adjustRightInd w:val="0"/>
              <w:jc w:val="center"/>
              <w:rPr>
                <w:color w:val="auto"/>
                <w:kern w:val="0"/>
                <w:szCs w:val="21"/>
                <w:highlight w:val="none"/>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AF8B378">
            <w:pPr>
              <w:autoSpaceDE w:val="0"/>
              <w:autoSpaceDN w:val="0"/>
              <w:adjustRightInd w:val="0"/>
              <w:jc w:val="center"/>
              <w:rPr>
                <w:color w:val="auto"/>
                <w:kern w:val="0"/>
                <w:szCs w:val="21"/>
                <w:highlight w:val="none"/>
              </w:rPr>
            </w:pPr>
          </w:p>
        </w:tc>
        <w:tc>
          <w:tcPr>
            <w:tcW w:w="782" w:type="dxa"/>
            <w:tcBorders>
              <w:top w:val="single" w:color="000000" w:sz="4" w:space="0"/>
              <w:left w:val="single" w:color="000000" w:sz="4" w:space="0"/>
              <w:bottom w:val="single" w:color="000000" w:sz="4" w:space="0"/>
              <w:right w:val="single" w:color="000000" w:sz="4" w:space="0"/>
            </w:tcBorders>
            <w:vAlign w:val="center"/>
          </w:tcPr>
          <w:p w14:paraId="087DF0DA">
            <w:pPr>
              <w:autoSpaceDE w:val="0"/>
              <w:autoSpaceDN w:val="0"/>
              <w:adjustRightInd w:val="0"/>
              <w:jc w:val="center"/>
              <w:rPr>
                <w:color w:val="auto"/>
                <w:kern w:val="0"/>
                <w:szCs w:val="21"/>
                <w:highlight w:val="none"/>
              </w:rPr>
            </w:pPr>
          </w:p>
        </w:tc>
        <w:tc>
          <w:tcPr>
            <w:tcW w:w="966" w:type="dxa"/>
            <w:tcBorders>
              <w:top w:val="single" w:color="000000" w:sz="4" w:space="0"/>
              <w:left w:val="single" w:color="000000" w:sz="4" w:space="0"/>
              <w:bottom w:val="single" w:color="000000" w:sz="4" w:space="0"/>
              <w:right w:val="single" w:color="000000" w:sz="4" w:space="0"/>
            </w:tcBorders>
            <w:vAlign w:val="center"/>
          </w:tcPr>
          <w:p w14:paraId="791D3481">
            <w:pPr>
              <w:autoSpaceDE w:val="0"/>
              <w:autoSpaceDN w:val="0"/>
              <w:adjustRightInd w:val="0"/>
              <w:jc w:val="center"/>
              <w:rPr>
                <w:color w:val="auto"/>
                <w:kern w:val="0"/>
                <w:szCs w:val="21"/>
                <w:highlight w:val="none"/>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12D6FEC5">
            <w:pPr>
              <w:autoSpaceDE w:val="0"/>
              <w:autoSpaceDN w:val="0"/>
              <w:adjustRightInd w:val="0"/>
              <w:jc w:val="center"/>
              <w:rPr>
                <w:color w:val="auto"/>
                <w:kern w:val="0"/>
                <w:szCs w:val="21"/>
                <w:highlight w:val="none"/>
              </w:rPr>
            </w:pPr>
          </w:p>
        </w:tc>
        <w:tc>
          <w:tcPr>
            <w:tcW w:w="1297" w:type="dxa"/>
            <w:tcBorders>
              <w:top w:val="single" w:color="000000" w:sz="4" w:space="0"/>
              <w:left w:val="single" w:color="000000" w:sz="4" w:space="0"/>
              <w:bottom w:val="single" w:color="000000" w:sz="4" w:space="0"/>
              <w:right w:val="single" w:color="000000" w:sz="4" w:space="0"/>
            </w:tcBorders>
            <w:vAlign w:val="center"/>
          </w:tcPr>
          <w:p w14:paraId="2583F962">
            <w:pPr>
              <w:autoSpaceDE w:val="0"/>
              <w:autoSpaceDN w:val="0"/>
              <w:adjustRightInd w:val="0"/>
              <w:jc w:val="center"/>
              <w:rPr>
                <w:color w:val="auto"/>
                <w:kern w:val="0"/>
                <w:szCs w:val="21"/>
                <w:highlight w:val="none"/>
              </w:rPr>
            </w:pPr>
          </w:p>
        </w:tc>
        <w:tc>
          <w:tcPr>
            <w:tcW w:w="1052" w:type="dxa"/>
            <w:tcBorders>
              <w:top w:val="single" w:color="000000" w:sz="4" w:space="0"/>
              <w:left w:val="single" w:color="000000" w:sz="4" w:space="0"/>
              <w:bottom w:val="single" w:color="000000" w:sz="4" w:space="0"/>
              <w:right w:val="single" w:color="000000" w:sz="4" w:space="0"/>
            </w:tcBorders>
            <w:vAlign w:val="center"/>
          </w:tcPr>
          <w:p w14:paraId="7FEA8DC2">
            <w:pPr>
              <w:autoSpaceDE w:val="0"/>
              <w:autoSpaceDN w:val="0"/>
              <w:adjustRightInd w:val="0"/>
              <w:jc w:val="center"/>
              <w:rPr>
                <w:color w:val="auto"/>
                <w:kern w:val="0"/>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D14B2FA">
            <w:pPr>
              <w:autoSpaceDE w:val="0"/>
              <w:autoSpaceDN w:val="0"/>
              <w:adjustRightInd w:val="0"/>
              <w:jc w:val="center"/>
              <w:rPr>
                <w:color w:val="auto"/>
                <w:kern w:val="0"/>
                <w:szCs w:val="21"/>
                <w:highlight w:val="none"/>
              </w:rPr>
            </w:pPr>
          </w:p>
        </w:tc>
        <w:tc>
          <w:tcPr>
            <w:tcW w:w="1018" w:type="dxa"/>
            <w:tcBorders>
              <w:top w:val="single" w:color="000000" w:sz="4" w:space="0"/>
              <w:left w:val="single" w:color="000000" w:sz="4" w:space="0"/>
              <w:bottom w:val="single" w:color="000000" w:sz="4" w:space="0"/>
              <w:right w:val="single" w:color="000000" w:sz="4" w:space="0"/>
            </w:tcBorders>
            <w:vAlign w:val="center"/>
          </w:tcPr>
          <w:p w14:paraId="5D2961D7">
            <w:pPr>
              <w:autoSpaceDE w:val="0"/>
              <w:autoSpaceDN w:val="0"/>
              <w:adjustRightInd w:val="0"/>
              <w:jc w:val="center"/>
              <w:rPr>
                <w:color w:val="auto"/>
                <w:kern w:val="0"/>
                <w:szCs w:val="21"/>
                <w:highlight w:val="none"/>
              </w:rPr>
            </w:pPr>
          </w:p>
        </w:tc>
      </w:tr>
    </w:tbl>
    <w:p w14:paraId="5F65FAC1">
      <w:pPr>
        <w:autoSpaceDE w:val="0"/>
        <w:autoSpaceDN w:val="0"/>
        <w:adjustRightInd w:val="0"/>
        <w:rPr>
          <w:rFonts w:ascii="Times New Roman" w:hAnsi="Times New Roman"/>
          <w:color w:val="auto"/>
          <w:kern w:val="0"/>
          <w:sz w:val="24"/>
          <w:highlight w:val="none"/>
        </w:rPr>
        <w:sectPr>
          <w:pgSz w:w="11906" w:h="16838"/>
          <w:pgMar w:top="1417" w:right="1417" w:bottom="1417" w:left="1417" w:header="777" w:footer="641" w:gutter="0"/>
          <w:cols w:space="720" w:num="1"/>
        </w:sectPr>
      </w:pPr>
    </w:p>
    <w:p w14:paraId="54062CDC">
      <w:pPr>
        <w:rPr>
          <w:color w:val="auto"/>
          <w:highlight w:val="none"/>
        </w:rPr>
      </w:pPr>
    </w:p>
    <w:p w14:paraId="78402E1A">
      <w:pPr>
        <w:pStyle w:val="4"/>
        <w:numPr>
          <w:ilvl w:val="0"/>
          <w:numId w:val="57"/>
        </w:numPr>
        <w:spacing w:before="60" w:after="60" w:line="360" w:lineRule="auto"/>
        <w:jc w:val="center"/>
        <w:rPr>
          <w:color w:val="auto"/>
          <w:highlight w:val="none"/>
          <w:lang w:val="zh-CN"/>
        </w:rPr>
      </w:pPr>
      <w:bookmarkStart w:id="787" w:name="_Toc20992"/>
      <w:bookmarkStart w:id="788" w:name="_Toc24057"/>
      <w:bookmarkStart w:id="789" w:name="_Toc10821"/>
      <w:r>
        <w:rPr>
          <w:rFonts w:hint="eastAsia"/>
          <w:color w:val="auto"/>
          <w:highlight w:val="none"/>
        </w:rPr>
        <w:t>主要人员简历表</w:t>
      </w:r>
      <w:bookmarkEnd w:id="787"/>
      <w:bookmarkEnd w:id="788"/>
      <w:bookmarkEnd w:id="789"/>
    </w:p>
    <w:tbl>
      <w:tblPr>
        <w:tblStyle w:val="39"/>
        <w:tblW w:w="0" w:type="auto"/>
        <w:jc w:val="center"/>
        <w:tblLayout w:type="fixed"/>
        <w:tblCellMar>
          <w:top w:w="0" w:type="dxa"/>
          <w:left w:w="0" w:type="dxa"/>
          <w:bottom w:w="0" w:type="dxa"/>
          <w:right w:w="0" w:type="dxa"/>
        </w:tblCellMar>
      </w:tblPr>
      <w:tblGrid>
        <w:gridCol w:w="1263"/>
        <w:gridCol w:w="382"/>
        <w:gridCol w:w="737"/>
        <w:gridCol w:w="1020"/>
        <w:gridCol w:w="1136"/>
        <w:gridCol w:w="753"/>
        <w:gridCol w:w="1343"/>
        <w:gridCol w:w="427"/>
        <w:gridCol w:w="2021"/>
      </w:tblGrid>
      <w:tr w14:paraId="0A3D4390">
        <w:tblPrEx>
          <w:tblCellMar>
            <w:top w:w="0" w:type="dxa"/>
            <w:left w:w="0" w:type="dxa"/>
            <w:bottom w:w="0" w:type="dxa"/>
            <w:right w:w="0" w:type="dxa"/>
          </w:tblCellMar>
        </w:tblPrEx>
        <w:trPr>
          <w:trHeight w:val="890" w:hRule="exact"/>
          <w:jc w:val="center"/>
        </w:trPr>
        <w:tc>
          <w:tcPr>
            <w:tcW w:w="1263" w:type="dxa"/>
            <w:tcBorders>
              <w:top w:val="single" w:color="000000" w:sz="4" w:space="0"/>
              <w:left w:val="single" w:color="000000" w:sz="4" w:space="0"/>
              <w:bottom w:val="single" w:color="000000" w:sz="4" w:space="0"/>
              <w:right w:val="single" w:color="000000" w:sz="4" w:space="0"/>
            </w:tcBorders>
          </w:tcPr>
          <w:p w14:paraId="491E597B">
            <w:pPr>
              <w:autoSpaceDE w:val="0"/>
              <w:autoSpaceDN w:val="0"/>
              <w:adjustRightInd w:val="0"/>
              <w:spacing w:before="60" w:line="260" w:lineRule="exact"/>
              <w:rPr>
                <w:color w:val="auto"/>
                <w:kern w:val="0"/>
                <w:szCs w:val="21"/>
                <w:highlight w:val="none"/>
              </w:rPr>
            </w:pPr>
          </w:p>
          <w:p w14:paraId="37D315CB">
            <w:pPr>
              <w:tabs>
                <w:tab w:val="left" w:pos="680"/>
              </w:tabs>
              <w:autoSpaceDE w:val="0"/>
              <w:autoSpaceDN w:val="0"/>
              <w:adjustRightInd w:val="0"/>
              <w:ind w:left="273" w:right="-20"/>
              <w:rPr>
                <w:color w:val="auto"/>
                <w:kern w:val="0"/>
                <w:szCs w:val="21"/>
                <w:highlight w:val="none"/>
              </w:rPr>
            </w:pPr>
            <w:r>
              <w:rPr>
                <w:rFonts w:hint="eastAsia"/>
                <w:color w:val="auto"/>
                <w:kern w:val="0"/>
                <w:szCs w:val="21"/>
                <w:highlight w:val="none"/>
              </w:rPr>
              <w:t>姓</w:t>
            </w:r>
            <w:r>
              <w:rPr>
                <w:rFonts w:hint="eastAsia"/>
                <w:color w:val="auto"/>
                <w:kern w:val="0"/>
                <w:szCs w:val="21"/>
                <w:highlight w:val="none"/>
              </w:rPr>
              <w:tab/>
            </w:r>
            <w:r>
              <w:rPr>
                <w:rFonts w:hint="eastAsia"/>
                <w:color w:val="auto"/>
                <w:kern w:val="0"/>
                <w:szCs w:val="21"/>
                <w:highlight w:val="none"/>
              </w:rPr>
              <w:t>名</w:t>
            </w:r>
          </w:p>
        </w:tc>
        <w:tc>
          <w:tcPr>
            <w:tcW w:w="1119" w:type="dxa"/>
            <w:gridSpan w:val="2"/>
            <w:tcBorders>
              <w:top w:val="single" w:color="000000" w:sz="4" w:space="0"/>
              <w:left w:val="single" w:color="000000" w:sz="4" w:space="0"/>
              <w:bottom w:val="single" w:color="000000" w:sz="4" w:space="0"/>
              <w:right w:val="single" w:color="000000" w:sz="4" w:space="0"/>
            </w:tcBorders>
          </w:tcPr>
          <w:p w14:paraId="4D23DC58">
            <w:pPr>
              <w:autoSpaceDE w:val="0"/>
              <w:autoSpaceDN w:val="0"/>
              <w:adjustRightInd w:val="0"/>
              <w:rPr>
                <w:color w:val="auto"/>
                <w:kern w:val="0"/>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33EB8F11">
            <w:pPr>
              <w:autoSpaceDE w:val="0"/>
              <w:autoSpaceDN w:val="0"/>
              <w:adjustRightInd w:val="0"/>
              <w:spacing w:before="60" w:line="260" w:lineRule="exact"/>
              <w:rPr>
                <w:color w:val="auto"/>
                <w:kern w:val="0"/>
                <w:szCs w:val="21"/>
                <w:highlight w:val="none"/>
              </w:rPr>
            </w:pPr>
          </w:p>
          <w:p w14:paraId="194299EE">
            <w:pPr>
              <w:autoSpaceDE w:val="0"/>
              <w:autoSpaceDN w:val="0"/>
              <w:adjustRightInd w:val="0"/>
              <w:ind w:left="263" w:right="-20"/>
              <w:rPr>
                <w:color w:val="auto"/>
                <w:kern w:val="0"/>
                <w:szCs w:val="21"/>
                <w:highlight w:val="none"/>
              </w:rPr>
            </w:pPr>
            <w:r>
              <w:rPr>
                <w:rFonts w:hint="eastAsia"/>
                <w:color w:val="auto"/>
                <w:kern w:val="0"/>
                <w:szCs w:val="21"/>
                <w:highlight w:val="none"/>
              </w:rPr>
              <w:t>年龄</w:t>
            </w:r>
          </w:p>
        </w:tc>
        <w:tc>
          <w:tcPr>
            <w:tcW w:w="1136" w:type="dxa"/>
            <w:tcBorders>
              <w:top w:val="single" w:color="000000" w:sz="4" w:space="0"/>
              <w:left w:val="single" w:color="000000" w:sz="4" w:space="0"/>
              <w:bottom w:val="single" w:color="000000" w:sz="4" w:space="0"/>
              <w:right w:val="single" w:color="000000" w:sz="4" w:space="0"/>
            </w:tcBorders>
          </w:tcPr>
          <w:p w14:paraId="57AC5E52">
            <w:pPr>
              <w:autoSpaceDE w:val="0"/>
              <w:autoSpaceDN w:val="0"/>
              <w:adjustRightInd w:val="0"/>
              <w:rPr>
                <w:color w:val="auto"/>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tcPr>
          <w:p w14:paraId="16DA407D">
            <w:pPr>
              <w:autoSpaceDE w:val="0"/>
              <w:autoSpaceDN w:val="0"/>
              <w:adjustRightInd w:val="0"/>
              <w:spacing w:before="60" w:line="440" w:lineRule="exact"/>
              <w:ind w:left="652" w:right="50" w:hanging="523"/>
              <w:rPr>
                <w:color w:val="auto"/>
                <w:kern w:val="0"/>
                <w:szCs w:val="21"/>
                <w:highlight w:val="none"/>
              </w:rPr>
            </w:pPr>
            <w:r>
              <w:rPr>
                <w:rFonts w:hint="eastAsia"/>
                <w:color w:val="auto"/>
                <w:kern w:val="0"/>
                <w:szCs w:val="21"/>
                <w:highlight w:val="none"/>
              </w:rPr>
              <w:t>执业</w:t>
            </w:r>
            <w:r>
              <w:rPr>
                <w:rFonts w:hint="eastAsia"/>
                <w:color w:val="auto"/>
                <w:spacing w:val="-2"/>
                <w:kern w:val="0"/>
                <w:szCs w:val="21"/>
                <w:highlight w:val="none"/>
              </w:rPr>
              <w:t>资</w:t>
            </w:r>
            <w:r>
              <w:rPr>
                <w:rFonts w:hint="eastAsia"/>
                <w:color w:val="auto"/>
                <w:kern w:val="0"/>
                <w:szCs w:val="21"/>
                <w:highlight w:val="none"/>
              </w:rPr>
              <w:t>格</w:t>
            </w:r>
            <w:r>
              <w:rPr>
                <w:rFonts w:hint="eastAsia"/>
                <w:color w:val="auto"/>
                <w:spacing w:val="-2"/>
                <w:kern w:val="0"/>
                <w:szCs w:val="21"/>
                <w:highlight w:val="none"/>
              </w:rPr>
              <w:t>证</w:t>
            </w:r>
            <w:r>
              <w:rPr>
                <w:rFonts w:hint="eastAsia"/>
                <w:color w:val="auto"/>
                <w:kern w:val="0"/>
                <w:szCs w:val="21"/>
                <w:highlight w:val="none"/>
              </w:rPr>
              <w:t>书</w:t>
            </w:r>
            <w:r>
              <w:rPr>
                <w:rFonts w:hint="eastAsia"/>
                <w:color w:val="auto"/>
                <w:spacing w:val="-2"/>
                <w:kern w:val="0"/>
                <w:szCs w:val="21"/>
                <w:highlight w:val="none"/>
              </w:rPr>
              <w:t>（</w:t>
            </w:r>
            <w:r>
              <w:rPr>
                <w:rFonts w:hint="eastAsia"/>
                <w:color w:val="auto"/>
                <w:kern w:val="0"/>
                <w:szCs w:val="21"/>
                <w:highlight w:val="none"/>
              </w:rPr>
              <w:t>或</w:t>
            </w:r>
            <w:r>
              <w:rPr>
                <w:rFonts w:hint="eastAsia"/>
                <w:color w:val="auto"/>
                <w:spacing w:val="-2"/>
                <w:kern w:val="0"/>
                <w:szCs w:val="21"/>
                <w:highlight w:val="none"/>
              </w:rPr>
              <w:t>上</w:t>
            </w:r>
            <w:r>
              <w:rPr>
                <w:rFonts w:hint="eastAsia"/>
                <w:color w:val="auto"/>
                <w:kern w:val="0"/>
                <w:szCs w:val="21"/>
                <w:highlight w:val="none"/>
              </w:rPr>
              <w:t>岗 证书</w:t>
            </w:r>
            <w:r>
              <w:rPr>
                <w:rFonts w:hint="eastAsia"/>
                <w:color w:val="auto"/>
                <w:spacing w:val="-2"/>
                <w:kern w:val="0"/>
                <w:szCs w:val="21"/>
                <w:highlight w:val="none"/>
              </w:rPr>
              <w:t>）</w:t>
            </w:r>
            <w:r>
              <w:rPr>
                <w:rFonts w:hint="eastAsia"/>
                <w:color w:val="auto"/>
                <w:kern w:val="0"/>
                <w:szCs w:val="21"/>
                <w:highlight w:val="none"/>
              </w:rPr>
              <w:t>名称</w:t>
            </w:r>
          </w:p>
        </w:tc>
        <w:tc>
          <w:tcPr>
            <w:tcW w:w="2021" w:type="dxa"/>
            <w:tcBorders>
              <w:top w:val="single" w:color="000000" w:sz="4" w:space="0"/>
              <w:left w:val="single" w:color="000000" w:sz="4" w:space="0"/>
              <w:bottom w:val="single" w:color="000000" w:sz="4" w:space="0"/>
              <w:right w:val="single" w:color="000000" w:sz="4" w:space="0"/>
            </w:tcBorders>
          </w:tcPr>
          <w:p w14:paraId="312E0897">
            <w:pPr>
              <w:autoSpaceDE w:val="0"/>
              <w:autoSpaceDN w:val="0"/>
              <w:adjustRightInd w:val="0"/>
              <w:rPr>
                <w:color w:val="auto"/>
                <w:kern w:val="0"/>
                <w:szCs w:val="21"/>
                <w:highlight w:val="none"/>
              </w:rPr>
            </w:pPr>
          </w:p>
        </w:tc>
      </w:tr>
      <w:tr w14:paraId="6175AC6A">
        <w:tblPrEx>
          <w:tblCellMar>
            <w:top w:w="0" w:type="dxa"/>
            <w:left w:w="0" w:type="dxa"/>
            <w:bottom w:w="0" w:type="dxa"/>
            <w:right w:w="0" w:type="dxa"/>
          </w:tblCellMar>
        </w:tblPrEx>
        <w:trPr>
          <w:trHeight w:val="698" w:hRule="exact"/>
          <w:jc w:val="center"/>
        </w:trPr>
        <w:tc>
          <w:tcPr>
            <w:tcW w:w="1263" w:type="dxa"/>
            <w:tcBorders>
              <w:top w:val="single" w:color="000000" w:sz="4" w:space="0"/>
              <w:left w:val="single" w:color="000000" w:sz="4" w:space="0"/>
              <w:bottom w:val="single" w:color="000000" w:sz="4" w:space="0"/>
              <w:right w:val="single" w:color="000000" w:sz="4" w:space="0"/>
            </w:tcBorders>
          </w:tcPr>
          <w:p w14:paraId="26D95F02">
            <w:pPr>
              <w:autoSpaceDE w:val="0"/>
              <w:autoSpaceDN w:val="0"/>
              <w:adjustRightInd w:val="0"/>
              <w:spacing w:before="60" w:line="170" w:lineRule="exact"/>
              <w:rPr>
                <w:color w:val="auto"/>
                <w:kern w:val="0"/>
                <w:szCs w:val="21"/>
                <w:highlight w:val="none"/>
              </w:rPr>
            </w:pPr>
          </w:p>
          <w:p w14:paraId="28FD4724">
            <w:pPr>
              <w:tabs>
                <w:tab w:val="left" w:pos="680"/>
              </w:tabs>
              <w:autoSpaceDE w:val="0"/>
              <w:autoSpaceDN w:val="0"/>
              <w:adjustRightInd w:val="0"/>
              <w:ind w:left="273" w:right="-20"/>
              <w:rPr>
                <w:color w:val="auto"/>
                <w:kern w:val="0"/>
                <w:szCs w:val="21"/>
                <w:highlight w:val="none"/>
              </w:rPr>
            </w:pPr>
            <w:r>
              <w:rPr>
                <w:rFonts w:hint="eastAsia"/>
                <w:color w:val="auto"/>
                <w:kern w:val="0"/>
                <w:szCs w:val="21"/>
                <w:highlight w:val="none"/>
              </w:rPr>
              <w:t>职</w:t>
            </w:r>
            <w:r>
              <w:rPr>
                <w:rFonts w:hint="eastAsia"/>
                <w:color w:val="auto"/>
                <w:kern w:val="0"/>
                <w:szCs w:val="21"/>
                <w:highlight w:val="none"/>
              </w:rPr>
              <w:tab/>
            </w:r>
            <w:r>
              <w:rPr>
                <w:rFonts w:hint="eastAsia"/>
                <w:color w:val="auto"/>
                <w:kern w:val="0"/>
                <w:szCs w:val="21"/>
                <w:highlight w:val="none"/>
              </w:rPr>
              <w:t>称</w:t>
            </w:r>
          </w:p>
        </w:tc>
        <w:tc>
          <w:tcPr>
            <w:tcW w:w="1119" w:type="dxa"/>
            <w:gridSpan w:val="2"/>
            <w:tcBorders>
              <w:top w:val="single" w:color="000000" w:sz="4" w:space="0"/>
              <w:left w:val="single" w:color="000000" w:sz="4" w:space="0"/>
              <w:bottom w:val="single" w:color="000000" w:sz="4" w:space="0"/>
              <w:right w:val="single" w:color="000000" w:sz="4" w:space="0"/>
            </w:tcBorders>
          </w:tcPr>
          <w:p w14:paraId="3DD77334">
            <w:pPr>
              <w:autoSpaceDE w:val="0"/>
              <w:autoSpaceDN w:val="0"/>
              <w:adjustRightInd w:val="0"/>
              <w:rPr>
                <w:color w:val="auto"/>
                <w:kern w:val="0"/>
                <w:szCs w:val="21"/>
                <w:highlight w:val="none"/>
              </w:rPr>
            </w:pPr>
          </w:p>
        </w:tc>
        <w:tc>
          <w:tcPr>
            <w:tcW w:w="1020" w:type="dxa"/>
            <w:tcBorders>
              <w:top w:val="single" w:color="000000" w:sz="4" w:space="0"/>
              <w:left w:val="single" w:color="000000" w:sz="4" w:space="0"/>
              <w:bottom w:val="single" w:color="000000" w:sz="4" w:space="0"/>
              <w:right w:val="single" w:color="000000" w:sz="4" w:space="0"/>
            </w:tcBorders>
          </w:tcPr>
          <w:p w14:paraId="74CDF862">
            <w:pPr>
              <w:autoSpaceDE w:val="0"/>
              <w:autoSpaceDN w:val="0"/>
              <w:adjustRightInd w:val="0"/>
              <w:spacing w:before="60" w:line="170" w:lineRule="exact"/>
              <w:rPr>
                <w:color w:val="auto"/>
                <w:kern w:val="0"/>
                <w:szCs w:val="21"/>
                <w:highlight w:val="none"/>
              </w:rPr>
            </w:pPr>
          </w:p>
          <w:p w14:paraId="1D9D0FE5">
            <w:pPr>
              <w:autoSpaceDE w:val="0"/>
              <w:autoSpaceDN w:val="0"/>
              <w:adjustRightInd w:val="0"/>
              <w:ind w:left="263" w:right="-20"/>
              <w:rPr>
                <w:color w:val="auto"/>
                <w:kern w:val="0"/>
                <w:szCs w:val="21"/>
                <w:highlight w:val="none"/>
              </w:rPr>
            </w:pPr>
            <w:r>
              <w:rPr>
                <w:rFonts w:hint="eastAsia"/>
                <w:color w:val="auto"/>
                <w:kern w:val="0"/>
                <w:szCs w:val="21"/>
                <w:highlight w:val="none"/>
              </w:rPr>
              <w:t>学历</w:t>
            </w:r>
          </w:p>
        </w:tc>
        <w:tc>
          <w:tcPr>
            <w:tcW w:w="1136" w:type="dxa"/>
            <w:tcBorders>
              <w:top w:val="single" w:color="000000" w:sz="4" w:space="0"/>
              <w:left w:val="single" w:color="000000" w:sz="4" w:space="0"/>
              <w:bottom w:val="single" w:color="000000" w:sz="4" w:space="0"/>
              <w:right w:val="single" w:color="000000" w:sz="4" w:space="0"/>
            </w:tcBorders>
          </w:tcPr>
          <w:p w14:paraId="37D079C4">
            <w:pPr>
              <w:autoSpaceDE w:val="0"/>
              <w:autoSpaceDN w:val="0"/>
              <w:adjustRightInd w:val="0"/>
              <w:rPr>
                <w:color w:val="auto"/>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tcPr>
          <w:p w14:paraId="7783BAB7">
            <w:pPr>
              <w:autoSpaceDE w:val="0"/>
              <w:autoSpaceDN w:val="0"/>
              <w:adjustRightInd w:val="0"/>
              <w:spacing w:before="60" w:line="170" w:lineRule="exact"/>
              <w:rPr>
                <w:color w:val="auto"/>
                <w:kern w:val="0"/>
                <w:szCs w:val="21"/>
                <w:highlight w:val="none"/>
              </w:rPr>
            </w:pPr>
          </w:p>
          <w:p w14:paraId="0533BC59">
            <w:pPr>
              <w:autoSpaceDE w:val="0"/>
              <w:autoSpaceDN w:val="0"/>
              <w:adjustRightInd w:val="0"/>
              <w:ind w:left="443" w:right="-20"/>
              <w:rPr>
                <w:color w:val="auto"/>
                <w:kern w:val="0"/>
                <w:szCs w:val="21"/>
                <w:highlight w:val="none"/>
              </w:rPr>
            </w:pPr>
            <w:r>
              <w:rPr>
                <w:rFonts w:hint="eastAsia"/>
                <w:color w:val="auto"/>
                <w:kern w:val="0"/>
                <w:szCs w:val="21"/>
                <w:highlight w:val="none"/>
              </w:rPr>
              <w:t>拟在</w:t>
            </w:r>
            <w:r>
              <w:rPr>
                <w:rFonts w:hint="eastAsia"/>
                <w:color w:val="auto"/>
                <w:spacing w:val="-2"/>
                <w:kern w:val="0"/>
                <w:szCs w:val="21"/>
                <w:highlight w:val="none"/>
              </w:rPr>
              <w:t>本</w:t>
            </w:r>
            <w:r>
              <w:rPr>
                <w:rFonts w:hint="eastAsia"/>
                <w:color w:val="auto"/>
                <w:kern w:val="0"/>
                <w:szCs w:val="21"/>
                <w:highlight w:val="none"/>
              </w:rPr>
              <w:t>项</w:t>
            </w:r>
            <w:r>
              <w:rPr>
                <w:rFonts w:hint="eastAsia"/>
                <w:color w:val="auto"/>
                <w:spacing w:val="-2"/>
                <w:kern w:val="0"/>
                <w:szCs w:val="21"/>
                <w:highlight w:val="none"/>
              </w:rPr>
              <w:t>目</w:t>
            </w:r>
            <w:r>
              <w:rPr>
                <w:rFonts w:hint="eastAsia"/>
                <w:color w:val="auto"/>
                <w:kern w:val="0"/>
                <w:szCs w:val="21"/>
                <w:highlight w:val="none"/>
              </w:rPr>
              <w:t>任职</w:t>
            </w:r>
          </w:p>
        </w:tc>
        <w:tc>
          <w:tcPr>
            <w:tcW w:w="2021" w:type="dxa"/>
            <w:tcBorders>
              <w:top w:val="single" w:color="000000" w:sz="4" w:space="0"/>
              <w:left w:val="single" w:color="000000" w:sz="4" w:space="0"/>
              <w:bottom w:val="single" w:color="000000" w:sz="4" w:space="0"/>
              <w:right w:val="single" w:color="000000" w:sz="4" w:space="0"/>
            </w:tcBorders>
          </w:tcPr>
          <w:p w14:paraId="7F5457A4">
            <w:pPr>
              <w:autoSpaceDE w:val="0"/>
              <w:autoSpaceDN w:val="0"/>
              <w:adjustRightInd w:val="0"/>
              <w:rPr>
                <w:color w:val="auto"/>
                <w:kern w:val="0"/>
                <w:szCs w:val="21"/>
                <w:highlight w:val="none"/>
              </w:rPr>
            </w:pPr>
          </w:p>
        </w:tc>
      </w:tr>
      <w:tr w14:paraId="46DDB375">
        <w:tblPrEx>
          <w:tblCellMar>
            <w:top w:w="0" w:type="dxa"/>
            <w:left w:w="0" w:type="dxa"/>
            <w:bottom w:w="0" w:type="dxa"/>
            <w:right w:w="0" w:type="dxa"/>
          </w:tblCellMar>
        </w:tblPrEx>
        <w:trPr>
          <w:trHeight w:val="701" w:hRule="exact"/>
          <w:jc w:val="center"/>
        </w:trPr>
        <w:tc>
          <w:tcPr>
            <w:tcW w:w="1263" w:type="dxa"/>
            <w:tcBorders>
              <w:top w:val="single" w:color="000000" w:sz="4" w:space="0"/>
              <w:left w:val="single" w:color="000000" w:sz="4" w:space="0"/>
              <w:bottom w:val="single" w:color="000000" w:sz="4" w:space="0"/>
              <w:right w:val="single" w:color="000000" w:sz="4" w:space="0"/>
            </w:tcBorders>
          </w:tcPr>
          <w:p w14:paraId="699FAEEC">
            <w:pPr>
              <w:autoSpaceDE w:val="0"/>
              <w:autoSpaceDN w:val="0"/>
              <w:adjustRightInd w:val="0"/>
              <w:spacing w:before="60" w:line="170" w:lineRule="exact"/>
              <w:rPr>
                <w:color w:val="auto"/>
                <w:kern w:val="0"/>
                <w:szCs w:val="21"/>
                <w:highlight w:val="none"/>
              </w:rPr>
            </w:pPr>
          </w:p>
          <w:p w14:paraId="01CD7DF5">
            <w:pPr>
              <w:autoSpaceDE w:val="0"/>
              <w:autoSpaceDN w:val="0"/>
              <w:adjustRightInd w:val="0"/>
              <w:ind w:left="167" w:right="-20"/>
              <w:rPr>
                <w:color w:val="auto"/>
                <w:kern w:val="0"/>
                <w:szCs w:val="21"/>
                <w:highlight w:val="none"/>
              </w:rPr>
            </w:pPr>
            <w:r>
              <w:rPr>
                <w:rFonts w:hint="eastAsia"/>
                <w:color w:val="auto"/>
                <w:kern w:val="0"/>
                <w:szCs w:val="21"/>
                <w:highlight w:val="none"/>
              </w:rPr>
              <w:t>工作</w:t>
            </w:r>
            <w:r>
              <w:rPr>
                <w:rFonts w:hint="eastAsia"/>
                <w:color w:val="auto"/>
                <w:spacing w:val="-2"/>
                <w:kern w:val="0"/>
                <w:szCs w:val="21"/>
                <w:highlight w:val="none"/>
              </w:rPr>
              <w:t>年</w:t>
            </w:r>
            <w:r>
              <w:rPr>
                <w:rFonts w:hint="eastAsia"/>
                <w:color w:val="auto"/>
                <w:kern w:val="0"/>
                <w:szCs w:val="21"/>
                <w:highlight w:val="none"/>
              </w:rPr>
              <w:t>限</w:t>
            </w:r>
          </w:p>
        </w:tc>
        <w:tc>
          <w:tcPr>
            <w:tcW w:w="3275" w:type="dxa"/>
            <w:gridSpan w:val="4"/>
            <w:tcBorders>
              <w:top w:val="single" w:color="000000" w:sz="4" w:space="0"/>
              <w:left w:val="single" w:color="000000" w:sz="4" w:space="0"/>
              <w:bottom w:val="single" w:color="000000" w:sz="4" w:space="0"/>
              <w:right w:val="single" w:color="000000" w:sz="4" w:space="0"/>
            </w:tcBorders>
          </w:tcPr>
          <w:p w14:paraId="3A5D651B">
            <w:pPr>
              <w:autoSpaceDE w:val="0"/>
              <w:autoSpaceDN w:val="0"/>
              <w:adjustRightInd w:val="0"/>
              <w:rPr>
                <w:color w:val="auto"/>
                <w:kern w:val="0"/>
                <w:szCs w:val="21"/>
                <w:highlight w:val="none"/>
              </w:rPr>
            </w:pPr>
          </w:p>
        </w:tc>
        <w:tc>
          <w:tcPr>
            <w:tcW w:w="2523" w:type="dxa"/>
            <w:gridSpan w:val="3"/>
            <w:tcBorders>
              <w:top w:val="single" w:color="000000" w:sz="4" w:space="0"/>
              <w:left w:val="single" w:color="000000" w:sz="4" w:space="0"/>
              <w:bottom w:val="single" w:color="000000" w:sz="4" w:space="0"/>
              <w:right w:val="single" w:color="000000" w:sz="4" w:space="0"/>
            </w:tcBorders>
          </w:tcPr>
          <w:p w14:paraId="018D6885">
            <w:pPr>
              <w:autoSpaceDE w:val="0"/>
              <w:autoSpaceDN w:val="0"/>
              <w:adjustRightInd w:val="0"/>
              <w:spacing w:before="60" w:line="170" w:lineRule="exact"/>
              <w:rPr>
                <w:color w:val="auto"/>
                <w:kern w:val="0"/>
                <w:szCs w:val="21"/>
                <w:highlight w:val="none"/>
              </w:rPr>
            </w:pPr>
          </w:p>
          <w:p w14:paraId="7CEC6659">
            <w:pPr>
              <w:autoSpaceDE w:val="0"/>
              <w:autoSpaceDN w:val="0"/>
              <w:adjustRightInd w:val="0"/>
              <w:ind w:left="337" w:right="-20"/>
              <w:jc w:val="center"/>
              <w:rPr>
                <w:color w:val="auto"/>
                <w:kern w:val="0"/>
                <w:szCs w:val="21"/>
                <w:highlight w:val="none"/>
              </w:rPr>
            </w:pPr>
            <w:r>
              <w:rPr>
                <w:rFonts w:hint="eastAsia"/>
                <w:color w:val="auto"/>
                <w:spacing w:val="-2"/>
                <w:kern w:val="0"/>
                <w:szCs w:val="21"/>
                <w:highlight w:val="none"/>
              </w:rPr>
              <w:t>从事本行业工</w:t>
            </w:r>
            <w:r>
              <w:rPr>
                <w:rFonts w:hint="eastAsia"/>
                <w:color w:val="auto"/>
                <w:kern w:val="0"/>
                <w:szCs w:val="21"/>
                <w:highlight w:val="none"/>
              </w:rPr>
              <w:t>作</w:t>
            </w:r>
            <w:r>
              <w:rPr>
                <w:rFonts w:hint="eastAsia"/>
                <w:color w:val="auto"/>
                <w:spacing w:val="-2"/>
                <w:kern w:val="0"/>
                <w:szCs w:val="21"/>
                <w:highlight w:val="none"/>
              </w:rPr>
              <w:t>年</w:t>
            </w:r>
            <w:r>
              <w:rPr>
                <w:rFonts w:hint="eastAsia"/>
                <w:color w:val="auto"/>
                <w:kern w:val="0"/>
                <w:szCs w:val="21"/>
                <w:highlight w:val="none"/>
              </w:rPr>
              <w:t>限</w:t>
            </w:r>
          </w:p>
        </w:tc>
        <w:tc>
          <w:tcPr>
            <w:tcW w:w="2021" w:type="dxa"/>
            <w:tcBorders>
              <w:top w:val="single" w:color="000000" w:sz="4" w:space="0"/>
              <w:left w:val="single" w:color="000000" w:sz="4" w:space="0"/>
              <w:bottom w:val="single" w:color="000000" w:sz="4" w:space="0"/>
              <w:right w:val="single" w:color="000000" w:sz="4" w:space="0"/>
            </w:tcBorders>
          </w:tcPr>
          <w:p w14:paraId="4B8D018C">
            <w:pPr>
              <w:autoSpaceDE w:val="0"/>
              <w:autoSpaceDN w:val="0"/>
              <w:adjustRightInd w:val="0"/>
              <w:rPr>
                <w:color w:val="auto"/>
                <w:kern w:val="0"/>
                <w:szCs w:val="21"/>
                <w:highlight w:val="none"/>
              </w:rPr>
            </w:pPr>
          </w:p>
        </w:tc>
      </w:tr>
      <w:tr w14:paraId="2436BBF5">
        <w:tblPrEx>
          <w:tblCellMar>
            <w:top w:w="0" w:type="dxa"/>
            <w:left w:w="0" w:type="dxa"/>
            <w:bottom w:w="0" w:type="dxa"/>
            <w:right w:w="0" w:type="dxa"/>
          </w:tblCellMar>
        </w:tblPrEx>
        <w:trPr>
          <w:trHeight w:val="710" w:hRule="exact"/>
          <w:jc w:val="center"/>
        </w:trPr>
        <w:tc>
          <w:tcPr>
            <w:tcW w:w="1263" w:type="dxa"/>
            <w:tcBorders>
              <w:top w:val="single" w:color="000000" w:sz="4" w:space="0"/>
              <w:left w:val="single" w:color="000000" w:sz="4" w:space="0"/>
              <w:bottom w:val="single" w:color="000000" w:sz="4" w:space="0"/>
              <w:right w:val="single" w:color="000000" w:sz="4" w:space="0"/>
            </w:tcBorders>
          </w:tcPr>
          <w:p w14:paraId="05F7B0A4">
            <w:pPr>
              <w:autoSpaceDE w:val="0"/>
              <w:autoSpaceDN w:val="0"/>
              <w:adjustRightInd w:val="0"/>
              <w:spacing w:before="60" w:line="170" w:lineRule="exact"/>
              <w:rPr>
                <w:color w:val="auto"/>
                <w:kern w:val="0"/>
                <w:szCs w:val="21"/>
                <w:highlight w:val="none"/>
              </w:rPr>
            </w:pPr>
          </w:p>
          <w:p w14:paraId="71D4FA22">
            <w:pPr>
              <w:autoSpaceDE w:val="0"/>
              <w:autoSpaceDN w:val="0"/>
              <w:adjustRightInd w:val="0"/>
              <w:ind w:left="167" w:right="-20"/>
              <w:rPr>
                <w:color w:val="auto"/>
                <w:kern w:val="0"/>
                <w:szCs w:val="21"/>
                <w:highlight w:val="none"/>
              </w:rPr>
            </w:pPr>
            <w:r>
              <w:rPr>
                <w:rFonts w:hint="eastAsia"/>
                <w:color w:val="auto"/>
                <w:kern w:val="0"/>
                <w:szCs w:val="21"/>
                <w:highlight w:val="none"/>
              </w:rPr>
              <w:t>毕业</w:t>
            </w:r>
            <w:r>
              <w:rPr>
                <w:rFonts w:hint="eastAsia"/>
                <w:color w:val="auto"/>
                <w:spacing w:val="-2"/>
                <w:kern w:val="0"/>
                <w:szCs w:val="21"/>
                <w:highlight w:val="none"/>
              </w:rPr>
              <w:t>学</w:t>
            </w:r>
            <w:r>
              <w:rPr>
                <w:rFonts w:hint="eastAsia"/>
                <w:color w:val="auto"/>
                <w:kern w:val="0"/>
                <w:szCs w:val="21"/>
                <w:highlight w:val="none"/>
              </w:rPr>
              <w:t>校</w:t>
            </w:r>
          </w:p>
        </w:tc>
        <w:tc>
          <w:tcPr>
            <w:tcW w:w="7819" w:type="dxa"/>
            <w:gridSpan w:val="8"/>
            <w:tcBorders>
              <w:top w:val="single" w:color="000000" w:sz="4" w:space="0"/>
              <w:left w:val="single" w:color="000000" w:sz="4" w:space="0"/>
              <w:bottom w:val="single" w:color="000000" w:sz="4" w:space="0"/>
              <w:right w:val="single" w:color="000000" w:sz="4" w:space="0"/>
            </w:tcBorders>
          </w:tcPr>
          <w:p w14:paraId="2F623818">
            <w:pPr>
              <w:autoSpaceDE w:val="0"/>
              <w:autoSpaceDN w:val="0"/>
              <w:adjustRightInd w:val="0"/>
              <w:spacing w:before="60" w:line="170" w:lineRule="exact"/>
              <w:rPr>
                <w:color w:val="auto"/>
                <w:kern w:val="0"/>
                <w:szCs w:val="21"/>
                <w:highlight w:val="none"/>
              </w:rPr>
            </w:pPr>
          </w:p>
          <w:p w14:paraId="13F46C67">
            <w:pPr>
              <w:tabs>
                <w:tab w:val="left" w:pos="3340"/>
                <w:tab w:val="left" w:pos="4620"/>
              </w:tabs>
              <w:autoSpaceDE w:val="0"/>
              <w:autoSpaceDN w:val="0"/>
              <w:adjustRightInd w:val="0"/>
              <w:ind w:left="1257" w:right="-20"/>
              <w:rPr>
                <w:color w:val="auto"/>
                <w:kern w:val="0"/>
                <w:szCs w:val="21"/>
                <w:highlight w:val="none"/>
              </w:rPr>
            </w:pPr>
            <w:r>
              <w:rPr>
                <w:rFonts w:hint="eastAsia"/>
                <w:color w:val="auto"/>
                <w:kern w:val="0"/>
                <w:szCs w:val="21"/>
                <w:highlight w:val="none"/>
              </w:rPr>
              <w:t>年毕</w:t>
            </w:r>
            <w:r>
              <w:rPr>
                <w:rFonts w:hint="eastAsia"/>
                <w:color w:val="auto"/>
                <w:spacing w:val="-2"/>
                <w:kern w:val="0"/>
                <w:szCs w:val="21"/>
                <w:highlight w:val="none"/>
              </w:rPr>
              <w:t>业</w:t>
            </w:r>
            <w:r>
              <w:rPr>
                <w:rFonts w:hint="eastAsia"/>
                <w:color w:val="auto"/>
                <w:kern w:val="0"/>
                <w:szCs w:val="21"/>
                <w:highlight w:val="none"/>
              </w:rPr>
              <w:t>于</w:t>
            </w:r>
            <w:r>
              <w:rPr>
                <w:rFonts w:hint="eastAsia"/>
                <w:color w:val="auto"/>
                <w:kern w:val="0"/>
                <w:szCs w:val="21"/>
                <w:highlight w:val="none"/>
              </w:rPr>
              <w:tab/>
            </w:r>
            <w:r>
              <w:rPr>
                <w:rFonts w:hint="eastAsia"/>
                <w:color w:val="auto"/>
                <w:spacing w:val="-2"/>
                <w:kern w:val="0"/>
                <w:szCs w:val="21"/>
                <w:highlight w:val="none"/>
              </w:rPr>
              <w:t>学</w:t>
            </w:r>
            <w:r>
              <w:rPr>
                <w:rFonts w:hint="eastAsia"/>
                <w:color w:val="auto"/>
                <w:kern w:val="0"/>
                <w:szCs w:val="21"/>
                <w:highlight w:val="none"/>
              </w:rPr>
              <w:t>校</w:t>
            </w:r>
            <w:r>
              <w:rPr>
                <w:rFonts w:hint="eastAsia"/>
                <w:color w:val="auto"/>
                <w:kern w:val="0"/>
                <w:szCs w:val="21"/>
                <w:highlight w:val="none"/>
              </w:rPr>
              <w:tab/>
            </w:r>
            <w:r>
              <w:rPr>
                <w:rFonts w:hint="eastAsia"/>
                <w:color w:val="auto"/>
                <w:kern w:val="0"/>
                <w:szCs w:val="21"/>
                <w:highlight w:val="none"/>
              </w:rPr>
              <w:t>专业</w:t>
            </w:r>
          </w:p>
        </w:tc>
      </w:tr>
      <w:tr w14:paraId="686DA5EE">
        <w:tblPrEx>
          <w:tblCellMar>
            <w:top w:w="0" w:type="dxa"/>
            <w:left w:w="0" w:type="dxa"/>
            <w:bottom w:w="0" w:type="dxa"/>
            <w:right w:w="0" w:type="dxa"/>
          </w:tblCellMar>
        </w:tblPrEx>
        <w:trPr>
          <w:trHeight w:val="694" w:hRule="exact"/>
          <w:jc w:val="center"/>
        </w:trPr>
        <w:tc>
          <w:tcPr>
            <w:tcW w:w="9082" w:type="dxa"/>
            <w:gridSpan w:val="9"/>
            <w:tcBorders>
              <w:top w:val="single" w:color="000000" w:sz="4" w:space="0"/>
              <w:left w:val="single" w:color="000000" w:sz="4" w:space="0"/>
              <w:bottom w:val="single" w:color="000000" w:sz="4" w:space="0"/>
              <w:right w:val="single" w:color="000000" w:sz="4" w:space="0"/>
            </w:tcBorders>
          </w:tcPr>
          <w:p w14:paraId="59D2F29E">
            <w:pPr>
              <w:autoSpaceDE w:val="0"/>
              <w:autoSpaceDN w:val="0"/>
              <w:adjustRightInd w:val="0"/>
              <w:spacing w:before="60" w:line="170" w:lineRule="exact"/>
              <w:rPr>
                <w:color w:val="auto"/>
                <w:kern w:val="0"/>
                <w:szCs w:val="21"/>
                <w:highlight w:val="none"/>
              </w:rPr>
            </w:pPr>
          </w:p>
          <w:p w14:paraId="5DD3501B">
            <w:pPr>
              <w:autoSpaceDE w:val="0"/>
              <w:autoSpaceDN w:val="0"/>
              <w:adjustRightInd w:val="0"/>
              <w:ind w:left="102" w:right="-20"/>
              <w:rPr>
                <w:color w:val="auto"/>
                <w:kern w:val="0"/>
                <w:szCs w:val="21"/>
                <w:highlight w:val="none"/>
              </w:rPr>
            </w:pPr>
            <w:r>
              <w:rPr>
                <w:rFonts w:hint="eastAsia"/>
                <w:color w:val="auto"/>
                <w:kern w:val="0"/>
                <w:szCs w:val="21"/>
                <w:highlight w:val="none"/>
              </w:rPr>
              <w:t>主要</w:t>
            </w:r>
            <w:r>
              <w:rPr>
                <w:rFonts w:hint="eastAsia"/>
                <w:color w:val="auto"/>
                <w:spacing w:val="-2"/>
                <w:kern w:val="0"/>
                <w:szCs w:val="21"/>
                <w:highlight w:val="none"/>
              </w:rPr>
              <w:t>工</w:t>
            </w:r>
            <w:r>
              <w:rPr>
                <w:rFonts w:hint="eastAsia"/>
                <w:color w:val="auto"/>
                <w:kern w:val="0"/>
                <w:szCs w:val="21"/>
                <w:highlight w:val="none"/>
              </w:rPr>
              <w:t>作</w:t>
            </w:r>
            <w:r>
              <w:rPr>
                <w:rFonts w:hint="eastAsia"/>
                <w:color w:val="auto"/>
                <w:spacing w:val="-2"/>
                <w:kern w:val="0"/>
                <w:szCs w:val="21"/>
                <w:highlight w:val="none"/>
              </w:rPr>
              <w:t>经</w:t>
            </w:r>
            <w:r>
              <w:rPr>
                <w:rFonts w:hint="eastAsia"/>
                <w:color w:val="auto"/>
                <w:kern w:val="0"/>
                <w:szCs w:val="21"/>
                <w:highlight w:val="none"/>
              </w:rPr>
              <w:t>历</w:t>
            </w:r>
          </w:p>
        </w:tc>
      </w:tr>
      <w:tr w14:paraId="4F0981EF">
        <w:tblPrEx>
          <w:tblCellMar>
            <w:top w:w="0" w:type="dxa"/>
            <w:left w:w="0" w:type="dxa"/>
            <w:bottom w:w="0" w:type="dxa"/>
            <w:right w:w="0" w:type="dxa"/>
          </w:tblCellMar>
        </w:tblPrEx>
        <w:trPr>
          <w:trHeight w:val="718"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7B19CC5B">
            <w:pPr>
              <w:autoSpaceDE w:val="0"/>
              <w:autoSpaceDN w:val="0"/>
              <w:adjustRightInd w:val="0"/>
              <w:spacing w:before="60" w:line="180" w:lineRule="exact"/>
              <w:rPr>
                <w:color w:val="auto"/>
                <w:kern w:val="0"/>
                <w:szCs w:val="21"/>
                <w:highlight w:val="none"/>
              </w:rPr>
            </w:pPr>
          </w:p>
          <w:p w14:paraId="190938A0">
            <w:pPr>
              <w:tabs>
                <w:tab w:val="left" w:pos="860"/>
              </w:tabs>
              <w:autoSpaceDE w:val="0"/>
              <w:autoSpaceDN w:val="0"/>
              <w:adjustRightInd w:val="0"/>
              <w:ind w:left="450" w:right="-20"/>
              <w:rPr>
                <w:color w:val="auto"/>
                <w:kern w:val="0"/>
                <w:szCs w:val="21"/>
                <w:highlight w:val="none"/>
              </w:rPr>
            </w:pPr>
            <w:r>
              <w:rPr>
                <w:rFonts w:hint="eastAsia"/>
                <w:color w:val="auto"/>
                <w:kern w:val="0"/>
                <w:szCs w:val="21"/>
                <w:highlight w:val="none"/>
              </w:rPr>
              <w:t>时</w:t>
            </w:r>
            <w:r>
              <w:rPr>
                <w:rFonts w:hint="eastAsia"/>
                <w:color w:val="auto"/>
                <w:kern w:val="0"/>
                <w:szCs w:val="21"/>
                <w:highlight w:val="none"/>
              </w:rPr>
              <w:tab/>
            </w:r>
            <w:r>
              <w:rPr>
                <w:rFonts w:hint="eastAsia"/>
                <w:color w:val="auto"/>
                <w:kern w:val="0"/>
                <w:szCs w:val="21"/>
                <w:highlight w:val="none"/>
              </w:rPr>
              <w:t>间</w:t>
            </w:r>
          </w:p>
        </w:tc>
        <w:tc>
          <w:tcPr>
            <w:tcW w:w="3646" w:type="dxa"/>
            <w:gridSpan w:val="4"/>
            <w:tcBorders>
              <w:top w:val="single" w:color="000000" w:sz="4" w:space="0"/>
              <w:left w:val="single" w:color="000000" w:sz="4" w:space="0"/>
              <w:bottom w:val="single" w:color="000000" w:sz="4" w:space="0"/>
              <w:right w:val="single" w:color="000000" w:sz="4" w:space="0"/>
            </w:tcBorders>
          </w:tcPr>
          <w:p w14:paraId="3EEFABC5">
            <w:pPr>
              <w:autoSpaceDE w:val="0"/>
              <w:autoSpaceDN w:val="0"/>
              <w:adjustRightInd w:val="0"/>
              <w:spacing w:before="60" w:line="180" w:lineRule="exact"/>
              <w:rPr>
                <w:color w:val="auto"/>
                <w:kern w:val="0"/>
                <w:szCs w:val="21"/>
                <w:highlight w:val="none"/>
              </w:rPr>
            </w:pPr>
          </w:p>
          <w:p w14:paraId="26EB0BAC">
            <w:pPr>
              <w:autoSpaceDE w:val="0"/>
              <w:autoSpaceDN w:val="0"/>
              <w:adjustRightInd w:val="0"/>
              <w:ind w:left="864" w:right="-20"/>
              <w:rPr>
                <w:color w:val="auto"/>
                <w:kern w:val="0"/>
                <w:szCs w:val="21"/>
                <w:highlight w:val="none"/>
              </w:rPr>
            </w:pPr>
            <w:r>
              <w:rPr>
                <w:rFonts w:hint="eastAsia"/>
                <w:color w:val="auto"/>
                <w:kern w:val="0"/>
                <w:szCs w:val="21"/>
                <w:highlight w:val="none"/>
              </w:rPr>
              <w:t>参加</w:t>
            </w:r>
            <w:r>
              <w:rPr>
                <w:rFonts w:hint="eastAsia"/>
                <w:color w:val="auto"/>
                <w:spacing w:val="-2"/>
                <w:kern w:val="0"/>
                <w:szCs w:val="21"/>
                <w:highlight w:val="none"/>
              </w:rPr>
              <w:t>过</w:t>
            </w:r>
            <w:r>
              <w:rPr>
                <w:rFonts w:hint="eastAsia"/>
                <w:color w:val="auto"/>
                <w:kern w:val="0"/>
                <w:szCs w:val="21"/>
                <w:highlight w:val="none"/>
              </w:rPr>
              <w:t>的</w:t>
            </w:r>
            <w:r>
              <w:rPr>
                <w:rFonts w:hint="eastAsia"/>
                <w:color w:val="auto"/>
                <w:spacing w:val="-2"/>
                <w:kern w:val="0"/>
                <w:szCs w:val="21"/>
                <w:highlight w:val="none"/>
              </w:rPr>
              <w:t>类</w:t>
            </w:r>
            <w:r>
              <w:rPr>
                <w:rFonts w:hint="eastAsia"/>
                <w:color w:val="auto"/>
                <w:kern w:val="0"/>
                <w:szCs w:val="21"/>
                <w:highlight w:val="none"/>
              </w:rPr>
              <w:t>似</w:t>
            </w:r>
            <w:r>
              <w:rPr>
                <w:rFonts w:hint="eastAsia"/>
                <w:color w:val="auto"/>
                <w:spacing w:val="-2"/>
                <w:kern w:val="0"/>
                <w:szCs w:val="21"/>
                <w:highlight w:val="none"/>
              </w:rPr>
              <w:t>项</w:t>
            </w:r>
            <w:r>
              <w:rPr>
                <w:rFonts w:hint="eastAsia"/>
                <w:color w:val="auto"/>
                <w:kern w:val="0"/>
                <w:szCs w:val="21"/>
                <w:highlight w:val="none"/>
              </w:rPr>
              <w:t>目</w:t>
            </w:r>
          </w:p>
        </w:tc>
        <w:tc>
          <w:tcPr>
            <w:tcW w:w="1343" w:type="dxa"/>
            <w:tcBorders>
              <w:top w:val="single" w:color="000000" w:sz="4" w:space="0"/>
              <w:left w:val="single" w:color="000000" w:sz="4" w:space="0"/>
              <w:bottom w:val="single" w:color="000000" w:sz="4" w:space="0"/>
              <w:right w:val="single" w:color="000000" w:sz="4" w:space="0"/>
            </w:tcBorders>
          </w:tcPr>
          <w:p w14:paraId="29183DD5">
            <w:pPr>
              <w:autoSpaceDE w:val="0"/>
              <w:autoSpaceDN w:val="0"/>
              <w:adjustRightInd w:val="0"/>
              <w:spacing w:before="60" w:line="180" w:lineRule="exact"/>
              <w:rPr>
                <w:color w:val="auto"/>
                <w:kern w:val="0"/>
                <w:szCs w:val="21"/>
                <w:highlight w:val="none"/>
              </w:rPr>
            </w:pPr>
          </w:p>
          <w:p w14:paraId="65317655">
            <w:pPr>
              <w:autoSpaceDE w:val="0"/>
              <w:autoSpaceDN w:val="0"/>
              <w:adjustRightInd w:val="0"/>
              <w:ind w:left="203" w:right="-20"/>
              <w:rPr>
                <w:color w:val="auto"/>
                <w:kern w:val="0"/>
                <w:szCs w:val="21"/>
                <w:highlight w:val="none"/>
              </w:rPr>
            </w:pPr>
            <w:r>
              <w:rPr>
                <w:rFonts w:hint="eastAsia"/>
                <w:color w:val="auto"/>
                <w:kern w:val="0"/>
                <w:szCs w:val="21"/>
                <w:highlight w:val="none"/>
              </w:rPr>
              <w:t>担任</w:t>
            </w:r>
            <w:r>
              <w:rPr>
                <w:rFonts w:hint="eastAsia"/>
                <w:color w:val="auto"/>
                <w:spacing w:val="-2"/>
                <w:kern w:val="0"/>
                <w:szCs w:val="21"/>
                <w:highlight w:val="none"/>
              </w:rPr>
              <w:t>职</w:t>
            </w:r>
            <w:r>
              <w:rPr>
                <w:rFonts w:hint="eastAsia"/>
                <w:color w:val="auto"/>
                <w:kern w:val="0"/>
                <w:szCs w:val="21"/>
                <w:highlight w:val="none"/>
              </w:rPr>
              <w:t>务</w:t>
            </w:r>
          </w:p>
        </w:tc>
        <w:tc>
          <w:tcPr>
            <w:tcW w:w="2448" w:type="dxa"/>
            <w:gridSpan w:val="2"/>
            <w:tcBorders>
              <w:top w:val="single" w:color="000000" w:sz="4" w:space="0"/>
              <w:left w:val="single" w:color="000000" w:sz="4" w:space="0"/>
              <w:bottom w:val="single" w:color="000000" w:sz="4" w:space="0"/>
              <w:right w:val="single" w:color="000000" w:sz="4" w:space="0"/>
            </w:tcBorders>
          </w:tcPr>
          <w:p w14:paraId="69028264">
            <w:pPr>
              <w:autoSpaceDE w:val="0"/>
              <w:autoSpaceDN w:val="0"/>
              <w:adjustRightInd w:val="0"/>
              <w:spacing w:before="60" w:line="180" w:lineRule="exact"/>
              <w:rPr>
                <w:color w:val="auto"/>
                <w:kern w:val="0"/>
                <w:szCs w:val="21"/>
                <w:highlight w:val="none"/>
              </w:rPr>
            </w:pPr>
          </w:p>
          <w:p w14:paraId="4385DD5A">
            <w:pPr>
              <w:autoSpaceDE w:val="0"/>
              <w:autoSpaceDN w:val="0"/>
              <w:adjustRightInd w:val="0"/>
              <w:ind w:left="301" w:right="-20"/>
              <w:rPr>
                <w:color w:val="auto"/>
                <w:kern w:val="0"/>
                <w:szCs w:val="21"/>
                <w:highlight w:val="none"/>
              </w:rPr>
            </w:pPr>
            <w:r>
              <w:rPr>
                <w:rFonts w:hint="eastAsia"/>
                <w:color w:val="auto"/>
                <w:kern w:val="0"/>
                <w:szCs w:val="21"/>
                <w:highlight w:val="none"/>
              </w:rPr>
              <w:t>委托</w:t>
            </w:r>
            <w:r>
              <w:rPr>
                <w:rFonts w:hint="eastAsia"/>
                <w:color w:val="auto"/>
                <w:spacing w:val="-2"/>
                <w:kern w:val="0"/>
                <w:szCs w:val="21"/>
                <w:highlight w:val="none"/>
              </w:rPr>
              <w:t>人</w:t>
            </w:r>
            <w:r>
              <w:rPr>
                <w:rFonts w:hint="eastAsia"/>
                <w:color w:val="auto"/>
                <w:kern w:val="0"/>
                <w:szCs w:val="21"/>
                <w:highlight w:val="none"/>
              </w:rPr>
              <w:t>及</w:t>
            </w:r>
            <w:r>
              <w:rPr>
                <w:rFonts w:hint="eastAsia"/>
                <w:color w:val="auto"/>
                <w:spacing w:val="-2"/>
                <w:kern w:val="0"/>
                <w:szCs w:val="21"/>
                <w:highlight w:val="none"/>
              </w:rPr>
              <w:t>联</w:t>
            </w:r>
            <w:r>
              <w:rPr>
                <w:rFonts w:hint="eastAsia"/>
                <w:color w:val="auto"/>
                <w:kern w:val="0"/>
                <w:szCs w:val="21"/>
                <w:highlight w:val="none"/>
              </w:rPr>
              <w:t>系</w:t>
            </w:r>
            <w:r>
              <w:rPr>
                <w:rFonts w:hint="eastAsia"/>
                <w:color w:val="auto"/>
                <w:spacing w:val="-2"/>
                <w:kern w:val="0"/>
                <w:szCs w:val="21"/>
                <w:highlight w:val="none"/>
              </w:rPr>
              <w:t>电</w:t>
            </w:r>
            <w:r>
              <w:rPr>
                <w:rFonts w:hint="eastAsia"/>
                <w:color w:val="auto"/>
                <w:kern w:val="0"/>
                <w:szCs w:val="21"/>
                <w:highlight w:val="none"/>
              </w:rPr>
              <w:t>话</w:t>
            </w:r>
          </w:p>
        </w:tc>
      </w:tr>
      <w:tr w14:paraId="0FE88285">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551D67DD">
            <w:pPr>
              <w:autoSpaceDE w:val="0"/>
              <w:autoSpaceDN w:val="0"/>
              <w:adjustRightInd w:val="0"/>
              <w:rPr>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14:paraId="589F29DD">
            <w:pPr>
              <w:autoSpaceDE w:val="0"/>
              <w:autoSpaceDN w:val="0"/>
              <w:adjustRightInd w:val="0"/>
              <w:rPr>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14:paraId="1C04B6FA">
            <w:pPr>
              <w:autoSpaceDE w:val="0"/>
              <w:autoSpaceDN w:val="0"/>
              <w:adjustRightInd w:val="0"/>
              <w:rPr>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14:paraId="464D668F">
            <w:pPr>
              <w:autoSpaceDE w:val="0"/>
              <w:autoSpaceDN w:val="0"/>
              <w:adjustRightInd w:val="0"/>
              <w:rPr>
                <w:color w:val="auto"/>
                <w:kern w:val="0"/>
                <w:szCs w:val="21"/>
                <w:highlight w:val="none"/>
              </w:rPr>
            </w:pPr>
          </w:p>
        </w:tc>
      </w:tr>
      <w:tr w14:paraId="68E94E11">
        <w:tblPrEx>
          <w:tblCellMar>
            <w:top w:w="0" w:type="dxa"/>
            <w:left w:w="0" w:type="dxa"/>
            <w:bottom w:w="0" w:type="dxa"/>
            <w:right w:w="0" w:type="dxa"/>
          </w:tblCellMar>
        </w:tblPrEx>
        <w:trPr>
          <w:trHeight w:val="698"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6ECA0484">
            <w:pPr>
              <w:autoSpaceDE w:val="0"/>
              <w:autoSpaceDN w:val="0"/>
              <w:adjustRightInd w:val="0"/>
              <w:rPr>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14:paraId="19953D82">
            <w:pPr>
              <w:autoSpaceDE w:val="0"/>
              <w:autoSpaceDN w:val="0"/>
              <w:adjustRightInd w:val="0"/>
              <w:rPr>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14:paraId="641CE940">
            <w:pPr>
              <w:autoSpaceDE w:val="0"/>
              <w:autoSpaceDN w:val="0"/>
              <w:adjustRightInd w:val="0"/>
              <w:rPr>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14:paraId="3E66370C">
            <w:pPr>
              <w:autoSpaceDE w:val="0"/>
              <w:autoSpaceDN w:val="0"/>
              <w:adjustRightInd w:val="0"/>
              <w:rPr>
                <w:color w:val="auto"/>
                <w:kern w:val="0"/>
                <w:szCs w:val="21"/>
                <w:highlight w:val="none"/>
              </w:rPr>
            </w:pPr>
          </w:p>
        </w:tc>
      </w:tr>
      <w:tr w14:paraId="57715EC5">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69F269F7">
            <w:pPr>
              <w:autoSpaceDE w:val="0"/>
              <w:autoSpaceDN w:val="0"/>
              <w:adjustRightInd w:val="0"/>
              <w:rPr>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14:paraId="0F11032F">
            <w:pPr>
              <w:autoSpaceDE w:val="0"/>
              <w:autoSpaceDN w:val="0"/>
              <w:adjustRightInd w:val="0"/>
              <w:rPr>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14:paraId="2F9E8132">
            <w:pPr>
              <w:autoSpaceDE w:val="0"/>
              <w:autoSpaceDN w:val="0"/>
              <w:adjustRightInd w:val="0"/>
              <w:rPr>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14:paraId="6B4BF576">
            <w:pPr>
              <w:autoSpaceDE w:val="0"/>
              <w:autoSpaceDN w:val="0"/>
              <w:adjustRightInd w:val="0"/>
              <w:rPr>
                <w:color w:val="auto"/>
                <w:kern w:val="0"/>
                <w:szCs w:val="21"/>
                <w:highlight w:val="none"/>
              </w:rPr>
            </w:pPr>
          </w:p>
        </w:tc>
      </w:tr>
      <w:tr w14:paraId="1E863E19">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717FB9EB">
            <w:pPr>
              <w:autoSpaceDE w:val="0"/>
              <w:autoSpaceDN w:val="0"/>
              <w:adjustRightInd w:val="0"/>
              <w:rPr>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14:paraId="6673B52A">
            <w:pPr>
              <w:autoSpaceDE w:val="0"/>
              <w:autoSpaceDN w:val="0"/>
              <w:adjustRightInd w:val="0"/>
              <w:rPr>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14:paraId="7C7BF053">
            <w:pPr>
              <w:autoSpaceDE w:val="0"/>
              <w:autoSpaceDN w:val="0"/>
              <w:adjustRightInd w:val="0"/>
              <w:rPr>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14:paraId="51A82950">
            <w:pPr>
              <w:autoSpaceDE w:val="0"/>
              <w:autoSpaceDN w:val="0"/>
              <w:adjustRightInd w:val="0"/>
              <w:rPr>
                <w:color w:val="auto"/>
                <w:kern w:val="0"/>
                <w:szCs w:val="21"/>
                <w:highlight w:val="none"/>
              </w:rPr>
            </w:pPr>
          </w:p>
        </w:tc>
      </w:tr>
      <w:tr w14:paraId="6E2B3332">
        <w:tblPrEx>
          <w:tblCellMar>
            <w:top w:w="0" w:type="dxa"/>
            <w:left w:w="0" w:type="dxa"/>
            <w:bottom w:w="0" w:type="dxa"/>
            <w:right w:w="0" w:type="dxa"/>
          </w:tblCellMar>
        </w:tblPrEx>
        <w:trPr>
          <w:trHeight w:val="699"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67A038AC">
            <w:pPr>
              <w:autoSpaceDE w:val="0"/>
              <w:autoSpaceDN w:val="0"/>
              <w:adjustRightInd w:val="0"/>
              <w:rPr>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14:paraId="7E943377">
            <w:pPr>
              <w:autoSpaceDE w:val="0"/>
              <w:autoSpaceDN w:val="0"/>
              <w:adjustRightInd w:val="0"/>
              <w:rPr>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14:paraId="1E617D73">
            <w:pPr>
              <w:autoSpaceDE w:val="0"/>
              <w:autoSpaceDN w:val="0"/>
              <w:adjustRightInd w:val="0"/>
              <w:rPr>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14:paraId="6195C551">
            <w:pPr>
              <w:autoSpaceDE w:val="0"/>
              <w:autoSpaceDN w:val="0"/>
              <w:adjustRightInd w:val="0"/>
              <w:rPr>
                <w:color w:val="auto"/>
                <w:kern w:val="0"/>
                <w:szCs w:val="21"/>
                <w:highlight w:val="none"/>
              </w:rPr>
            </w:pPr>
          </w:p>
        </w:tc>
      </w:tr>
      <w:tr w14:paraId="296B197E">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09B4F335">
            <w:pPr>
              <w:autoSpaceDE w:val="0"/>
              <w:autoSpaceDN w:val="0"/>
              <w:adjustRightInd w:val="0"/>
              <w:rPr>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14:paraId="545AD2BB">
            <w:pPr>
              <w:autoSpaceDE w:val="0"/>
              <w:autoSpaceDN w:val="0"/>
              <w:adjustRightInd w:val="0"/>
              <w:rPr>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14:paraId="66BB7A09">
            <w:pPr>
              <w:autoSpaceDE w:val="0"/>
              <w:autoSpaceDN w:val="0"/>
              <w:adjustRightInd w:val="0"/>
              <w:rPr>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14:paraId="7A875E2A">
            <w:pPr>
              <w:autoSpaceDE w:val="0"/>
              <w:autoSpaceDN w:val="0"/>
              <w:adjustRightInd w:val="0"/>
              <w:rPr>
                <w:color w:val="auto"/>
                <w:kern w:val="0"/>
                <w:szCs w:val="21"/>
                <w:highlight w:val="none"/>
              </w:rPr>
            </w:pPr>
          </w:p>
        </w:tc>
      </w:tr>
      <w:tr w14:paraId="3A82AEED">
        <w:tblPrEx>
          <w:tblCellMar>
            <w:top w:w="0" w:type="dxa"/>
            <w:left w:w="0" w:type="dxa"/>
            <w:bottom w:w="0" w:type="dxa"/>
            <w:right w:w="0" w:type="dxa"/>
          </w:tblCellMar>
        </w:tblPrEx>
        <w:trPr>
          <w:trHeight w:val="701" w:hRule="exact"/>
          <w:jc w:val="center"/>
        </w:trPr>
        <w:tc>
          <w:tcPr>
            <w:tcW w:w="1645" w:type="dxa"/>
            <w:gridSpan w:val="2"/>
            <w:tcBorders>
              <w:top w:val="single" w:color="000000" w:sz="4" w:space="0"/>
              <w:left w:val="single" w:color="000000" w:sz="4" w:space="0"/>
              <w:bottom w:val="single" w:color="000000" w:sz="4" w:space="0"/>
              <w:right w:val="single" w:color="000000" w:sz="4" w:space="0"/>
            </w:tcBorders>
          </w:tcPr>
          <w:p w14:paraId="4DA55ADE">
            <w:pPr>
              <w:autoSpaceDE w:val="0"/>
              <w:autoSpaceDN w:val="0"/>
              <w:adjustRightInd w:val="0"/>
              <w:rPr>
                <w:color w:val="auto"/>
                <w:kern w:val="0"/>
                <w:szCs w:val="21"/>
                <w:highlight w:val="none"/>
              </w:rPr>
            </w:pPr>
          </w:p>
        </w:tc>
        <w:tc>
          <w:tcPr>
            <w:tcW w:w="3646" w:type="dxa"/>
            <w:gridSpan w:val="4"/>
            <w:tcBorders>
              <w:top w:val="single" w:color="000000" w:sz="4" w:space="0"/>
              <w:left w:val="single" w:color="000000" w:sz="4" w:space="0"/>
              <w:bottom w:val="single" w:color="000000" w:sz="4" w:space="0"/>
              <w:right w:val="single" w:color="000000" w:sz="4" w:space="0"/>
            </w:tcBorders>
          </w:tcPr>
          <w:p w14:paraId="7F68535B">
            <w:pPr>
              <w:autoSpaceDE w:val="0"/>
              <w:autoSpaceDN w:val="0"/>
              <w:adjustRightInd w:val="0"/>
              <w:rPr>
                <w:color w:val="auto"/>
                <w:kern w:val="0"/>
                <w:szCs w:val="21"/>
                <w:highlight w:val="none"/>
              </w:rPr>
            </w:pPr>
          </w:p>
        </w:tc>
        <w:tc>
          <w:tcPr>
            <w:tcW w:w="1343" w:type="dxa"/>
            <w:tcBorders>
              <w:top w:val="single" w:color="000000" w:sz="4" w:space="0"/>
              <w:left w:val="single" w:color="000000" w:sz="4" w:space="0"/>
              <w:bottom w:val="single" w:color="000000" w:sz="4" w:space="0"/>
              <w:right w:val="single" w:color="000000" w:sz="4" w:space="0"/>
            </w:tcBorders>
          </w:tcPr>
          <w:p w14:paraId="077D04D2">
            <w:pPr>
              <w:autoSpaceDE w:val="0"/>
              <w:autoSpaceDN w:val="0"/>
              <w:adjustRightInd w:val="0"/>
              <w:rPr>
                <w:color w:val="auto"/>
                <w:kern w:val="0"/>
                <w:szCs w:val="21"/>
                <w:highlight w:val="none"/>
              </w:rPr>
            </w:pPr>
          </w:p>
        </w:tc>
        <w:tc>
          <w:tcPr>
            <w:tcW w:w="2448" w:type="dxa"/>
            <w:gridSpan w:val="2"/>
            <w:tcBorders>
              <w:top w:val="single" w:color="000000" w:sz="4" w:space="0"/>
              <w:left w:val="single" w:color="000000" w:sz="4" w:space="0"/>
              <w:bottom w:val="single" w:color="000000" w:sz="4" w:space="0"/>
              <w:right w:val="single" w:color="000000" w:sz="4" w:space="0"/>
            </w:tcBorders>
          </w:tcPr>
          <w:p w14:paraId="7DDBABFD">
            <w:pPr>
              <w:autoSpaceDE w:val="0"/>
              <w:autoSpaceDN w:val="0"/>
              <w:adjustRightInd w:val="0"/>
              <w:rPr>
                <w:color w:val="auto"/>
                <w:kern w:val="0"/>
                <w:szCs w:val="21"/>
                <w:highlight w:val="none"/>
              </w:rPr>
            </w:pPr>
          </w:p>
        </w:tc>
      </w:tr>
    </w:tbl>
    <w:p w14:paraId="54D33EF3">
      <w:pPr>
        <w:autoSpaceDE w:val="0"/>
        <w:autoSpaceDN w:val="0"/>
        <w:adjustRightInd w:val="0"/>
        <w:spacing w:line="110" w:lineRule="exact"/>
        <w:rPr>
          <w:rFonts w:ascii="Times New Roman" w:hAnsi="Times New Roman"/>
          <w:color w:val="auto"/>
          <w:kern w:val="0"/>
          <w:sz w:val="11"/>
          <w:szCs w:val="11"/>
          <w:highlight w:val="none"/>
        </w:rPr>
      </w:pPr>
    </w:p>
    <w:bookmarkEnd w:id="786"/>
    <w:p w14:paraId="7CFE4711">
      <w:pPr>
        <w:pStyle w:val="4"/>
        <w:numPr>
          <w:ilvl w:val="0"/>
          <w:numId w:val="57"/>
        </w:numPr>
        <w:spacing w:before="60" w:after="60" w:line="360" w:lineRule="auto"/>
        <w:jc w:val="center"/>
        <w:rPr>
          <w:color w:val="auto"/>
          <w:sz w:val="24"/>
          <w:szCs w:val="24"/>
          <w:highlight w:val="none"/>
          <w:lang w:val="zh-CN"/>
        </w:rPr>
      </w:pPr>
      <w:bookmarkStart w:id="790" w:name="_Toc22774"/>
      <w:bookmarkStart w:id="791" w:name="_Toc458"/>
      <w:bookmarkStart w:id="792" w:name="_Toc29906"/>
      <w:bookmarkStart w:id="793" w:name="_Toc4558"/>
      <w:r>
        <w:rPr>
          <w:rFonts w:hint="eastAsia"/>
          <w:color w:val="auto"/>
          <w:highlight w:val="none"/>
          <w:lang w:val="zh-CN"/>
        </w:rPr>
        <w:t>人员安排及管理制度</w:t>
      </w:r>
      <w:bookmarkEnd w:id="790"/>
      <w:bookmarkEnd w:id="791"/>
      <w:bookmarkEnd w:id="792"/>
      <w:bookmarkEnd w:id="793"/>
      <w:bookmarkStart w:id="794" w:name="_Toc312133601"/>
    </w:p>
    <w:p w14:paraId="755C519C">
      <w:pPr>
        <w:pStyle w:val="3"/>
        <w:numPr>
          <w:ilvl w:val="0"/>
          <w:numId w:val="55"/>
        </w:numPr>
        <w:spacing w:before="60" w:after="60"/>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br w:type="page"/>
      </w:r>
      <w:bookmarkStart w:id="795" w:name="_Toc19421"/>
      <w:r>
        <w:rPr>
          <w:rFonts w:hint="eastAsia" w:ascii="宋体" w:hAnsi="宋体" w:eastAsia="宋体"/>
          <w:color w:val="auto"/>
          <w:sz w:val="24"/>
          <w:szCs w:val="24"/>
          <w:highlight w:val="none"/>
          <w:lang w:val="zh-CN"/>
        </w:rPr>
        <w:t>投标人简介</w:t>
      </w:r>
      <w:bookmarkEnd w:id="794"/>
      <w:bookmarkEnd w:id="795"/>
    </w:p>
    <w:p w14:paraId="59413C37">
      <w:pPr>
        <w:autoSpaceDE w:val="0"/>
        <w:autoSpaceDN w:val="0"/>
        <w:adjustRightInd w:val="0"/>
        <w:spacing w:line="560" w:lineRule="atLeast"/>
        <w:ind w:left="210" w:leftChars="100"/>
        <w:rPr>
          <w:b/>
          <w:color w:val="auto"/>
          <w:spacing w:val="10"/>
          <w:kern w:val="0"/>
          <w:szCs w:val="21"/>
          <w:highlight w:val="none"/>
        </w:rPr>
      </w:pPr>
    </w:p>
    <w:p w14:paraId="449075F2">
      <w:pPr>
        <w:autoSpaceDE w:val="0"/>
        <w:autoSpaceDN w:val="0"/>
        <w:adjustRightInd w:val="0"/>
        <w:spacing w:line="360" w:lineRule="auto"/>
        <w:rPr>
          <w:bCs/>
          <w:color w:val="auto"/>
          <w:spacing w:val="10"/>
          <w:kern w:val="0"/>
          <w:szCs w:val="21"/>
          <w:highlight w:val="none"/>
        </w:rPr>
      </w:pPr>
      <w:r>
        <w:rPr>
          <w:rFonts w:hint="eastAsia"/>
          <w:bCs/>
          <w:color w:val="auto"/>
          <w:spacing w:val="10"/>
          <w:kern w:val="0"/>
          <w:szCs w:val="21"/>
          <w:highlight w:val="none"/>
        </w:rPr>
        <w:t>投标人必须但不限于提供以下内容：</w:t>
      </w:r>
    </w:p>
    <w:p w14:paraId="6AF4E034">
      <w:pPr>
        <w:autoSpaceDE w:val="0"/>
        <w:autoSpaceDN w:val="0"/>
        <w:adjustRightInd w:val="0"/>
        <w:spacing w:line="360" w:lineRule="auto"/>
        <w:ind w:firstLine="460" w:firstLineChars="200"/>
        <w:rPr>
          <w:bCs/>
          <w:color w:val="auto"/>
          <w:spacing w:val="10"/>
          <w:kern w:val="0"/>
          <w:szCs w:val="21"/>
          <w:highlight w:val="none"/>
        </w:rPr>
      </w:pPr>
      <w:r>
        <w:rPr>
          <w:rFonts w:hint="eastAsia"/>
          <w:bCs/>
          <w:color w:val="auto"/>
          <w:spacing w:val="10"/>
          <w:kern w:val="0"/>
          <w:szCs w:val="21"/>
          <w:highlight w:val="none"/>
        </w:rPr>
        <w:t>1</w:t>
      </w:r>
      <w:r>
        <w:rPr>
          <w:rFonts w:hint="eastAsia"/>
          <w:color w:val="auto"/>
          <w:szCs w:val="21"/>
          <w:highlight w:val="none"/>
        </w:rPr>
        <w:t xml:space="preserve">. </w:t>
      </w:r>
      <w:r>
        <w:rPr>
          <w:rFonts w:hint="eastAsia"/>
          <w:bCs/>
          <w:color w:val="auto"/>
          <w:spacing w:val="10"/>
          <w:kern w:val="0"/>
          <w:szCs w:val="21"/>
          <w:highlight w:val="none"/>
        </w:rPr>
        <w:t>投标人简介：包括公司概况、组织机构、近三年经营情况、技术设备、人员状况等；</w:t>
      </w:r>
    </w:p>
    <w:p w14:paraId="63122456">
      <w:pPr>
        <w:autoSpaceDE w:val="0"/>
        <w:autoSpaceDN w:val="0"/>
        <w:adjustRightInd w:val="0"/>
        <w:spacing w:line="360" w:lineRule="auto"/>
        <w:ind w:firstLine="460" w:firstLineChars="200"/>
        <w:rPr>
          <w:bCs/>
          <w:color w:val="auto"/>
          <w:spacing w:val="10"/>
          <w:kern w:val="0"/>
          <w:szCs w:val="21"/>
          <w:highlight w:val="none"/>
        </w:rPr>
      </w:pPr>
      <w:r>
        <w:rPr>
          <w:rFonts w:hint="eastAsia"/>
          <w:bCs/>
          <w:color w:val="auto"/>
          <w:spacing w:val="10"/>
          <w:kern w:val="0"/>
          <w:szCs w:val="21"/>
          <w:highlight w:val="none"/>
        </w:rPr>
        <w:t>2</w:t>
      </w:r>
      <w:r>
        <w:rPr>
          <w:rFonts w:hint="eastAsia"/>
          <w:color w:val="auto"/>
          <w:szCs w:val="21"/>
          <w:highlight w:val="none"/>
        </w:rPr>
        <w:t>. 服务内容</w:t>
      </w:r>
      <w:r>
        <w:rPr>
          <w:rFonts w:hint="eastAsia"/>
          <w:bCs/>
          <w:color w:val="auto"/>
          <w:spacing w:val="10"/>
          <w:kern w:val="0"/>
          <w:szCs w:val="21"/>
          <w:highlight w:val="none"/>
        </w:rPr>
        <w:t>详细介绍（需提供详细、有效证明文件）；</w:t>
      </w:r>
    </w:p>
    <w:p w14:paraId="2360DD8E">
      <w:pPr>
        <w:autoSpaceDE w:val="0"/>
        <w:autoSpaceDN w:val="0"/>
        <w:adjustRightInd w:val="0"/>
        <w:spacing w:line="360" w:lineRule="auto"/>
        <w:ind w:firstLine="460" w:firstLineChars="200"/>
        <w:rPr>
          <w:bCs/>
          <w:color w:val="auto"/>
          <w:spacing w:val="10"/>
          <w:kern w:val="0"/>
          <w:szCs w:val="21"/>
          <w:highlight w:val="none"/>
        </w:rPr>
      </w:pPr>
      <w:r>
        <w:rPr>
          <w:rFonts w:hint="eastAsia"/>
          <w:bCs/>
          <w:color w:val="auto"/>
          <w:spacing w:val="10"/>
          <w:kern w:val="0"/>
          <w:szCs w:val="21"/>
          <w:highlight w:val="none"/>
        </w:rPr>
        <w:t>3</w:t>
      </w:r>
      <w:r>
        <w:rPr>
          <w:rFonts w:hint="eastAsia"/>
          <w:color w:val="auto"/>
          <w:szCs w:val="21"/>
          <w:highlight w:val="none"/>
        </w:rPr>
        <w:t xml:space="preserve">. </w:t>
      </w:r>
      <w:r>
        <w:rPr>
          <w:rFonts w:hint="eastAsia"/>
          <w:bCs/>
          <w:color w:val="auto"/>
          <w:spacing w:val="10"/>
          <w:kern w:val="0"/>
          <w:szCs w:val="21"/>
          <w:highlight w:val="none"/>
        </w:rPr>
        <w:t>其他投标人认为需要提供的。</w:t>
      </w:r>
    </w:p>
    <w:p w14:paraId="5B4BA57A">
      <w:pPr>
        <w:tabs>
          <w:tab w:val="left" w:pos="840"/>
        </w:tabs>
        <w:autoSpaceDE w:val="0"/>
        <w:autoSpaceDN w:val="0"/>
        <w:adjustRightInd w:val="0"/>
        <w:spacing w:line="360" w:lineRule="auto"/>
        <w:jc w:val="left"/>
        <w:rPr>
          <w:color w:val="auto"/>
          <w:spacing w:val="10"/>
          <w:kern w:val="0"/>
          <w:szCs w:val="21"/>
          <w:highlight w:val="none"/>
        </w:rPr>
      </w:pPr>
    </w:p>
    <w:p w14:paraId="4F260BBC">
      <w:pPr>
        <w:tabs>
          <w:tab w:val="left" w:pos="840"/>
        </w:tabs>
        <w:autoSpaceDE w:val="0"/>
        <w:autoSpaceDN w:val="0"/>
        <w:adjustRightInd w:val="0"/>
        <w:spacing w:line="360" w:lineRule="auto"/>
        <w:jc w:val="left"/>
        <w:rPr>
          <w:color w:val="auto"/>
          <w:spacing w:val="10"/>
          <w:kern w:val="0"/>
          <w:szCs w:val="21"/>
          <w:highlight w:val="none"/>
        </w:rPr>
      </w:pPr>
    </w:p>
    <w:p w14:paraId="0004F2CB">
      <w:pPr>
        <w:tabs>
          <w:tab w:val="left" w:pos="840"/>
        </w:tabs>
        <w:autoSpaceDE w:val="0"/>
        <w:autoSpaceDN w:val="0"/>
        <w:adjustRightInd w:val="0"/>
        <w:spacing w:line="360" w:lineRule="auto"/>
        <w:jc w:val="left"/>
        <w:rPr>
          <w:color w:val="auto"/>
          <w:spacing w:val="10"/>
          <w:kern w:val="0"/>
          <w:szCs w:val="21"/>
          <w:highlight w:val="none"/>
        </w:rPr>
      </w:pPr>
    </w:p>
    <w:p w14:paraId="41BE6BEB">
      <w:pPr>
        <w:tabs>
          <w:tab w:val="left" w:pos="840"/>
        </w:tabs>
        <w:autoSpaceDE w:val="0"/>
        <w:autoSpaceDN w:val="0"/>
        <w:adjustRightInd w:val="0"/>
        <w:spacing w:line="360" w:lineRule="auto"/>
        <w:jc w:val="left"/>
        <w:rPr>
          <w:color w:val="auto"/>
          <w:spacing w:val="10"/>
          <w:kern w:val="0"/>
          <w:szCs w:val="21"/>
          <w:highlight w:val="none"/>
        </w:rPr>
      </w:pPr>
    </w:p>
    <w:p w14:paraId="0A09A131">
      <w:pPr>
        <w:tabs>
          <w:tab w:val="left" w:pos="840"/>
        </w:tabs>
        <w:autoSpaceDE w:val="0"/>
        <w:autoSpaceDN w:val="0"/>
        <w:adjustRightInd w:val="0"/>
        <w:spacing w:line="360" w:lineRule="auto"/>
        <w:jc w:val="left"/>
        <w:rPr>
          <w:color w:val="auto"/>
          <w:spacing w:val="10"/>
          <w:kern w:val="0"/>
          <w:szCs w:val="21"/>
          <w:highlight w:val="none"/>
        </w:rPr>
      </w:pPr>
    </w:p>
    <w:p w14:paraId="77342C42">
      <w:pPr>
        <w:spacing w:line="480" w:lineRule="exact"/>
        <w:ind w:firstLine="4200" w:firstLineChars="2000"/>
        <w:rPr>
          <w:bCs/>
          <w:color w:val="auto"/>
          <w:szCs w:val="21"/>
          <w:highlight w:val="none"/>
        </w:rPr>
      </w:pPr>
      <w:r>
        <w:rPr>
          <w:rFonts w:hint="eastAsia" w:cs="微软雅黑"/>
          <w:color w:val="auto"/>
          <w:kern w:val="0"/>
          <w:szCs w:val="21"/>
          <w:highlight w:val="none"/>
        </w:rPr>
        <w:t>投 标 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（盖章）</w:t>
      </w:r>
    </w:p>
    <w:p w14:paraId="0990F26D">
      <w:pPr>
        <w:spacing w:line="480" w:lineRule="exact"/>
        <w:ind w:firstLine="4200" w:firstLineChars="2000"/>
        <w:rPr>
          <w:bCs/>
          <w:color w:val="auto"/>
          <w:szCs w:val="21"/>
          <w:highlight w:val="none"/>
        </w:rPr>
      </w:pPr>
      <w:r>
        <w:rPr>
          <w:rFonts w:hint="eastAsia"/>
          <w:bCs/>
          <w:color w:val="auto"/>
          <w:szCs w:val="21"/>
          <w:highlight w:val="none"/>
        </w:rPr>
        <w:t>法定代表人或其委托代理人：</w:t>
      </w:r>
      <w:r>
        <w:rPr>
          <w:rFonts w:hint="eastAsia"/>
          <w:bCs/>
          <w:color w:val="auto"/>
          <w:szCs w:val="21"/>
          <w:highlight w:val="none"/>
          <w:u w:val="single"/>
        </w:rPr>
        <w:t xml:space="preserve">        </w:t>
      </w:r>
      <w:r>
        <w:rPr>
          <w:rFonts w:hint="eastAsia"/>
          <w:bCs/>
          <w:color w:val="auto"/>
          <w:szCs w:val="21"/>
          <w:highlight w:val="none"/>
        </w:rPr>
        <w:t>（</w:t>
      </w:r>
      <w:r>
        <w:rPr>
          <w:rFonts w:hint="eastAsia"/>
          <w:color w:val="auto"/>
          <w:szCs w:val="21"/>
          <w:highlight w:val="none"/>
        </w:rPr>
        <w:t>签字或盖章</w:t>
      </w:r>
      <w:r>
        <w:rPr>
          <w:rFonts w:hint="eastAsia"/>
          <w:bCs/>
          <w:color w:val="auto"/>
          <w:szCs w:val="21"/>
          <w:highlight w:val="none"/>
        </w:rPr>
        <w:t>）</w:t>
      </w:r>
    </w:p>
    <w:p w14:paraId="1689CE27">
      <w:pPr>
        <w:tabs>
          <w:tab w:val="left" w:pos="5380"/>
          <w:tab w:val="left" w:pos="6520"/>
          <w:tab w:val="left" w:pos="7680"/>
        </w:tabs>
        <w:autoSpaceDE w:val="0"/>
        <w:autoSpaceDN w:val="0"/>
        <w:adjustRightInd w:val="0"/>
        <w:spacing w:line="380" w:lineRule="exact"/>
        <w:ind w:right="-23" w:firstLine="5460" w:firstLineChars="2600"/>
        <w:jc w:val="left"/>
        <w:rPr>
          <w:bCs/>
          <w:color w:val="auto"/>
          <w:kern w:val="0"/>
          <w:szCs w:val="21"/>
          <w:highlight w:val="none"/>
        </w:rPr>
      </w:pPr>
      <w:r>
        <w:rPr>
          <w:rFonts w:hint="eastAsia"/>
          <w:bCs/>
          <w:color w:val="auto"/>
          <w:kern w:val="0"/>
          <w:szCs w:val="21"/>
          <w:highlight w:val="none"/>
          <w:u w:val="single"/>
        </w:rPr>
        <w:t xml:space="preserve">     </w:t>
      </w:r>
      <w:r>
        <w:rPr>
          <w:rFonts w:hint="eastAsia"/>
          <w:bCs/>
          <w:color w:val="auto"/>
          <w:spacing w:val="43"/>
          <w:kern w:val="0"/>
          <w:szCs w:val="21"/>
          <w:highlight w:val="none"/>
          <w:u w:val="single"/>
        </w:rPr>
        <w:t xml:space="preserve"> </w:t>
      </w:r>
      <w:r>
        <w:rPr>
          <w:rFonts w:hint="eastAsia"/>
          <w:bCs/>
          <w:color w:val="auto"/>
          <w:kern w:val="0"/>
          <w:szCs w:val="21"/>
          <w:highlight w:val="none"/>
        </w:rPr>
        <w:t>年</w:t>
      </w:r>
      <w:r>
        <w:rPr>
          <w:rFonts w:hint="eastAsia"/>
          <w:bCs/>
          <w:color w:val="auto"/>
          <w:kern w:val="0"/>
          <w:szCs w:val="21"/>
          <w:highlight w:val="none"/>
          <w:u w:val="single"/>
        </w:rPr>
        <w:t xml:space="preserve">       </w:t>
      </w:r>
      <w:r>
        <w:rPr>
          <w:rFonts w:hint="eastAsia"/>
          <w:bCs/>
          <w:color w:val="auto"/>
          <w:kern w:val="0"/>
          <w:szCs w:val="21"/>
          <w:highlight w:val="none"/>
        </w:rPr>
        <w:t>月</w:t>
      </w:r>
      <w:r>
        <w:rPr>
          <w:rFonts w:hint="eastAsia"/>
          <w:bCs/>
          <w:color w:val="auto"/>
          <w:kern w:val="0"/>
          <w:szCs w:val="21"/>
          <w:highlight w:val="none"/>
          <w:u w:val="single"/>
        </w:rPr>
        <w:t xml:space="preserve">      </w:t>
      </w:r>
      <w:r>
        <w:rPr>
          <w:rFonts w:hint="eastAsia"/>
          <w:bCs/>
          <w:color w:val="auto"/>
          <w:kern w:val="0"/>
          <w:szCs w:val="21"/>
          <w:highlight w:val="none"/>
        </w:rPr>
        <w:t>日</w:t>
      </w:r>
    </w:p>
    <w:p w14:paraId="331B5379">
      <w:pPr>
        <w:pStyle w:val="121"/>
        <w:rPr>
          <w:color w:val="auto"/>
          <w:highlight w:val="none"/>
        </w:rPr>
      </w:pPr>
    </w:p>
    <w:p w14:paraId="1965E876">
      <w:pPr>
        <w:rPr>
          <w:color w:val="auto"/>
          <w:szCs w:val="21"/>
          <w:highlight w:val="none"/>
        </w:rPr>
      </w:pPr>
    </w:p>
    <w:p w14:paraId="34836E6F">
      <w:pPr>
        <w:rPr>
          <w:color w:val="auto"/>
          <w:szCs w:val="21"/>
          <w:highlight w:val="none"/>
        </w:rPr>
      </w:pPr>
    </w:p>
    <w:p w14:paraId="14FA12F8">
      <w:pPr>
        <w:rPr>
          <w:color w:val="auto"/>
          <w:szCs w:val="21"/>
          <w:highlight w:val="none"/>
        </w:rPr>
      </w:pPr>
    </w:p>
    <w:p w14:paraId="2B0B03BF">
      <w:pPr>
        <w:rPr>
          <w:color w:val="auto"/>
          <w:szCs w:val="21"/>
          <w:highlight w:val="none"/>
        </w:rPr>
      </w:pPr>
    </w:p>
    <w:p w14:paraId="7B4D0140">
      <w:pPr>
        <w:rPr>
          <w:color w:val="auto"/>
          <w:szCs w:val="21"/>
          <w:highlight w:val="none"/>
        </w:rPr>
      </w:pPr>
    </w:p>
    <w:p w14:paraId="3CBE18E0">
      <w:pPr>
        <w:rPr>
          <w:color w:val="auto"/>
          <w:szCs w:val="21"/>
          <w:highlight w:val="none"/>
        </w:rPr>
      </w:pPr>
    </w:p>
    <w:p w14:paraId="5875B791">
      <w:pPr>
        <w:rPr>
          <w:color w:val="auto"/>
          <w:szCs w:val="21"/>
          <w:highlight w:val="none"/>
        </w:rPr>
      </w:pPr>
    </w:p>
    <w:p w14:paraId="1D573273">
      <w:pPr>
        <w:rPr>
          <w:color w:val="auto"/>
          <w:szCs w:val="21"/>
          <w:highlight w:val="none"/>
        </w:rPr>
      </w:pPr>
    </w:p>
    <w:p w14:paraId="5A556EDC">
      <w:pPr>
        <w:rPr>
          <w:color w:val="auto"/>
          <w:szCs w:val="21"/>
          <w:highlight w:val="none"/>
        </w:rPr>
      </w:pPr>
    </w:p>
    <w:p w14:paraId="1F38F018">
      <w:pPr>
        <w:rPr>
          <w:color w:val="auto"/>
          <w:szCs w:val="21"/>
          <w:highlight w:val="none"/>
        </w:rPr>
      </w:pPr>
    </w:p>
    <w:p w14:paraId="04BC7AB5">
      <w:pPr>
        <w:pStyle w:val="3"/>
        <w:numPr>
          <w:ilvl w:val="0"/>
          <w:numId w:val="55"/>
        </w:numPr>
        <w:spacing w:before="60" w:after="60"/>
        <w:rPr>
          <w:rFonts w:ascii="宋体" w:hAnsi="宋体" w:eastAsia="宋体"/>
          <w:color w:val="auto"/>
          <w:sz w:val="24"/>
          <w:szCs w:val="24"/>
          <w:highlight w:val="none"/>
        </w:rPr>
      </w:pPr>
      <w:r>
        <w:rPr>
          <w:rFonts w:ascii="宋体" w:hAnsi="宋体" w:eastAsia="宋体"/>
          <w:color w:val="auto"/>
          <w:sz w:val="21"/>
          <w:szCs w:val="21"/>
          <w:highlight w:val="none"/>
        </w:rPr>
        <w:br w:type="page"/>
      </w:r>
      <w:bookmarkStart w:id="796" w:name="_Toc10800"/>
      <w:r>
        <w:rPr>
          <w:rFonts w:hint="eastAsia" w:ascii="宋体" w:hAnsi="宋体" w:eastAsia="宋体"/>
          <w:color w:val="auto"/>
          <w:sz w:val="24"/>
          <w:szCs w:val="24"/>
          <w:highlight w:val="none"/>
        </w:rPr>
        <w:t>质保、售后服务及培训</w:t>
      </w:r>
      <w:bookmarkEnd w:id="796"/>
    </w:p>
    <w:p w14:paraId="7F603A73">
      <w:pPr>
        <w:tabs>
          <w:tab w:val="left" w:pos="840"/>
        </w:tabs>
        <w:autoSpaceDE w:val="0"/>
        <w:autoSpaceDN w:val="0"/>
        <w:adjustRightInd w:val="0"/>
        <w:spacing w:line="480" w:lineRule="exact"/>
        <w:jc w:val="left"/>
        <w:rPr>
          <w:color w:val="auto"/>
          <w:spacing w:val="10"/>
          <w:kern w:val="0"/>
          <w:szCs w:val="21"/>
          <w:highlight w:val="none"/>
        </w:rPr>
      </w:pPr>
      <w:r>
        <w:rPr>
          <w:rFonts w:hint="eastAsia"/>
          <w:color w:val="auto"/>
          <w:spacing w:val="10"/>
          <w:kern w:val="0"/>
          <w:szCs w:val="21"/>
          <w:highlight w:val="none"/>
        </w:rPr>
        <w:t>1.质保、售后服务及培训</w:t>
      </w:r>
    </w:p>
    <w:p w14:paraId="2D87CAE7">
      <w:pPr>
        <w:tabs>
          <w:tab w:val="left" w:pos="840"/>
        </w:tabs>
        <w:autoSpaceDE w:val="0"/>
        <w:autoSpaceDN w:val="0"/>
        <w:adjustRightInd w:val="0"/>
        <w:spacing w:line="480" w:lineRule="exact"/>
        <w:jc w:val="left"/>
        <w:rPr>
          <w:color w:val="auto"/>
          <w:spacing w:val="10"/>
          <w:kern w:val="0"/>
          <w:szCs w:val="21"/>
          <w:highlight w:val="none"/>
        </w:rPr>
      </w:pPr>
      <w:r>
        <w:rPr>
          <w:rFonts w:hint="eastAsia"/>
          <w:color w:val="auto"/>
          <w:spacing w:val="10"/>
          <w:kern w:val="0"/>
          <w:szCs w:val="21"/>
          <w:highlight w:val="none"/>
        </w:rPr>
        <w:t>2.投标人针对本项目的优惠措施及条件。</w:t>
      </w:r>
    </w:p>
    <w:p w14:paraId="57351CFD">
      <w:pPr>
        <w:tabs>
          <w:tab w:val="left" w:pos="840"/>
        </w:tabs>
        <w:autoSpaceDE w:val="0"/>
        <w:autoSpaceDN w:val="0"/>
        <w:adjustRightInd w:val="0"/>
        <w:spacing w:line="480" w:lineRule="exact"/>
        <w:jc w:val="left"/>
        <w:rPr>
          <w:color w:val="auto"/>
          <w:spacing w:val="10"/>
          <w:kern w:val="0"/>
          <w:szCs w:val="21"/>
          <w:highlight w:val="none"/>
        </w:rPr>
      </w:pPr>
    </w:p>
    <w:p w14:paraId="771385A7">
      <w:pPr>
        <w:pStyle w:val="7"/>
        <w:spacing w:line="480" w:lineRule="exact"/>
        <w:rPr>
          <w:color w:val="auto"/>
          <w:spacing w:val="10"/>
          <w:kern w:val="0"/>
          <w:szCs w:val="21"/>
          <w:highlight w:val="none"/>
        </w:rPr>
      </w:pPr>
    </w:p>
    <w:p w14:paraId="5DDB34EE">
      <w:pPr>
        <w:pStyle w:val="7"/>
        <w:spacing w:line="480" w:lineRule="exact"/>
        <w:rPr>
          <w:color w:val="auto"/>
          <w:spacing w:val="10"/>
          <w:kern w:val="0"/>
          <w:szCs w:val="21"/>
          <w:highlight w:val="none"/>
        </w:rPr>
      </w:pPr>
    </w:p>
    <w:p w14:paraId="0BD2A5DC">
      <w:pPr>
        <w:pStyle w:val="7"/>
        <w:spacing w:line="480" w:lineRule="exact"/>
        <w:rPr>
          <w:color w:val="auto"/>
          <w:spacing w:val="10"/>
          <w:kern w:val="0"/>
          <w:szCs w:val="21"/>
          <w:highlight w:val="none"/>
        </w:rPr>
      </w:pPr>
    </w:p>
    <w:p w14:paraId="456C3ED1">
      <w:pPr>
        <w:pStyle w:val="7"/>
        <w:spacing w:line="480" w:lineRule="exact"/>
        <w:rPr>
          <w:color w:val="auto"/>
          <w:spacing w:val="10"/>
          <w:kern w:val="0"/>
          <w:szCs w:val="21"/>
          <w:highlight w:val="none"/>
        </w:rPr>
      </w:pPr>
    </w:p>
    <w:p w14:paraId="18F65D53">
      <w:pPr>
        <w:pStyle w:val="7"/>
        <w:spacing w:line="480" w:lineRule="exact"/>
        <w:rPr>
          <w:color w:val="auto"/>
          <w:spacing w:val="10"/>
          <w:kern w:val="0"/>
          <w:szCs w:val="21"/>
          <w:highlight w:val="none"/>
        </w:rPr>
      </w:pPr>
    </w:p>
    <w:p w14:paraId="4D44BCB1">
      <w:pPr>
        <w:spacing w:line="480" w:lineRule="exact"/>
        <w:ind w:firstLine="4200" w:firstLineChars="2000"/>
        <w:rPr>
          <w:bCs/>
          <w:color w:val="auto"/>
          <w:szCs w:val="21"/>
          <w:highlight w:val="none"/>
        </w:rPr>
      </w:pPr>
      <w:r>
        <w:rPr>
          <w:rFonts w:hint="eastAsia" w:cs="微软雅黑"/>
          <w:color w:val="auto"/>
          <w:kern w:val="0"/>
          <w:szCs w:val="21"/>
          <w:highlight w:val="none"/>
        </w:rPr>
        <w:t>投 标 人</w:t>
      </w:r>
      <w:r>
        <w:rPr>
          <w:rFonts w:hint="eastAsia"/>
          <w:bCs/>
          <w:color w:val="auto"/>
          <w:szCs w:val="21"/>
          <w:highlight w:val="none"/>
        </w:rPr>
        <w:t>：</w:t>
      </w:r>
      <w:r>
        <w:rPr>
          <w:rFonts w:hint="eastAsia"/>
          <w:bCs/>
          <w:color w:val="auto"/>
          <w:szCs w:val="21"/>
          <w:highlight w:val="none"/>
          <w:u w:val="single"/>
        </w:rPr>
        <w:t xml:space="preserve">                      </w:t>
      </w:r>
      <w:r>
        <w:rPr>
          <w:rFonts w:hint="eastAsia"/>
          <w:bCs/>
          <w:color w:val="auto"/>
          <w:szCs w:val="21"/>
          <w:highlight w:val="none"/>
        </w:rPr>
        <w:t>（盖章）</w:t>
      </w:r>
    </w:p>
    <w:p w14:paraId="524290BB">
      <w:pPr>
        <w:spacing w:line="480" w:lineRule="exact"/>
        <w:ind w:firstLine="4200" w:firstLineChars="2000"/>
        <w:rPr>
          <w:bCs/>
          <w:color w:val="auto"/>
          <w:szCs w:val="21"/>
          <w:highlight w:val="none"/>
        </w:rPr>
      </w:pPr>
      <w:r>
        <w:rPr>
          <w:rFonts w:hint="eastAsia"/>
          <w:bCs/>
          <w:color w:val="auto"/>
          <w:szCs w:val="21"/>
          <w:highlight w:val="none"/>
        </w:rPr>
        <w:t>法定代表人或其委托代理人：</w:t>
      </w:r>
      <w:r>
        <w:rPr>
          <w:rFonts w:hint="eastAsia"/>
          <w:bCs/>
          <w:color w:val="auto"/>
          <w:szCs w:val="21"/>
          <w:highlight w:val="none"/>
          <w:u w:val="single"/>
        </w:rPr>
        <w:t xml:space="preserve">        </w:t>
      </w:r>
      <w:r>
        <w:rPr>
          <w:rFonts w:hint="eastAsia"/>
          <w:bCs/>
          <w:color w:val="auto"/>
          <w:szCs w:val="21"/>
          <w:highlight w:val="none"/>
        </w:rPr>
        <w:t>（</w:t>
      </w:r>
      <w:r>
        <w:rPr>
          <w:rFonts w:hint="eastAsia"/>
          <w:color w:val="auto"/>
          <w:szCs w:val="21"/>
          <w:highlight w:val="none"/>
        </w:rPr>
        <w:t>签字或盖章</w:t>
      </w:r>
      <w:r>
        <w:rPr>
          <w:rFonts w:hint="eastAsia"/>
          <w:bCs/>
          <w:color w:val="auto"/>
          <w:szCs w:val="21"/>
          <w:highlight w:val="none"/>
        </w:rPr>
        <w:t>）</w:t>
      </w:r>
    </w:p>
    <w:p w14:paraId="31A2389E">
      <w:pPr>
        <w:tabs>
          <w:tab w:val="left" w:pos="5380"/>
          <w:tab w:val="left" w:pos="6520"/>
          <w:tab w:val="left" w:pos="7680"/>
        </w:tabs>
        <w:autoSpaceDE w:val="0"/>
        <w:autoSpaceDN w:val="0"/>
        <w:adjustRightInd w:val="0"/>
        <w:spacing w:line="380" w:lineRule="exact"/>
        <w:ind w:right="-23" w:firstLine="5460" w:firstLineChars="2600"/>
        <w:jc w:val="left"/>
        <w:rPr>
          <w:bCs/>
          <w:color w:val="auto"/>
          <w:kern w:val="0"/>
          <w:szCs w:val="21"/>
          <w:highlight w:val="none"/>
        </w:rPr>
      </w:pPr>
      <w:r>
        <w:rPr>
          <w:rFonts w:hint="eastAsia"/>
          <w:bCs/>
          <w:color w:val="auto"/>
          <w:kern w:val="0"/>
          <w:szCs w:val="21"/>
          <w:highlight w:val="none"/>
          <w:u w:val="single"/>
        </w:rPr>
        <w:t xml:space="preserve">     </w:t>
      </w:r>
      <w:r>
        <w:rPr>
          <w:rFonts w:hint="eastAsia"/>
          <w:bCs/>
          <w:color w:val="auto"/>
          <w:spacing w:val="43"/>
          <w:kern w:val="0"/>
          <w:szCs w:val="21"/>
          <w:highlight w:val="none"/>
          <w:u w:val="single"/>
        </w:rPr>
        <w:t xml:space="preserve"> </w:t>
      </w:r>
      <w:r>
        <w:rPr>
          <w:rFonts w:hint="eastAsia"/>
          <w:bCs/>
          <w:color w:val="auto"/>
          <w:kern w:val="0"/>
          <w:szCs w:val="21"/>
          <w:highlight w:val="none"/>
        </w:rPr>
        <w:t>年</w:t>
      </w:r>
      <w:r>
        <w:rPr>
          <w:rFonts w:hint="eastAsia"/>
          <w:bCs/>
          <w:color w:val="auto"/>
          <w:kern w:val="0"/>
          <w:szCs w:val="21"/>
          <w:highlight w:val="none"/>
          <w:u w:val="single"/>
        </w:rPr>
        <w:t xml:space="preserve">       </w:t>
      </w:r>
      <w:r>
        <w:rPr>
          <w:rFonts w:hint="eastAsia"/>
          <w:bCs/>
          <w:color w:val="auto"/>
          <w:kern w:val="0"/>
          <w:szCs w:val="21"/>
          <w:highlight w:val="none"/>
        </w:rPr>
        <w:t>月</w:t>
      </w:r>
      <w:r>
        <w:rPr>
          <w:rFonts w:hint="eastAsia"/>
          <w:bCs/>
          <w:color w:val="auto"/>
          <w:kern w:val="0"/>
          <w:szCs w:val="21"/>
          <w:highlight w:val="none"/>
          <w:u w:val="single"/>
        </w:rPr>
        <w:t xml:space="preserve">      </w:t>
      </w:r>
      <w:r>
        <w:rPr>
          <w:rFonts w:hint="eastAsia"/>
          <w:bCs/>
          <w:color w:val="auto"/>
          <w:kern w:val="0"/>
          <w:szCs w:val="21"/>
          <w:highlight w:val="none"/>
        </w:rPr>
        <w:t>日</w:t>
      </w:r>
    </w:p>
    <w:p w14:paraId="640B72F6">
      <w:pPr>
        <w:pStyle w:val="121"/>
        <w:rPr>
          <w:color w:val="auto"/>
          <w:highlight w:val="none"/>
        </w:rPr>
      </w:pPr>
    </w:p>
    <w:p w14:paraId="1492E041">
      <w:pPr>
        <w:pStyle w:val="7"/>
        <w:spacing w:line="480" w:lineRule="exact"/>
        <w:ind w:firstLine="0"/>
        <w:rPr>
          <w:color w:val="auto"/>
          <w:spacing w:val="10"/>
          <w:kern w:val="0"/>
          <w:szCs w:val="21"/>
          <w:highlight w:val="none"/>
        </w:rPr>
      </w:pPr>
    </w:p>
    <w:p w14:paraId="54AD3686">
      <w:pPr>
        <w:pStyle w:val="7"/>
        <w:spacing w:line="480" w:lineRule="exact"/>
        <w:ind w:firstLine="0"/>
        <w:rPr>
          <w:color w:val="auto"/>
          <w:szCs w:val="21"/>
          <w:highlight w:val="none"/>
        </w:rPr>
      </w:pPr>
    </w:p>
    <w:p w14:paraId="2B002D35">
      <w:pPr>
        <w:pStyle w:val="7"/>
        <w:spacing w:line="480" w:lineRule="exact"/>
        <w:ind w:firstLine="0"/>
        <w:rPr>
          <w:color w:val="auto"/>
          <w:szCs w:val="21"/>
          <w:highlight w:val="none"/>
        </w:rPr>
      </w:pPr>
    </w:p>
    <w:p w14:paraId="37FE5449">
      <w:pPr>
        <w:pStyle w:val="7"/>
        <w:spacing w:line="480" w:lineRule="exact"/>
        <w:ind w:firstLine="0"/>
        <w:rPr>
          <w:color w:val="auto"/>
          <w:szCs w:val="21"/>
          <w:highlight w:val="none"/>
        </w:rPr>
      </w:pPr>
    </w:p>
    <w:p w14:paraId="1AC69573">
      <w:pPr>
        <w:pStyle w:val="3"/>
        <w:numPr>
          <w:ilvl w:val="0"/>
          <w:numId w:val="55"/>
        </w:numPr>
        <w:spacing w:before="60" w:after="60"/>
        <w:rPr>
          <w:rFonts w:ascii="宋体" w:hAnsi="宋体" w:eastAsia="宋体"/>
          <w:color w:val="auto"/>
          <w:sz w:val="24"/>
          <w:szCs w:val="24"/>
          <w:highlight w:val="none"/>
        </w:rPr>
      </w:pPr>
      <w:bookmarkStart w:id="797" w:name="_Toc275795959"/>
      <w:r>
        <w:rPr>
          <w:rFonts w:ascii="宋体" w:hAnsi="宋体" w:eastAsia="宋体"/>
          <w:color w:val="auto"/>
          <w:sz w:val="21"/>
          <w:szCs w:val="21"/>
          <w:highlight w:val="none"/>
        </w:rPr>
        <w:br w:type="page"/>
      </w:r>
      <w:bookmarkStart w:id="798" w:name="_Toc355809725"/>
      <w:bookmarkStart w:id="799" w:name="_Toc339972632"/>
      <w:bookmarkStart w:id="800" w:name="_Toc31233"/>
      <w:r>
        <w:rPr>
          <w:rFonts w:hint="eastAsia" w:ascii="宋体" w:hAnsi="宋体" w:eastAsia="宋体"/>
          <w:color w:val="auto"/>
          <w:sz w:val="24"/>
          <w:szCs w:val="24"/>
          <w:highlight w:val="none"/>
        </w:rPr>
        <w:t>反商业贿赂承诺书</w:t>
      </w:r>
      <w:bookmarkEnd w:id="797"/>
      <w:bookmarkEnd w:id="798"/>
      <w:bookmarkEnd w:id="799"/>
      <w:bookmarkEnd w:id="800"/>
    </w:p>
    <w:p w14:paraId="5D52C94B">
      <w:pPr>
        <w:spacing w:line="480" w:lineRule="exact"/>
        <w:rPr>
          <w:color w:val="auto"/>
          <w:szCs w:val="21"/>
          <w:highlight w:val="none"/>
        </w:rPr>
      </w:pPr>
      <w:r>
        <w:rPr>
          <w:rFonts w:hint="eastAsia"/>
          <w:color w:val="auto"/>
          <w:szCs w:val="21"/>
          <w:highlight w:val="none"/>
        </w:rPr>
        <w:t>我公司承诺：</w:t>
      </w:r>
    </w:p>
    <w:p w14:paraId="07836B3B">
      <w:pPr>
        <w:spacing w:line="480" w:lineRule="exact"/>
        <w:ind w:firstLine="555"/>
        <w:rPr>
          <w:color w:val="auto"/>
          <w:szCs w:val="21"/>
          <w:highlight w:val="none"/>
        </w:rPr>
      </w:pPr>
      <w:r>
        <w:rPr>
          <w:rFonts w:hint="eastAsia"/>
          <w:color w:val="auto"/>
          <w:szCs w:val="21"/>
          <w:highlight w:val="none"/>
        </w:rPr>
        <w:t>在</w:t>
      </w:r>
      <w:r>
        <w:rPr>
          <w:rFonts w:hint="eastAsia"/>
          <w:color w:val="auto"/>
          <w:szCs w:val="21"/>
          <w:highlight w:val="none"/>
          <w:u w:val="single"/>
        </w:rPr>
        <w:t xml:space="preserve"> （采购项目名称）</w:t>
      </w:r>
      <w:r>
        <w:rPr>
          <w:rFonts w:hint="eastAsia"/>
          <w:color w:val="auto"/>
          <w:szCs w:val="21"/>
          <w:highlight w:val="none"/>
        </w:rPr>
        <w:t>采购活动中，我公司保证做到：</w:t>
      </w:r>
    </w:p>
    <w:p w14:paraId="0516A4F6">
      <w:pPr>
        <w:spacing w:line="480" w:lineRule="exact"/>
        <w:ind w:firstLine="555"/>
        <w:rPr>
          <w:color w:val="auto"/>
          <w:szCs w:val="21"/>
          <w:highlight w:val="none"/>
        </w:rPr>
      </w:pPr>
      <w:r>
        <w:rPr>
          <w:rFonts w:hint="eastAsia"/>
          <w:color w:val="auto"/>
          <w:szCs w:val="21"/>
          <w:highlight w:val="none"/>
        </w:rPr>
        <w:t>1. 公平竞争参加本次采购活动。</w:t>
      </w:r>
    </w:p>
    <w:p w14:paraId="14991088">
      <w:pPr>
        <w:spacing w:line="480" w:lineRule="exact"/>
        <w:ind w:firstLine="556"/>
        <w:rPr>
          <w:color w:val="auto"/>
          <w:szCs w:val="21"/>
          <w:highlight w:val="none"/>
        </w:rPr>
      </w:pPr>
      <w:r>
        <w:rPr>
          <w:rFonts w:hint="eastAsia"/>
          <w:color w:val="auto"/>
          <w:szCs w:val="21"/>
          <w:highlight w:val="none"/>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00409AD">
      <w:pPr>
        <w:spacing w:line="480" w:lineRule="exact"/>
        <w:ind w:firstLine="556"/>
        <w:rPr>
          <w:color w:val="auto"/>
          <w:szCs w:val="21"/>
          <w:highlight w:val="none"/>
        </w:rPr>
      </w:pPr>
      <w:r>
        <w:rPr>
          <w:rFonts w:hint="eastAsia"/>
          <w:color w:val="auto"/>
          <w:szCs w:val="21"/>
          <w:highlight w:val="none"/>
        </w:rPr>
        <w:t>3. 若出现上述行为，我公司及参与投标的工作人员愿意接受按照国家法律法规等有关规定给予的处罚。</w:t>
      </w:r>
    </w:p>
    <w:p w14:paraId="2B85ECE5">
      <w:pPr>
        <w:spacing w:line="480" w:lineRule="exact"/>
        <w:ind w:firstLine="556"/>
        <w:rPr>
          <w:color w:val="auto"/>
          <w:szCs w:val="21"/>
          <w:highlight w:val="none"/>
        </w:rPr>
      </w:pPr>
    </w:p>
    <w:p w14:paraId="10FB5994">
      <w:pPr>
        <w:spacing w:line="480" w:lineRule="exact"/>
        <w:ind w:firstLine="556"/>
        <w:rPr>
          <w:color w:val="auto"/>
          <w:szCs w:val="21"/>
          <w:highlight w:val="none"/>
        </w:rPr>
      </w:pPr>
    </w:p>
    <w:p w14:paraId="7AB8ED38">
      <w:pPr>
        <w:spacing w:line="480" w:lineRule="exact"/>
        <w:ind w:firstLine="556"/>
        <w:rPr>
          <w:color w:val="auto"/>
          <w:szCs w:val="21"/>
          <w:highlight w:val="none"/>
        </w:rPr>
      </w:pPr>
    </w:p>
    <w:p w14:paraId="60DC9F53">
      <w:pPr>
        <w:spacing w:line="360" w:lineRule="auto"/>
        <w:ind w:firstLine="2862" w:firstLineChars="1363"/>
        <w:rPr>
          <w:color w:val="auto"/>
          <w:szCs w:val="21"/>
          <w:highlight w:val="none"/>
        </w:rPr>
      </w:pPr>
      <w:r>
        <w:rPr>
          <w:rFonts w:hint="eastAsia"/>
          <w:color w:val="auto"/>
          <w:szCs w:val="21"/>
          <w:highlight w:val="none"/>
        </w:rPr>
        <w:t>投          标          人：</w:t>
      </w:r>
      <w:r>
        <w:rPr>
          <w:rFonts w:hint="eastAsia"/>
          <w:color w:val="auto"/>
          <w:szCs w:val="21"/>
          <w:highlight w:val="none"/>
          <w:u w:val="single"/>
        </w:rPr>
        <w:t xml:space="preserve">                   </w:t>
      </w:r>
      <w:r>
        <w:rPr>
          <w:rFonts w:hint="eastAsia"/>
          <w:color w:val="auto"/>
          <w:szCs w:val="21"/>
          <w:highlight w:val="none"/>
        </w:rPr>
        <w:t>（盖章）</w:t>
      </w:r>
    </w:p>
    <w:p w14:paraId="399C008C">
      <w:pPr>
        <w:spacing w:line="360" w:lineRule="auto"/>
        <w:ind w:firstLine="2880"/>
        <w:rPr>
          <w:color w:val="auto"/>
          <w:szCs w:val="21"/>
          <w:highlight w:val="none"/>
        </w:rPr>
      </w:pPr>
      <w:r>
        <w:rPr>
          <w:rFonts w:hint="eastAsia"/>
          <w:color w:val="auto"/>
          <w:szCs w:val="21"/>
          <w:highlight w:val="none"/>
        </w:rPr>
        <w:t>公司法人代表（签字或盖章）：</w:t>
      </w:r>
    </w:p>
    <w:p w14:paraId="3A7944C9">
      <w:pPr>
        <w:spacing w:line="360" w:lineRule="auto"/>
        <w:ind w:firstLine="2880"/>
        <w:rPr>
          <w:color w:val="auto"/>
          <w:szCs w:val="21"/>
          <w:highlight w:val="none"/>
        </w:rPr>
      </w:pPr>
      <w:r>
        <w:rPr>
          <w:rFonts w:hint="eastAsia"/>
          <w:color w:val="auto"/>
          <w:szCs w:val="21"/>
          <w:highlight w:val="none"/>
        </w:rPr>
        <w:t>法人授权代表（签字或盖章）：</w:t>
      </w:r>
    </w:p>
    <w:p w14:paraId="6A808B56">
      <w:pPr>
        <w:spacing w:line="360" w:lineRule="auto"/>
        <w:rPr>
          <w:color w:val="auto"/>
          <w:szCs w:val="21"/>
          <w:highlight w:val="none"/>
        </w:rPr>
      </w:pPr>
      <w:r>
        <w:rPr>
          <w:rFonts w:hint="eastAsia"/>
          <w:color w:val="auto"/>
          <w:szCs w:val="21"/>
          <w:highlight w:val="none"/>
        </w:rPr>
        <w:t xml:space="preserve">                           日                     期：    年   月   日</w:t>
      </w:r>
    </w:p>
    <w:p w14:paraId="6D2A658B">
      <w:pPr>
        <w:spacing w:line="480" w:lineRule="exact"/>
        <w:ind w:firstLine="555"/>
        <w:rPr>
          <w:color w:val="auto"/>
          <w:szCs w:val="21"/>
          <w:highlight w:val="none"/>
        </w:rPr>
      </w:pPr>
    </w:p>
    <w:p w14:paraId="7B01B725">
      <w:pPr>
        <w:rPr>
          <w:color w:val="auto"/>
          <w:szCs w:val="21"/>
          <w:highlight w:val="none"/>
        </w:rPr>
      </w:pPr>
    </w:p>
    <w:p w14:paraId="13E62E6C">
      <w:pPr>
        <w:spacing w:line="360" w:lineRule="auto"/>
        <w:jc w:val="center"/>
        <w:rPr>
          <w:rStyle w:val="60"/>
          <w:color w:val="auto"/>
          <w:highlight w:val="none"/>
        </w:rPr>
      </w:pPr>
      <w:r>
        <w:rPr>
          <w:color w:val="auto"/>
          <w:szCs w:val="21"/>
          <w:highlight w:val="none"/>
        </w:rPr>
        <w:br w:type="page"/>
      </w:r>
      <w:bookmarkStart w:id="801" w:name="_Toc10470"/>
      <w:r>
        <w:rPr>
          <w:rStyle w:val="60"/>
          <w:rFonts w:hint="eastAsia"/>
          <w:color w:val="auto"/>
          <w:highlight w:val="none"/>
        </w:rPr>
        <w:t>十、中小企业声明函（如有）</w:t>
      </w:r>
    </w:p>
    <w:bookmarkEnd w:id="801"/>
    <w:p w14:paraId="6CEA540A">
      <w:pPr>
        <w:widowControl/>
        <w:spacing w:line="360" w:lineRule="auto"/>
        <w:ind w:firstLine="420" w:firstLineChars="200"/>
        <w:jc w:val="left"/>
        <w:rPr>
          <w:color w:val="auto"/>
          <w:szCs w:val="21"/>
          <w:highlight w:val="none"/>
        </w:rPr>
      </w:pPr>
      <w:bookmarkStart w:id="802" w:name="OLE_LINK13"/>
      <w:bookmarkStart w:id="803" w:name="OLE_LINK14"/>
      <w:r>
        <w:rPr>
          <w:rFonts w:hint="eastAsia"/>
          <w:color w:val="auto"/>
          <w:kern w:val="0"/>
          <w:szCs w:val="21"/>
          <w:highlight w:val="none"/>
        </w:rPr>
        <w:t>本公司（联合体）郑重声明，根据《政府采购促进中小 企业发展管理办法》（财库﹝2020﹞46 号）的规定，本公司（联合体）参加</w:t>
      </w:r>
      <w:r>
        <w:rPr>
          <w:rFonts w:hint="eastAsia"/>
          <w:color w:val="auto"/>
          <w:kern w:val="0"/>
          <w:szCs w:val="21"/>
          <w:highlight w:val="none"/>
          <w:u w:val="single"/>
        </w:rPr>
        <w:t>（单位名称）</w:t>
      </w:r>
      <w:r>
        <w:rPr>
          <w:rFonts w:hint="eastAsia"/>
          <w:color w:val="auto"/>
          <w:kern w:val="0"/>
          <w:szCs w:val="21"/>
          <w:highlight w:val="none"/>
        </w:rPr>
        <w:t>的</w:t>
      </w:r>
      <w:r>
        <w:rPr>
          <w:rFonts w:hint="eastAsia"/>
          <w:color w:val="auto"/>
          <w:kern w:val="0"/>
          <w:szCs w:val="21"/>
          <w:highlight w:val="none"/>
          <w:u w:val="single"/>
        </w:rPr>
        <w:t>（项目名称）</w:t>
      </w:r>
      <w:r>
        <w:rPr>
          <w:rFonts w:hint="eastAsia"/>
          <w:color w:val="auto"/>
          <w:kern w:val="0"/>
          <w:szCs w:val="21"/>
          <w:highlight w:val="none"/>
        </w:rPr>
        <w:t>采购活动，服务全部由符合政策要求的中小企业承接。相关企业（含联合体中的中小企业、签订分包意向协议的中小企业）的具体情况如下：</w:t>
      </w:r>
    </w:p>
    <w:p w14:paraId="678E7D48">
      <w:pPr>
        <w:widowControl/>
        <w:spacing w:line="360" w:lineRule="auto"/>
        <w:ind w:firstLine="420" w:firstLineChars="200"/>
        <w:jc w:val="left"/>
        <w:rPr>
          <w:color w:val="auto"/>
          <w:szCs w:val="21"/>
          <w:highlight w:val="none"/>
        </w:rPr>
      </w:pPr>
      <w:r>
        <w:rPr>
          <w:rFonts w:hint="eastAsia"/>
          <w:color w:val="auto"/>
          <w:kern w:val="0"/>
          <w:szCs w:val="21"/>
          <w:highlight w:val="none"/>
        </w:rPr>
        <w:t>1.</w:t>
      </w:r>
      <w:r>
        <w:rPr>
          <w:rFonts w:hint="eastAsia"/>
          <w:color w:val="auto"/>
          <w:kern w:val="0"/>
          <w:szCs w:val="21"/>
          <w:highlight w:val="none"/>
          <w:u w:val="single"/>
        </w:rPr>
        <w:t xml:space="preserve">（标的名称） </w:t>
      </w:r>
      <w:r>
        <w:rPr>
          <w:rFonts w:hint="eastAsia"/>
          <w:color w:val="auto"/>
          <w:kern w:val="0"/>
          <w:szCs w:val="21"/>
          <w:highlight w:val="none"/>
        </w:rPr>
        <w:t>，属于</w:t>
      </w:r>
      <w:r>
        <w:rPr>
          <w:rFonts w:hint="eastAsia"/>
          <w:color w:val="auto"/>
          <w:kern w:val="0"/>
          <w:szCs w:val="21"/>
          <w:highlight w:val="none"/>
          <w:u w:val="single"/>
        </w:rPr>
        <w:t>（采购文件中明确的所属行业）</w:t>
      </w:r>
      <w:r>
        <w:rPr>
          <w:rFonts w:hint="eastAsia"/>
          <w:color w:val="auto"/>
          <w:kern w:val="0"/>
          <w:szCs w:val="21"/>
          <w:highlight w:val="none"/>
        </w:rPr>
        <w:t>； 承建（承接）企业为</w:t>
      </w:r>
      <w:r>
        <w:rPr>
          <w:rFonts w:hint="eastAsia"/>
          <w:color w:val="auto"/>
          <w:kern w:val="0"/>
          <w:szCs w:val="21"/>
          <w:highlight w:val="none"/>
          <w:u w:val="single"/>
        </w:rPr>
        <w:t>（企业名称）</w:t>
      </w:r>
      <w:r>
        <w:rPr>
          <w:rFonts w:hint="eastAsia"/>
          <w:color w:val="auto"/>
          <w:kern w:val="0"/>
          <w:szCs w:val="21"/>
          <w:highlight w:val="none"/>
        </w:rPr>
        <w:t>，从业人员</w:t>
      </w:r>
      <w:r>
        <w:rPr>
          <w:rFonts w:hint="eastAsia"/>
          <w:color w:val="auto"/>
          <w:kern w:val="0"/>
          <w:szCs w:val="21"/>
          <w:highlight w:val="none"/>
          <w:u w:val="single"/>
        </w:rPr>
        <w:t xml:space="preserve">    </w:t>
      </w:r>
      <w:r>
        <w:rPr>
          <w:rFonts w:hint="eastAsia"/>
          <w:color w:val="auto"/>
          <w:kern w:val="0"/>
          <w:szCs w:val="21"/>
          <w:highlight w:val="none"/>
        </w:rPr>
        <w:t>人，营业收入为</w:t>
      </w:r>
      <w:r>
        <w:rPr>
          <w:rFonts w:hint="eastAsia"/>
          <w:color w:val="auto"/>
          <w:kern w:val="0"/>
          <w:szCs w:val="21"/>
          <w:highlight w:val="none"/>
          <w:u w:val="single"/>
        </w:rPr>
        <w:t xml:space="preserve">    </w:t>
      </w:r>
      <w:r>
        <w:rPr>
          <w:rFonts w:hint="eastAsia"/>
          <w:color w:val="auto"/>
          <w:kern w:val="0"/>
          <w:szCs w:val="21"/>
          <w:highlight w:val="none"/>
        </w:rPr>
        <w:t>万元，资产总额为</w:t>
      </w:r>
      <w:r>
        <w:rPr>
          <w:rFonts w:hint="eastAsia"/>
          <w:color w:val="auto"/>
          <w:kern w:val="0"/>
          <w:szCs w:val="21"/>
          <w:highlight w:val="none"/>
          <w:u w:val="single"/>
        </w:rPr>
        <w:t xml:space="preserve">   </w:t>
      </w:r>
      <w:r>
        <w:rPr>
          <w:rFonts w:hint="eastAsia"/>
          <w:color w:val="auto"/>
          <w:kern w:val="0"/>
          <w:szCs w:val="21"/>
          <w:highlight w:val="none"/>
        </w:rPr>
        <w:t>万元①，属于</w:t>
      </w:r>
      <w:r>
        <w:rPr>
          <w:rFonts w:hint="eastAsia"/>
          <w:color w:val="auto"/>
          <w:kern w:val="0"/>
          <w:szCs w:val="21"/>
          <w:highlight w:val="none"/>
          <w:u w:val="single"/>
        </w:rPr>
        <w:t>（中型企业、 小型企业、微型企业）</w:t>
      </w:r>
      <w:r>
        <w:rPr>
          <w:rFonts w:hint="eastAsia"/>
          <w:color w:val="auto"/>
          <w:kern w:val="0"/>
          <w:szCs w:val="21"/>
          <w:highlight w:val="none"/>
        </w:rPr>
        <w:t xml:space="preserve">； </w:t>
      </w:r>
    </w:p>
    <w:p w14:paraId="1EE496CF">
      <w:pPr>
        <w:widowControl/>
        <w:spacing w:line="360" w:lineRule="auto"/>
        <w:ind w:firstLine="420" w:firstLineChars="200"/>
        <w:jc w:val="left"/>
        <w:rPr>
          <w:color w:val="auto"/>
          <w:szCs w:val="21"/>
          <w:highlight w:val="none"/>
        </w:rPr>
      </w:pPr>
      <w:r>
        <w:rPr>
          <w:rFonts w:hint="eastAsia"/>
          <w:color w:val="auto"/>
          <w:kern w:val="0"/>
          <w:szCs w:val="21"/>
          <w:highlight w:val="none"/>
        </w:rPr>
        <w:t>2.</w:t>
      </w:r>
      <w:r>
        <w:rPr>
          <w:rFonts w:hint="eastAsia"/>
          <w:color w:val="auto"/>
          <w:kern w:val="0"/>
          <w:szCs w:val="21"/>
          <w:highlight w:val="none"/>
          <w:u w:val="single"/>
        </w:rPr>
        <w:t xml:space="preserve">（标的名称） </w:t>
      </w:r>
      <w:r>
        <w:rPr>
          <w:rFonts w:hint="eastAsia"/>
          <w:color w:val="auto"/>
          <w:kern w:val="0"/>
          <w:szCs w:val="21"/>
          <w:highlight w:val="none"/>
        </w:rPr>
        <w:t>，属于</w:t>
      </w:r>
      <w:r>
        <w:rPr>
          <w:rFonts w:hint="eastAsia"/>
          <w:color w:val="auto"/>
          <w:kern w:val="0"/>
          <w:szCs w:val="21"/>
          <w:highlight w:val="none"/>
          <w:u w:val="single"/>
        </w:rPr>
        <w:t>（采购文件中明确的所属行业）</w:t>
      </w:r>
      <w:r>
        <w:rPr>
          <w:rFonts w:hint="eastAsia"/>
          <w:color w:val="auto"/>
          <w:kern w:val="0"/>
          <w:szCs w:val="21"/>
          <w:highlight w:val="none"/>
        </w:rPr>
        <w:t>； 承建（承接）企业为</w:t>
      </w:r>
      <w:r>
        <w:rPr>
          <w:rFonts w:hint="eastAsia"/>
          <w:color w:val="auto"/>
          <w:kern w:val="0"/>
          <w:szCs w:val="21"/>
          <w:highlight w:val="none"/>
          <w:u w:val="single"/>
        </w:rPr>
        <w:t>（企业名称）</w:t>
      </w:r>
      <w:r>
        <w:rPr>
          <w:rFonts w:hint="eastAsia"/>
          <w:color w:val="auto"/>
          <w:kern w:val="0"/>
          <w:szCs w:val="21"/>
          <w:highlight w:val="none"/>
        </w:rPr>
        <w:t>，从业人员</w:t>
      </w:r>
      <w:r>
        <w:rPr>
          <w:rFonts w:hint="eastAsia"/>
          <w:color w:val="auto"/>
          <w:kern w:val="0"/>
          <w:szCs w:val="21"/>
          <w:highlight w:val="none"/>
          <w:u w:val="single"/>
        </w:rPr>
        <w:t xml:space="preserve">    </w:t>
      </w:r>
      <w:r>
        <w:rPr>
          <w:rFonts w:hint="eastAsia"/>
          <w:color w:val="auto"/>
          <w:kern w:val="0"/>
          <w:szCs w:val="21"/>
          <w:highlight w:val="none"/>
        </w:rPr>
        <w:t>人，营业收入为</w:t>
      </w:r>
      <w:r>
        <w:rPr>
          <w:rFonts w:hint="eastAsia"/>
          <w:color w:val="auto"/>
          <w:kern w:val="0"/>
          <w:szCs w:val="21"/>
          <w:highlight w:val="none"/>
          <w:u w:val="single"/>
        </w:rPr>
        <w:t xml:space="preserve">    </w:t>
      </w:r>
      <w:r>
        <w:rPr>
          <w:rFonts w:hint="eastAsia"/>
          <w:color w:val="auto"/>
          <w:kern w:val="0"/>
          <w:szCs w:val="21"/>
          <w:highlight w:val="none"/>
        </w:rPr>
        <w:t>万元，资产总额为</w:t>
      </w:r>
      <w:r>
        <w:rPr>
          <w:rFonts w:hint="eastAsia"/>
          <w:color w:val="auto"/>
          <w:kern w:val="0"/>
          <w:szCs w:val="21"/>
          <w:highlight w:val="none"/>
          <w:u w:val="single"/>
        </w:rPr>
        <w:t xml:space="preserve">    </w:t>
      </w:r>
      <w:r>
        <w:rPr>
          <w:rFonts w:hint="eastAsia"/>
          <w:color w:val="auto"/>
          <w:kern w:val="0"/>
          <w:szCs w:val="21"/>
          <w:highlight w:val="none"/>
        </w:rPr>
        <w:t>万元，属于</w:t>
      </w:r>
      <w:r>
        <w:rPr>
          <w:rFonts w:hint="eastAsia"/>
          <w:color w:val="auto"/>
          <w:kern w:val="0"/>
          <w:szCs w:val="21"/>
          <w:highlight w:val="none"/>
          <w:u w:val="single"/>
        </w:rPr>
        <w:t>（中型企业、 小型企业、微型企业）</w:t>
      </w:r>
      <w:r>
        <w:rPr>
          <w:rFonts w:hint="eastAsia"/>
          <w:color w:val="auto"/>
          <w:kern w:val="0"/>
          <w:szCs w:val="21"/>
          <w:highlight w:val="none"/>
        </w:rPr>
        <w:t xml:space="preserve">； </w:t>
      </w:r>
    </w:p>
    <w:p w14:paraId="5AA033B7">
      <w:pPr>
        <w:widowControl/>
        <w:spacing w:line="360" w:lineRule="auto"/>
        <w:jc w:val="left"/>
        <w:rPr>
          <w:color w:val="auto"/>
          <w:szCs w:val="21"/>
          <w:highlight w:val="none"/>
        </w:rPr>
      </w:pPr>
      <w:r>
        <w:rPr>
          <w:rFonts w:hint="eastAsia"/>
          <w:color w:val="auto"/>
          <w:kern w:val="0"/>
          <w:szCs w:val="21"/>
          <w:highlight w:val="none"/>
        </w:rPr>
        <w:t>……</w:t>
      </w:r>
    </w:p>
    <w:p w14:paraId="507CC66C">
      <w:pPr>
        <w:widowControl/>
        <w:spacing w:line="360" w:lineRule="auto"/>
        <w:ind w:firstLine="420" w:firstLineChars="200"/>
        <w:jc w:val="left"/>
        <w:rPr>
          <w:color w:val="auto"/>
          <w:szCs w:val="21"/>
          <w:highlight w:val="none"/>
        </w:rPr>
      </w:pPr>
      <w:r>
        <w:rPr>
          <w:rFonts w:hint="eastAsia"/>
          <w:color w:val="auto"/>
          <w:kern w:val="0"/>
          <w:szCs w:val="21"/>
          <w:highlight w:val="none"/>
        </w:rPr>
        <w:t>以上企业，不属于大企业的分支机构，不存在控股股东 为大企业的情形，也不存在与大企业的负责人为同一人的情形。</w:t>
      </w:r>
    </w:p>
    <w:p w14:paraId="3D3AAF38">
      <w:pPr>
        <w:widowControl/>
        <w:spacing w:line="360" w:lineRule="auto"/>
        <w:ind w:firstLine="420" w:firstLineChars="200"/>
        <w:jc w:val="left"/>
        <w:rPr>
          <w:color w:val="auto"/>
          <w:szCs w:val="21"/>
          <w:highlight w:val="none"/>
        </w:rPr>
      </w:pPr>
      <w:r>
        <w:rPr>
          <w:rFonts w:hint="eastAsia"/>
          <w:color w:val="auto"/>
          <w:kern w:val="0"/>
          <w:szCs w:val="21"/>
          <w:highlight w:val="none"/>
        </w:rPr>
        <w:t xml:space="preserve">本企业对上述声明内容的真实性负责。如有虚假，将依法承担相应责任。 </w:t>
      </w:r>
    </w:p>
    <w:p w14:paraId="0398361C">
      <w:pPr>
        <w:widowControl/>
        <w:spacing w:line="360" w:lineRule="auto"/>
        <w:jc w:val="left"/>
        <w:rPr>
          <w:color w:val="auto"/>
          <w:kern w:val="0"/>
          <w:szCs w:val="21"/>
          <w:highlight w:val="none"/>
        </w:rPr>
      </w:pPr>
    </w:p>
    <w:p w14:paraId="7956D0B7">
      <w:pPr>
        <w:widowControl/>
        <w:spacing w:line="360" w:lineRule="auto"/>
        <w:jc w:val="left"/>
        <w:rPr>
          <w:color w:val="auto"/>
          <w:kern w:val="0"/>
          <w:szCs w:val="21"/>
          <w:highlight w:val="none"/>
        </w:rPr>
      </w:pPr>
      <w:r>
        <w:rPr>
          <w:rFonts w:hint="eastAsia"/>
          <w:color w:val="auto"/>
          <w:kern w:val="0"/>
          <w:szCs w:val="21"/>
          <w:highlight w:val="none"/>
        </w:rPr>
        <w:t xml:space="preserve"> </w:t>
      </w:r>
    </w:p>
    <w:p w14:paraId="13EA3C11">
      <w:pPr>
        <w:widowControl/>
        <w:spacing w:line="360" w:lineRule="auto"/>
        <w:ind w:firstLine="5040" w:firstLineChars="2400"/>
        <w:jc w:val="left"/>
        <w:rPr>
          <w:color w:val="auto"/>
          <w:szCs w:val="21"/>
          <w:highlight w:val="none"/>
        </w:rPr>
      </w:pPr>
      <w:r>
        <w:rPr>
          <w:rFonts w:hint="eastAsia"/>
          <w:color w:val="auto"/>
          <w:kern w:val="0"/>
          <w:szCs w:val="21"/>
          <w:highlight w:val="none"/>
        </w:rPr>
        <w:t xml:space="preserve">企业名称（盖章）： </w:t>
      </w:r>
    </w:p>
    <w:p w14:paraId="2748E893">
      <w:pPr>
        <w:widowControl/>
        <w:spacing w:line="360" w:lineRule="auto"/>
        <w:ind w:firstLine="5040" w:firstLineChars="2400"/>
        <w:jc w:val="left"/>
        <w:rPr>
          <w:color w:val="auto"/>
          <w:szCs w:val="21"/>
          <w:highlight w:val="none"/>
        </w:rPr>
      </w:pPr>
      <w:r>
        <w:rPr>
          <w:rFonts w:hint="eastAsia"/>
          <w:color w:val="auto"/>
          <w:kern w:val="0"/>
          <w:szCs w:val="21"/>
          <w:highlight w:val="none"/>
        </w:rPr>
        <w:t xml:space="preserve">日 期： </w:t>
      </w:r>
    </w:p>
    <w:p w14:paraId="477676A6">
      <w:pPr>
        <w:widowControl/>
        <w:spacing w:line="360" w:lineRule="auto"/>
        <w:jc w:val="left"/>
        <w:rPr>
          <w:color w:val="auto"/>
          <w:kern w:val="0"/>
          <w:szCs w:val="21"/>
          <w:highlight w:val="none"/>
        </w:rPr>
      </w:pPr>
      <w:r>
        <w:rPr>
          <w:rFonts w:hint="eastAsia"/>
          <w:color w:val="auto"/>
          <w:kern w:val="0"/>
          <w:szCs w:val="21"/>
          <w:highlight w:val="none"/>
        </w:rPr>
        <w:t xml:space="preserve">注：①从业人员、营业收入、资产总额填报上一年度数据，无上一年度数据的新成立企业可不填报。 </w:t>
      </w:r>
    </w:p>
    <w:p w14:paraId="35D202C7">
      <w:pPr>
        <w:widowControl/>
        <w:spacing w:line="360" w:lineRule="auto"/>
        <w:ind w:firstLine="420" w:firstLineChars="200"/>
        <w:jc w:val="left"/>
        <w:rPr>
          <w:color w:val="auto"/>
          <w:kern w:val="0"/>
          <w:szCs w:val="21"/>
          <w:highlight w:val="none"/>
        </w:rPr>
      </w:pPr>
      <w:r>
        <w:rPr>
          <w:rFonts w:hint="eastAsia"/>
          <w:color w:val="auto"/>
          <w:szCs w:val="21"/>
          <w:highlight w:val="none"/>
        </w:rPr>
        <w:t>②</w:t>
      </w:r>
      <w:r>
        <w:rPr>
          <w:rFonts w:hint="eastAsia"/>
          <w:color w:val="auto"/>
          <w:kern w:val="0"/>
          <w:szCs w:val="21"/>
          <w:highlight w:val="none"/>
        </w:rPr>
        <w:t xml:space="preserve">以联合体形式参加政府采购活动，联合体各方均为中小企业的，联合体视同中小企业。其中，联合体各方均为小微企业的，联合体视同小微企业。 </w:t>
      </w:r>
    </w:p>
    <w:p w14:paraId="3205DFC4">
      <w:pPr>
        <w:pStyle w:val="38"/>
        <w:spacing w:after="60" w:line="360" w:lineRule="auto"/>
        <w:ind w:left="0" w:leftChars="0"/>
        <w:rPr>
          <w:color w:val="auto"/>
          <w:highlight w:val="none"/>
        </w:rPr>
      </w:pPr>
      <w:bookmarkStart w:id="804" w:name="_Toc32103"/>
      <w:r>
        <w:rPr>
          <w:rFonts w:hint="eastAsia"/>
          <w:color w:val="auto"/>
          <w:szCs w:val="21"/>
          <w:highlight w:val="none"/>
        </w:rPr>
        <w:t>③</w:t>
      </w:r>
      <w:r>
        <w:rPr>
          <w:rFonts w:hint="eastAsia"/>
          <w:color w:val="auto"/>
          <w:kern w:val="0"/>
          <w:szCs w:val="21"/>
          <w:highlight w:val="none"/>
        </w:rPr>
        <w:t>在政府采购活动中，供应商提供的服务由小微企业承接，即提供服务的人员为小微企业依照《中华人民共和国劳动合同法》订立劳动合同的从业人员的，</w:t>
      </w:r>
      <w:r>
        <w:rPr>
          <w:rFonts w:hint="eastAsia" w:ascii="Times New Roman" w:hAnsi="Times New Roman" w:cs="Times New Roman"/>
          <w:color w:val="auto"/>
          <w:szCs w:val="21"/>
          <w:highlight w:val="none"/>
        </w:rPr>
        <w:t>才能享受《政府采购促进中小企业发展管理办法》规定的价格扣减</w:t>
      </w:r>
      <w:r>
        <w:rPr>
          <w:rFonts w:hint="eastAsia"/>
          <w:color w:val="auto"/>
          <w:kern w:val="0"/>
          <w:szCs w:val="21"/>
          <w:highlight w:val="none"/>
        </w:rPr>
        <w:t>。</w:t>
      </w:r>
    </w:p>
    <w:p w14:paraId="364D7330">
      <w:pPr>
        <w:pStyle w:val="37"/>
        <w:spacing w:after="60"/>
        <w:rPr>
          <w:rFonts w:eastAsia="宋体"/>
          <w:color w:val="auto"/>
          <w:kern w:val="0"/>
          <w:sz w:val="21"/>
          <w:szCs w:val="21"/>
          <w:highlight w:val="none"/>
        </w:rPr>
      </w:pPr>
      <w:r>
        <w:rPr>
          <w:rFonts w:hint="eastAsia" w:ascii="Times New Roman" w:hAnsi="Times New Roman" w:eastAsia="宋体" w:cs="Times New Roman"/>
          <w:color w:val="auto"/>
          <w:sz w:val="21"/>
          <w:szCs w:val="21"/>
          <w:highlight w:val="none"/>
        </w:rPr>
        <w:t>④</w:t>
      </w:r>
      <w:r>
        <w:rPr>
          <w:rFonts w:hint="eastAsia" w:eastAsia="宋体"/>
          <w:color w:val="auto"/>
          <w:kern w:val="0"/>
          <w:sz w:val="21"/>
          <w:szCs w:val="21"/>
          <w:highlight w:val="none"/>
        </w:rPr>
        <w:t>在服务采购项目中，服务的承接商应当为中小企业，不对其中涉及的货物的制造商作出要求。</w:t>
      </w:r>
    </w:p>
    <w:bookmarkEnd w:id="804"/>
    <w:p w14:paraId="5F1F3236">
      <w:pPr>
        <w:pStyle w:val="3"/>
        <w:numPr>
          <w:ilvl w:val="0"/>
          <w:numId w:val="0"/>
        </w:numPr>
        <w:spacing w:before="60" w:after="60"/>
        <w:rPr>
          <w:rFonts w:ascii="宋体" w:hAnsi="宋体" w:eastAsia="宋体"/>
          <w:color w:val="auto"/>
          <w:sz w:val="24"/>
          <w:szCs w:val="24"/>
          <w:highlight w:val="none"/>
        </w:rPr>
      </w:pPr>
      <w:r>
        <w:rPr>
          <w:rFonts w:hint="eastAsia" w:ascii="宋体" w:hAnsi="宋体" w:eastAsia="宋体"/>
          <w:color w:val="auto"/>
          <w:sz w:val="24"/>
          <w:szCs w:val="24"/>
          <w:highlight w:val="none"/>
        </w:rPr>
        <w:br w:type="page"/>
      </w:r>
      <w:bookmarkStart w:id="805" w:name="_Toc25885"/>
      <w:r>
        <w:rPr>
          <w:rFonts w:hint="eastAsia" w:ascii="宋体" w:hAnsi="宋体" w:eastAsia="宋体"/>
          <w:color w:val="auto"/>
          <w:sz w:val="24"/>
          <w:szCs w:val="24"/>
          <w:highlight w:val="none"/>
        </w:rPr>
        <w:t>十一、残疾人福利性单位声明函（如有）</w:t>
      </w:r>
      <w:bookmarkEnd w:id="805"/>
    </w:p>
    <w:bookmarkEnd w:id="802"/>
    <w:bookmarkEnd w:id="803"/>
    <w:p w14:paraId="7B322737">
      <w:pPr>
        <w:spacing w:line="360" w:lineRule="auto"/>
        <w:rPr>
          <w:b/>
          <w:color w:val="auto"/>
          <w:spacing w:val="6"/>
          <w:szCs w:val="21"/>
          <w:highlight w:val="none"/>
        </w:rPr>
      </w:pPr>
    </w:p>
    <w:p w14:paraId="2697BCAD">
      <w:pPr>
        <w:spacing w:line="360" w:lineRule="auto"/>
        <w:ind w:firstLine="444" w:firstLineChars="200"/>
        <w:rPr>
          <w:color w:val="auto"/>
          <w:spacing w:val="6"/>
          <w:szCs w:val="21"/>
          <w:highlight w:val="none"/>
        </w:rPr>
      </w:pPr>
      <w:r>
        <w:rPr>
          <w:rFonts w:hint="eastAsia"/>
          <w:color w:val="auto"/>
          <w:spacing w:val="6"/>
          <w:szCs w:val="21"/>
          <w:highlight w:val="none"/>
        </w:rPr>
        <w:t>本单位郑重声明，根据《财政部 民政部 中国残疾人联合会关于促进残疾人就业政府采购政策的通知》（财库</w:t>
      </w:r>
      <w:r>
        <w:rPr>
          <w:rFonts w:hint="eastAsia"/>
          <w:color w:val="auto"/>
          <w:szCs w:val="21"/>
          <w:highlight w:val="none"/>
        </w:rPr>
        <w:t>〔2017〕 141</w:t>
      </w:r>
      <w:r>
        <w:rPr>
          <w:rFonts w:hint="eastAsia"/>
          <w:color w:val="auto"/>
          <w:spacing w:val="6"/>
          <w:szCs w:val="21"/>
          <w:highlight w:val="none"/>
        </w:rPr>
        <w:t>号）的规定，本单位为符合条件的残疾人福利性单位，且本单位参加</w:t>
      </w:r>
      <w:r>
        <w:rPr>
          <w:rFonts w:hint="eastAsia"/>
          <w:color w:val="auto"/>
          <w:spacing w:val="6"/>
          <w:szCs w:val="21"/>
          <w:highlight w:val="none"/>
          <w:u w:val="single"/>
        </w:rPr>
        <w:t xml:space="preserve">       </w:t>
      </w:r>
      <w:r>
        <w:rPr>
          <w:rFonts w:hint="eastAsia"/>
          <w:color w:val="auto"/>
          <w:spacing w:val="6"/>
          <w:szCs w:val="21"/>
          <w:highlight w:val="none"/>
        </w:rPr>
        <w:t>单位的</w:t>
      </w:r>
      <w:r>
        <w:rPr>
          <w:rFonts w:hint="eastAsia"/>
          <w:color w:val="auto"/>
          <w:spacing w:val="6"/>
          <w:szCs w:val="21"/>
          <w:highlight w:val="none"/>
          <w:u w:val="single"/>
        </w:rPr>
        <w:t xml:space="preserve">      </w:t>
      </w:r>
      <w:r>
        <w:rPr>
          <w:rFonts w:hint="eastAsia"/>
          <w:color w:val="auto"/>
          <w:spacing w:val="6"/>
          <w:szCs w:val="21"/>
          <w:highlight w:val="none"/>
        </w:rPr>
        <w:t>项目采购活动提供本单位制造的货物（由本单位承担工程/提供服务），或者提供其他残疾人福利性单位制造的货物（不包括使用非残疾人福利性单位注册商标的货物）。</w:t>
      </w:r>
    </w:p>
    <w:p w14:paraId="6A2F7DCD">
      <w:pPr>
        <w:spacing w:line="360" w:lineRule="auto"/>
        <w:ind w:firstLine="444" w:firstLineChars="200"/>
        <w:rPr>
          <w:color w:val="auto"/>
          <w:spacing w:val="6"/>
          <w:szCs w:val="21"/>
          <w:highlight w:val="none"/>
        </w:rPr>
      </w:pPr>
      <w:r>
        <w:rPr>
          <w:rFonts w:hint="eastAsia"/>
          <w:color w:val="auto"/>
          <w:spacing w:val="6"/>
          <w:szCs w:val="21"/>
          <w:highlight w:val="none"/>
        </w:rPr>
        <w:t>本单位对上述声明的真实性负责。如有虚假，将依法承担相应责任。</w:t>
      </w:r>
    </w:p>
    <w:p w14:paraId="7733DBE3">
      <w:pPr>
        <w:spacing w:line="360" w:lineRule="auto"/>
        <w:ind w:firstLine="444" w:firstLineChars="200"/>
        <w:rPr>
          <w:color w:val="auto"/>
          <w:spacing w:val="6"/>
          <w:szCs w:val="21"/>
          <w:highlight w:val="none"/>
        </w:rPr>
      </w:pPr>
    </w:p>
    <w:p w14:paraId="30F24A2A">
      <w:pPr>
        <w:spacing w:line="360" w:lineRule="auto"/>
        <w:ind w:firstLine="444" w:firstLineChars="200"/>
        <w:rPr>
          <w:color w:val="auto"/>
          <w:spacing w:val="6"/>
          <w:szCs w:val="21"/>
          <w:highlight w:val="none"/>
        </w:rPr>
      </w:pPr>
    </w:p>
    <w:p w14:paraId="0FD66152">
      <w:pPr>
        <w:spacing w:line="360" w:lineRule="auto"/>
        <w:jc w:val="right"/>
        <w:rPr>
          <w:color w:val="auto"/>
          <w:spacing w:val="6"/>
          <w:szCs w:val="21"/>
          <w:highlight w:val="none"/>
        </w:rPr>
      </w:pPr>
      <w:r>
        <w:rPr>
          <w:rFonts w:hint="eastAsia"/>
          <w:color w:val="auto"/>
          <w:spacing w:val="6"/>
          <w:szCs w:val="21"/>
          <w:highlight w:val="none"/>
        </w:rPr>
        <w:t xml:space="preserve">               投标人：</w:t>
      </w:r>
      <w:r>
        <w:rPr>
          <w:rFonts w:hint="eastAsia"/>
          <w:color w:val="auto"/>
          <w:spacing w:val="6"/>
          <w:szCs w:val="21"/>
          <w:highlight w:val="none"/>
          <w:u w:val="single"/>
        </w:rPr>
        <w:t xml:space="preserve">           </w:t>
      </w:r>
      <w:r>
        <w:rPr>
          <w:rFonts w:hint="eastAsia"/>
          <w:color w:val="auto"/>
          <w:spacing w:val="6"/>
          <w:szCs w:val="21"/>
          <w:highlight w:val="none"/>
        </w:rPr>
        <w:t>（</w:t>
      </w:r>
      <w:r>
        <w:rPr>
          <w:rFonts w:hint="eastAsia"/>
          <w:color w:val="auto"/>
          <w:szCs w:val="21"/>
          <w:highlight w:val="none"/>
        </w:rPr>
        <w:t>盖章</w:t>
      </w:r>
      <w:r>
        <w:rPr>
          <w:rFonts w:hint="eastAsia"/>
          <w:color w:val="auto"/>
          <w:spacing w:val="6"/>
          <w:szCs w:val="21"/>
          <w:highlight w:val="none"/>
        </w:rPr>
        <w:t>）</w:t>
      </w:r>
    </w:p>
    <w:p w14:paraId="287A15B8">
      <w:pPr>
        <w:jc w:val="center"/>
        <w:rPr>
          <w:color w:val="auto"/>
          <w:szCs w:val="21"/>
          <w:highlight w:val="none"/>
        </w:rPr>
      </w:pPr>
      <w:r>
        <w:rPr>
          <w:rFonts w:hint="eastAsia"/>
          <w:color w:val="auto"/>
          <w:szCs w:val="21"/>
          <w:highlight w:val="none"/>
        </w:rPr>
        <w:t xml:space="preserve">                                                  日期：    年   月   日</w:t>
      </w:r>
    </w:p>
    <w:p w14:paraId="2432E9D3">
      <w:pPr>
        <w:rPr>
          <w:color w:val="auto"/>
          <w:szCs w:val="21"/>
          <w:highlight w:val="none"/>
        </w:rPr>
      </w:pPr>
    </w:p>
    <w:p w14:paraId="143B7DD1">
      <w:pPr>
        <w:tabs>
          <w:tab w:val="left" w:pos="4860"/>
        </w:tabs>
        <w:spacing w:line="360" w:lineRule="auto"/>
        <w:ind w:right="1560" w:firstLine="444" w:firstLineChars="200"/>
        <w:jc w:val="right"/>
        <w:rPr>
          <w:color w:val="auto"/>
          <w:spacing w:val="6"/>
          <w:szCs w:val="21"/>
          <w:highlight w:val="none"/>
        </w:rPr>
      </w:pPr>
    </w:p>
    <w:p w14:paraId="5ECA43B2">
      <w:pPr>
        <w:tabs>
          <w:tab w:val="left" w:pos="840"/>
        </w:tabs>
        <w:autoSpaceDE w:val="0"/>
        <w:autoSpaceDN w:val="0"/>
        <w:adjustRightInd w:val="0"/>
        <w:spacing w:line="360" w:lineRule="auto"/>
        <w:jc w:val="center"/>
        <w:rPr>
          <w:b/>
          <w:color w:val="auto"/>
          <w:sz w:val="24"/>
          <w:highlight w:val="none"/>
        </w:rPr>
      </w:pPr>
    </w:p>
    <w:p w14:paraId="569DE18C">
      <w:pPr>
        <w:widowControl/>
        <w:spacing w:line="360" w:lineRule="auto"/>
        <w:rPr>
          <w:b/>
          <w:color w:val="auto"/>
          <w:szCs w:val="21"/>
          <w:highlight w:val="none"/>
        </w:rPr>
      </w:pPr>
      <w:r>
        <w:rPr>
          <w:rFonts w:hint="eastAsia"/>
          <w:b/>
          <w:color w:val="auto"/>
          <w:szCs w:val="21"/>
          <w:highlight w:val="none"/>
        </w:rPr>
        <w:t>（提醒：如果投标人</w:t>
      </w:r>
      <w:r>
        <w:rPr>
          <w:rFonts w:hint="eastAsia"/>
          <w:b/>
          <w:color w:val="auto"/>
          <w:spacing w:val="10"/>
          <w:kern w:val="0"/>
          <w:szCs w:val="21"/>
          <w:highlight w:val="none"/>
        </w:rPr>
        <w:t>不是残疾人福利性单位</w:t>
      </w:r>
      <w:r>
        <w:rPr>
          <w:rFonts w:hint="eastAsia"/>
          <w:b/>
          <w:color w:val="auto"/>
          <w:szCs w:val="21"/>
          <w:highlight w:val="none"/>
        </w:rPr>
        <w:t>，则不需要提供《残疾人福利性单位声明函</w:t>
      </w:r>
    </w:p>
    <w:p w14:paraId="3876E8FE">
      <w:pPr>
        <w:widowControl/>
        <w:spacing w:line="360" w:lineRule="auto"/>
        <w:rPr>
          <w:b/>
          <w:color w:val="auto"/>
          <w:szCs w:val="21"/>
          <w:highlight w:val="none"/>
        </w:rPr>
      </w:pPr>
      <w:r>
        <w:rPr>
          <w:rFonts w:hint="eastAsia"/>
          <w:b/>
          <w:color w:val="auto"/>
          <w:szCs w:val="21"/>
          <w:highlight w:val="none"/>
        </w:rPr>
        <w:t>》。否则，因此导致虚假投标的后果由投标人自行承担。）</w:t>
      </w:r>
    </w:p>
    <w:p w14:paraId="6745F26F">
      <w:pPr>
        <w:tabs>
          <w:tab w:val="left" w:pos="840"/>
        </w:tabs>
        <w:autoSpaceDE w:val="0"/>
        <w:autoSpaceDN w:val="0"/>
        <w:adjustRightInd w:val="0"/>
        <w:spacing w:line="360" w:lineRule="auto"/>
        <w:jc w:val="center"/>
        <w:rPr>
          <w:b/>
          <w:color w:val="auto"/>
          <w:sz w:val="24"/>
          <w:highlight w:val="none"/>
        </w:rPr>
      </w:pPr>
    </w:p>
    <w:p w14:paraId="1BF5E546">
      <w:pPr>
        <w:spacing w:line="360" w:lineRule="auto"/>
        <w:rPr>
          <w:color w:val="auto"/>
          <w:highlight w:val="none"/>
        </w:rPr>
      </w:pPr>
      <w:r>
        <w:rPr>
          <w:rFonts w:hint="eastAsia"/>
          <w:color w:val="auto"/>
          <w:highlight w:val="none"/>
        </w:rPr>
        <w:t>《财政部民政部中国残疾人联合会关于促进残疾人就业政府采购政策的通知》（财库（2017〔141〕号）的规定：</w:t>
      </w:r>
    </w:p>
    <w:p w14:paraId="7B2C0668">
      <w:pPr>
        <w:spacing w:line="360" w:lineRule="auto"/>
        <w:ind w:firstLine="420" w:firstLineChars="200"/>
        <w:rPr>
          <w:color w:val="auto"/>
          <w:szCs w:val="21"/>
          <w:highlight w:val="none"/>
        </w:rPr>
      </w:pPr>
      <w:r>
        <w:rPr>
          <w:rFonts w:hint="eastAsia"/>
          <w:color w:val="auto"/>
          <w:szCs w:val="21"/>
          <w:highlight w:val="none"/>
        </w:rPr>
        <w:t>1. 享受政府采购支持政策的残疾人福利性单位应当同时满足以下条件：</w:t>
      </w:r>
    </w:p>
    <w:p w14:paraId="167FE8BE">
      <w:pPr>
        <w:spacing w:line="360" w:lineRule="auto"/>
        <w:rPr>
          <w:color w:val="auto"/>
          <w:highlight w:val="none"/>
        </w:rPr>
      </w:pPr>
      <w:r>
        <w:rPr>
          <w:rFonts w:hint="eastAsia"/>
          <w:color w:val="auto"/>
          <w:highlight w:val="none"/>
        </w:rPr>
        <w:t>（1）安置的残疾人占本单位在职职工人数的比例不低于25%（含25%），并且安置的残疾人人数不少于10人（含10人）；</w:t>
      </w:r>
    </w:p>
    <w:p w14:paraId="699F811E">
      <w:pPr>
        <w:spacing w:line="360" w:lineRule="auto"/>
        <w:rPr>
          <w:color w:val="auto"/>
          <w:highlight w:val="none"/>
        </w:rPr>
      </w:pPr>
      <w:r>
        <w:rPr>
          <w:rFonts w:hint="eastAsia"/>
          <w:color w:val="auto"/>
          <w:highlight w:val="none"/>
        </w:rPr>
        <w:t>（2）依法与安置的每位残疾人签订了一年以上（含一年）的劳动合同或服务协议；</w:t>
      </w:r>
    </w:p>
    <w:p w14:paraId="5D83B1D7">
      <w:pPr>
        <w:spacing w:line="360" w:lineRule="auto"/>
        <w:rPr>
          <w:color w:val="auto"/>
          <w:highlight w:val="none"/>
        </w:rPr>
      </w:pPr>
      <w:r>
        <w:rPr>
          <w:rFonts w:hint="eastAsia"/>
          <w:color w:val="auto"/>
          <w:highlight w:val="none"/>
        </w:rPr>
        <w:t>（3）为安置的每位残疾人按月足额缴纳了基本养老保险、基本医疗保险、失业保险、工伤保险和生育保险等社会保险费；</w:t>
      </w:r>
    </w:p>
    <w:p w14:paraId="35A34997">
      <w:pPr>
        <w:spacing w:line="360" w:lineRule="auto"/>
        <w:rPr>
          <w:color w:val="auto"/>
          <w:highlight w:val="none"/>
        </w:rPr>
      </w:pPr>
      <w:r>
        <w:rPr>
          <w:rFonts w:hint="eastAsia"/>
          <w:color w:val="auto"/>
          <w:highlight w:val="none"/>
        </w:rPr>
        <w:t>（4）通过银行等金融机构向安置的每位残疾人，按月支付了不低于单位所在区县适用的经省级人民政府批准的月最低工资标准的工资；</w:t>
      </w:r>
    </w:p>
    <w:p w14:paraId="5315F04B">
      <w:pPr>
        <w:spacing w:line="360" w:lineRule="auto"/>
        <w:rPr>
          <w:color w:val="auto"/>
          <w:highlight w:val="none"/>
        </w:rPr>
      </w:pPr>
      <w:r>
        <w:rPr>
          <w:rFonts w:hint="eastAsia"/>
          <w:color w:val="auto"/>
          <w:highlight w:val="none"/>
        </w:rPr>
        <w:t>（5）提供本单位制造的货物、承担的工程或者服务（以下简称产品），或者提供其他残疾人福利性单位制造的货物（不包括使用非残疾人福利性单位注册商标的货物）。</w:t>
      </w:r>
    </w:p>
    <w:p w14:paraId="382BBF2B">
      <w:pPr>
        <w:spacing w:line="360" w:lineRule="auto"/>
        <w:ind w:firstLine="420" w:firstLineChars="200"/>
        <w:rPr>
          <w:b/>
          <w:color w:val="auto"/>
          <w:sz w:val="24"/>
          <w:highlight w:val="none"/>
        </w:rPr>
      </w:pPr>
      <w:r>
        <w:rPr>
          <w:rFonts w:hint="eastAsia"/>
          <w:color w:val="auto"/>
          <w:szCs w:val="21"/>
          <w:highlight w:val="none"/>
        </w:rPr>
        <w:t>2. 中标人为残疾人福利性单位的，采购人或者其委托的采购代理机构应当随中标、成交结果同时公告其《残疾人福利性单位声明函》，接受社会监督。</w:t>
      </w:r>
    </w:p>
    <w:p w14:paraId="35D829A5">
      <w:pPr>
        <w:rPr>
          <w:color w:val="auto"/>
          <w:highlight w:val="none"/>
        </w:rPr>
      </w:pPr>
    </w:p>
    <w:p w14:paraId="693391E7">
      <w:pPr>
        <w:pStyle w:val="3"/>
        <w:numPr>
          <w:ilvl w:val="0"/>
          <w:numId w:val="0"/>
        </w:numPr>
        <w:spacing w:before="60" w:after="60"/>
        <w:rPr>
          <w:rFonts w:ascii="宋体" w:hAnsi="宋体" w:eastAsia="宋体"/>
          <w:color w:val="auto"/>
          <w:sz w:val="24"/>
          <w:szCs w:val="24"/>
          <w:highlight w:val="none"/>
        </w:rPr>
      </w:pPr>
      <w:bookmarkStart w:id="806" w:name="_Toc10739"/>
      <w:r>
        <w:rPr>
          <w:rFonts w:hint="eastAsia" w:ascii="宋体" w:hAnsi="宋体" w:eastAsia="宋体"/>
          <w:color w:val="auto"/>
          <w:sz w:val="24"/>
          <w:szCs w:val="24"/>
          <w:highlight w:val="none"/>
        </w:rPr>
        <w:t>十二、监狱企业证明材料（如有）</w:t>
      </w:r>
      <w:bookmarkEnd w:id="806"/>
    </w:p>
    <w:p w14:paraId="69EDDDB7">
      <w:pPr>
        <w:spacing w:line="360" w:lineRule="auto"/>
        <w:ind w:firstLine="420" w:firstLineChars="200"/>
        <w:rPr>
          <w:color w:val="auto"/>
          <w:highlight w:val="none"/>
          <w:lang w:val="en-GB"/>
        </w:rPr>
      </w:pPr>
      <w:r>
        <w:rPr>
          <w:rFonts w:hint="eastAsia"/>
          <w:color w:val="auto"/>
          <w:highlight w:val="none"/>
          <w:lang w:val="en-GB"/>
        </w:rPr>
        <w:t>监狱企业参加政府采购活动时，应当提供由省级以上监狱管理局、戒毒管理局（含新疆生产建设兵团）出具的属于监狱企业的证明文件。</w:t>
      </w:r>
    </w:p>
    <w:p w14:paraId="646E477E">
      <w:pPr>
        <w:rPr>
          <w:color w:val="auto"/>
          <w:highlight w:val="none"/>
        </w:rPr>
      </w:pPr>
    </w:p>
    <w:p w14:paraId="726BABE9">
      <w:pPr>
        <w:rPr>
          <w:color w:val="auto"/>
          <w:highlight w:val="none"/>
        </w:rPr>
      </w:pPr>
    </w:p>
    <w:p w14:paraId="60829DE5">
      <w:pPr>
        <w:widowControl/>
        <w:spacing w:line="360" w:lineRule="auto"/>
        <w:rPr>
          <w:b/>
          <w:color w:val="auto"/>
          <w:szCs w:val="21"/>
          <w:highlight w:val="none"/>
        </w:rPr>
      </w:pPr>
      <w:r>
        <w:rPr>
          <w:rFonts w:hint="eastAsia"/>
          <w:b/>
          <w:color w:val="auto"/>
          <w:szCs w:val="21"/>
          <w:highlight w:val="none"/>
        </w:rPr>
        <w:t>（提醒：如果投标人</w:t>
      </w:r>
      <w:r>
        <w:rPr>
          <w:rFonts w:hint="eastAsia"/>
          <w:b/>
          <w:color w:val="auto"/>
          <w:spacing w:val="10"/>
          <w:kern w:val="0"/>
          <w:szCs w:val="21"/>
          <w:highlight w:val="none"/>
        </w:rPr>
        <w:t>不是</w:t>
      </w:r>
      <w:r>
        <w:rPr>
          <w:rFonts w:hint="eastAsia"/>
          <w:color w:val="auto"/>
          <w:szCs w:val="21"/>
          <w:highlight w:val="none"/>
          <w:lang w:val="en-GB"/>
        </w:rPr>
        <w:t>监狱企业</w:t>
      </w:r>
      <w:r>
        <w:rPr>
          <w:rFonts w:hint="eastAsia"/>
          <w:b/>
          <w:color w:val="auto"/>
          <w:szCs w:val="21"/>
          <w:highlight w:val="none"/>
        </w:rPr>
        <w:t>，则不需要提供</w:t>
      </w:r>
      <w:r>
        <w:rPr>
          <w:rFonts w:hint="eastAsia"/>
          <w:b/>
          <w:color w:val="auto"/>
          <w:szCs w:val="21"/>
          <w:highlight w:val="none"/>
          <w:lang w:val="en-GB"/>
        </w:rPr>
        <w:t>监狱企业证明材料</w:t>
      </w:r>
      <w:r>
        <w:rPr>
          <w:rFonts w:hint="eastAsia"/>
          <w:b/>
          <w:color w:val="auto"/>
          <w:szCs w:val="21"/>
          <w:highlight w:val="none"/>
        </w:rPr>
        <w:t>）</w:t>
      </w:r>
    </w:p>
    <w:p w14:paraId="0C577046">
      <w:pPr>
        <w:pStyle w:val="3"/>
        <w:numPr>
          <w:ilvl w:val="0"/>
          <w:numId w:val="0"/>
        </w:numPr>
        <w:spacing w:before="60" w:after="60"/>
        <w:rPr>
          <w:rFonts w:ascii="宋体" w:hAnsi="宋体" w:eastAsia="宋体"/>
          <w:color w:val="auto"/>
          <w:sz w:val="24"/>
          <w:szCs w:val="24"/>
          <w:highlight w:val="none"/>
        </w:rPr>
      </w:pPr>
      <w:r>
        <w:rPr>
          <w:rFonts w:hint="eastAsia" w:ascii="宋体" w:hAnsi="宋体" w:eastAsia="宋体"/>
          <w:color w:val="auto"/>
          <w:sz w:val="24"/>
          <w:szCs w:val="24"/>
          <w:highlight w:val="none"/>
        </w:rPr>
        <w:br w:type="page"/>
      </w:r>
      <w:bookmarkStart w:id="807" w:name="_Toc12913"/>
      <w:r>
        <w:rPr>
          <w:rFonts w:hint="eastAsia" w:ascii="宋体" w:hAnsi="宋体" w:eastAsia="宋体"/>
          <w:color w:val="auto"/>
          <w:sz w:val="24"/>
          <w:szCs w:val="24"/>
          <w:highlight w:val="none"/>
        </w:rPr>
        <w:t>十三、其他资料</w:t>
      </w:r>
      <w:bookmarkEnd w:id="807"/>
    </w:p>
    <w:p w14:paraId="6ABC14D8">
      <w:pPr>
        <w:pStyle w:val="4"/>
        <w:spacing w:before="60" w:after="60"/>
        <w:jc w:val="center"/>
        <w:rPr>
          <w:color w:val="auto"/>
          <w:kern w:val="0"/>
          <w:highlight w:val="none"/>
        </w:rPr>
      </w:pPr>
      <w:bookmarkStart w:id="808" w:name="_Toc10052"/>
      <w:bookmarkStart w:id="809" w:name="_Toc2467"/>
      <w:bookmarkStart w:id="810" w:name="_Toc26660"/>
      <w:r>
        <w:rPr>
          <w:rFonts w:hint="eastAsia"/>
          <w:b w:val="0"/>
          <w:color w:val="auto"/>
          <w:highlight w:val="none"/>
        </w:rPr>
        <w:t>（</w:t>
      </w:r>
      <w:r>
        <w:rPr>
          <w:rFonts w:hint="eastAsia"/>
          <w:color w:val="auto"/>
          <w:highlight w:val="none"/>
        </w:rPr>
        <w:t>一</w:t>
      </w:r>
      <w:r>
        <w:rPr>
          <w:rFonts w:hint="eastAsia"/>
          <w:b w:val="0"/>
          <w:color w:val="auto"/>
          <w:highlight w:val="none"/>
        </w:rPr>
        <w:t>）</w:t>
      </w:r>
      <w:r>
        <w:rPr>
          <w:rFonts w:hint="eastAsia"/>
          <w:color w:val="auto"/>
          <w:kern w:val="0"/>
          <w:highlight w:val="none"/>
        </w:rPr>
        <w:t>商务和技术偏差表</w:t>
      </w:r>
      <w:bookmarkEnd w:id="808"/>
      <w:bookmarkEnd w:id="809"/>
      <w:bookmarkEnd w:id="810"/>
    </w:p>
    <w:p w14:paraId="4F47FD9B">
      <w:pPr>
        <w:keepNext/>
        <w:autoSpaceDE w:val="0"/>
        <w:autoSpaceDN w:val="0"/>
        <w:adjustRightInd w:val="0"/>
        <w:spacing w:line="360" w:lineRule="auto"/>
        <w:jc w:val="left"/>
        <w:rPr>
          <w:b/>
          <w:bCs/>
          <w:color w:val="auto"/>
          <w:kern w:val="0"/>
          <w:sz w:val="28"/>
          <w:szCs w:val="28"/>
          <w:highlight w:val="none"/>
        </w:rPr>
      </w:pPr>
      <w:r>
        <w:rPr>
          <w:rFonts w:hint="eastAsia"/>
          <w:b/>
          <w:bCs/>
          <w:color w:val="auto"/>
          <w:kern w:val="0"/>
          <w:sz w:val="28"/>
          <w:szCs w:val="28"/>
          <w:highlight w:val="none"/>
        </w:rPr>
        <w:t>（1）商务偏差表</w:t>
      </w:r>
    </w:p>
    <w:tbl>
      <w:tblPr>
        <w:tblStyle w:val="39"/>
        <w:tblW w:w="5039" w:type="pct"/>
        <w:jc w:val="center"/>
        <w:tblLayout w:type="autofit"/>
        <w:tblCellMar>
          <w:top w:w="0" w:type="dxa"/>
          <w:left w:w="0" w:type="dxa"/>
          <w:bottom w:w="0" w:type="dxa"/>
          <w:right w:w="0" w:type="dxa"/>
        </w:tblCellMar>
      </w:tblPr>
      <w:tblGrid>
        <w:gridCol w:w="947"/>
        <w:gridCol w:w="5185"/>
        <w:gridCol w:w="2012"/>
        <w:gridCol w:w="1009"/>
      </w:tblGrid>
      <w:tr w14:paraId="5427D25F">
        <w:trPr>
          <w:trHeight w:val="567" w:hRule="atLeast"/>
          <w:jc w:val="center"/>
        </w:trPr>
        <w:tc>
          <w:tcPr>
            <w:tcW w:w="517" w:type="pct"/>
            <w:tcBorders>
              <w:top w:val="single" w:color="000000" w:sz="4" w:space="0"/>
              <w:left w:val="single" w:color="000000" w:sz="4" w:space="0"/>
              <w:bottom w:val="single" w:color="000000" w:sz="4" w:space="0"/>
              <w:right w:val="single" w:color="000000" w:sz="4" w:space="0"/>
            </w:tcBorders>
            <w:vAlign w:val="center"/>
          </w:tcPr>
          <w:p w14:paraId="54ABB65D">
            <w:pPr>
              <w:jc w:val="center"/>
              <w:rPr>
                <w:b/>
                <w:bCs/>
                <w:color w:val="auto"/>
                <w:sz w:val="24"/>
                <w:highlight w:val="none"/>
              </w:rPr>
            </w:pPr>
            <w:r>
              <w:rPr>
                <w:rFonts w:hint="eastAsia"/>
                <w:b/>
                <w:bCs/>
                <w:color w:val="auto"/>
                <w:sz w:val="24"/>
                <w:highlight w:val="none"/>
              </w:rPr>
              <w:t>序号</w:t>
            </w:r>
          </w:p>
        </w:tc>
        <w:tc>
          <w:tcPr>
            <w:tcW w:w="2832" w:type="pct"/>
            <w:tcBorders>
              <w:top w:val="single" w:color="000000" w:sz="4" w:space="0"/>
              <w:left w:val="single" w:color="000000" w:sz="4" w:space="0"/>
              <w:bottom w:val="single" w:color="000000" w:sz="4" w:space="0"/>
              <w:right w:val="single" w:color="000000" w:sz="4" w:space="0"/>
            </w:tcBorders>
            <w:vAlign w:val="center"/>
          </w:tcPr>
          <w:p w14:paraId="769DF141">
            <w:pPr>
              <w:jc w:val="center"/>
              <w:rPr>
                <w:b/>
                <w:bCs/>
                <w:color w:val="auto"/>
                <w:sz w:val="24"/>
                <w:highlight w:val="none"/>
              </w:rPr>
            </w:pPr>
            <w:r>
              <w:rPr>
                <w:rFonts w:hint="eastAsia"/>
                <w:b/>
                <w:bCs/>
                <w:color w:val="auto"/>
                <w:sz w:val="24"/>
                <w:highlight w:val="none"/>
              </w:rPr>
              <w:t>招标文件第六章，商务要求条款及内容</w:t>
            </w:r>
          </w:p>
        </w:tc>
        <w:tc>
          <w:tcPr>
            <w:tcW w:w="1099" w:type="pct"/>
            <w:tcBorders>
              <w:top w:val="single" w:color="000000" w:sz="4" w:space="0"/>
              <w:left w:val="single" w:color="000000" w:sz="4" w:space="0"/>
              <w:bottom w:val="single" w:color="000000" w:sz="4" w:space="0"/>
              <w:right w:val="single" w:color="000000" w:sz="4" w:space="0"/>
            </w:tcBorders>
            <w:vAlign w:val="center"/>
          </w:tcPr>
          <w:p w14:paraId="05792EB2">
            <w:pPr>
              <w:jc w:val="center"/>
              <w:rPr>
                <w:b/>
                <w:bCs/>
                <w:color w:val="auto"/>
                <w:sz w:val="24"/>
                <w:highlight w:val="none"/>
              </w:rPr>
            </w:pPr>
            <w:r>
              <w:rPr>
                <w:rFonts w:hint="eastAsia"/>
                <w:b/>
                <w:bCs/>
                <w:color w:val="auto"/>
                <w:sz w:val="24"/>
                <w:highlight w:val="none"/>
              </w:rPr>
              <w:t>投标响应</w:t>
            </w:r>
          </w:p>
        </w:tc>
        <w:tc>
          <w:tcPr>
            <w:tcW w:w="551" w:type="pct"/>
            <w:tcBorders>
              <w:top w:val="single" w:color="000000" w:sz="4" w:space="0"/>
              <w:left w:val="single" w:color="000000" w:sz="4" w:space="0"/>
              <w:bottom w:val="single" w:color="000000" w:sz="4" w:space="0"/>
              <w:right w:val="single" w:color="000000" w:sz="4" w:space="0"/>
            </w:tcBorders>
            <w:vAlign w:val="center"/>
          </w:tcPr>
          <w:p w14:paraId="6ACAAD8A">
            <w:pPr>
              <w:jc w:val="center"/>
              <w:rPr>
                <w:b/>
                <w:bCs/>
                <w:color w:val="auto"/>
                <w:sz w:val="24"/>
                <w:highlight w:val="none"/>
              </w:rPr>
            </w:pPr>
            <w:r>
              <w:rPr>
                <w:rFonts w:hint="eastAsia"/>
                <w:b/>
                <w:bCs/>
                <w:color w:val="auto"/>
                <w:sz w:val="24"/>
                <w:highlight w:val="none"/>
              </w:rPr>
              <w:t>偏差说明</w:t>
            </w:r>
          </w:p>
        </w:tc>
      </w:tr>
      <w:tr w14:paraId="43DADF43">
        <w:tblPrEx>
          <w:tblCellMar>
            <w:top w:w="0" w:type="dxa"/>
            <w:left w:w="0" w:type="dxa"/>
            <w:bottom w:w="0" w:type="dxa"/>
            <w:right w:w="0" w:type="dxa"/>
          </w:tblCellMar>
        </w:tblPrEx>
        <w:trPr>
          <w:trHeight w:val="567" w:hRule="atLeast"/>
          <w:jc w:val="center"/>
        </w:trPr>
        <w:tc>
          <w:tcPr>
            <w:tcW w:w="517" w:type="pct"/>
            <w:tcBorders>
              <w:top w:val="single" w:color="000000" w:sz="4" w:space="0"/>
              <w:left w:val="single" w:color="000000" w:sz="4" w:space="0"/>
              <w:bottom w:val="single" w:color="000000" w:sz="4" w:space="0"/>
              <w:right w:val="single" w:color="000000" w:sz="4" w:space="0"/>
            </w:tcBorders>
            <w:vAlign w:val="center"/>
          </w:tcPr>
          <w:p w14:paraId="0B3725EF">
            <w:pPr>
              <w:jc w:val="center"/>
              <w:rPr>
                <w:color w:val="auto"/>
                <w:sz w:val="24"/>
                <w:highlight w:val="none"/>
              </w:rPr>
            </w:pPr>
            <w:r>
              <w:rPr>
                <w:rFonts w:hint="eastAsia"/>
                <w:color w:val="auto"/>
                <w:sz w:val="24"/>
                <w:highlight w:val="none"/>
              </w:rPr>
              <w:t>1</w:t>
            </w:r>
          </w:p>
        </w:tc>
        <w:tc>
          <w:tcPr>
            <w:tcW w:w="2832" w:type="pct"/>
            <w:tcBorders>
              <w:top w:val="single" w:color="000000" w:sz="4" w:space="0"/>
              <w:left w:val="single" w:color="000000" w:sz="4" w:space="0"/>
              <w:bottom w:val="single" w:color="000000" w:sz="4" w:space="0"/>
              <w:right w:val="single" w:color="000000" w:sz="4" w:space="0"/>
            </w:tcBorders>
            <w:vAlign w:val="center"/>
          </w:tcPr>
          <w:p w14:paraId="0231FDCD">
            <w:pPr>
              <w:jc w:val="center"/>
              <w:rPr>
                <w:color w:val="auto"/>
                <w:sz w:val="24"/>
                <w:highlight w:val="none"/>
              </w:rPr>
            </w:pPr>
          </w:p>
        </w:tc>
        <w:tc>
          <w:tcPr>
            <w:tcW w:w="1099" w:type="pct"/>
            <w:tcBorders>
              <w:top w:val="single" w:color="000000" w:sz="4" w:space="0"/>
              <w:left w:val="single" w:color="000000" w:sz="4" w:space="0"/>
              <w:bottom w:val="single" w:color="000000" w:sz="4" w:space="0"/>
              <w:right w:val="single" w:color="000000" w:sz="4" w:space="0"/>
            </w:tcBorders>
          </w:tcPr>
          <w:p w14:paraId="1A2E19A8">
            <w:pPr>
              <w:jc w:val="center"/>
              <w:rPr>
                <w:color w:val="auto"/>
                <w:sz w:val="24"/>
                <w:highlight w:val="none"/>
              </w:rPr>
            </w:pPr>
          </w:p>
        </w:tc>
        <w:tc>
          <w:tcPr>
            <w:tcW w:w="551" w:type="pct"/>
            <w:tcBorders>
              <w:top w:val="single" w:color="000000" w:sz="4" w:space="0"/>
              <w:left w:val="single" w:color="000000" w:sz="4" w:space="0"/>
              <w:bottom w:val="single" w:color="000000" w:sz="4" w:space="0"/>
              <w:right w:val="single" w:color="000000" w:sz="4" w:space="0"/>
            </w:tcBorders>
          </w:tcPr>
          <w:p w14:paraId="4A2FD0FA">
            <w:pPr>
              <w:jc w:val="center"/>
              <w:rPr>
                <w:color w:val="auto"/>
                <w:sz w:val="24"/>
                <w:highlight w:val="none"/>
              </w:rPr>
            </w:pPr>
          </w:p>
        </w:tc>
      </w:tr>
      <w:tr w14:paraId="57033432">
        <w:tblPrEx>
          <w:tblCellMar>
            <w:top w:w="0" w:type="dxa"/>
            <w:left w:w="0" w:type="dxa"/>
            <w:bottom w:w="0" w:type="dxa"/>
            <w:right w:w="0" w:type="dxa"/>
          </w:tblCellMar>
        </w:tblPrEx>
        <w:trPr>
          <w:trHeight w:val="567" w:hRule="atLeast"/>
          <w:jc w:val="center"/>
        </w:trPr>
        <w:tc>
          <w:tcPr>
            <w:tcW w:w="517" w:type="pct"/>
            <w:tcBorders>
              <w:top w:val="single" w:color="000000" w:sz="4" w:space="0"/>
              <w:left w:val="single" w:color="000000" w:sz="4" w:space="0"/>
              <w:bottom w:val="single" w:color="000000" w:sz="4" w:space="0"/>
              <w:right w:val="single" w:color="000000" w:sz="4" w:space="0"/>
            </w:tcBorders>
            <w:vAlign w:val="center"/>
          </w:tcPr>
          <w:p w14:paraId="7D8E3C3F">
            <w:pPr>
              <w:jc w:val="center"/>
              <w:rPr>
                <w:color w:val="auto"/>
                <w:sz w:val="24"/>
                <w:highlight w:val="none"/>
              </w:rPr>
            </w:pPr>
            <w:r>
              <w:rPr>
                <w:rFonts w:hint="eastAsia"/>
                <w:color w:val="auto"/>
                <w:sz w:val="24"/>
                <w:highlight w:val="none"/>
              </w:rPr>
              <w:t>2</w:t>
            </w:r>
          </w:p>
        </w:tc>
        <w:tc>
          <w:tcPr>
            <w:tcW w:w="2832" w:type="pct"/>
            <w:tcBorders>
              <w:top w:val="single" w:color="000000" w:sz="4" w:space="0"/>
              <w:left w:val="single" w:color="000000" w:sz="4" w:space="0"/>
              <w:bottom w:val="single" w:color="000000" w:sz="4" w:space="0"/>
              <w:right w:val="single" w:color="000000" w:sz="4" w:space="0"/>
            </w:tcBorders>
            <w:vAlign w:val="center"/>
          </w:tcPr>
          <w:p w14:paraId="69CAFA7A">
            <w:pPr>
              <w:jc w:val="center"/>
              <w:rPr>
                <w:color w:val="auto"/>
                <w:sz w:val="24"/>
                <w:highlight w:val="none"/>
              </w:rPr>
            </w:pPr>
          </w:p>
        </w:tc>
        <w:tc>
          <w:tcPr>
            <w:tcW w:w="1099" w:type="pct"/>
            <w:tcBorders>
              <w:top w:val="single" w:color="000000" w:sz="4" w:space="0"/>
              <w:left w:val="single" w:color="000000" w:sz="4" w:space="0"/>
              <w:bottom w:val="single" w:color="000000" w:sz="4" w:space="0"/>
              <w:right w:val="single" w:color="000000" w:sz="4" w:space="0"/>
            </w:tcBorders>
          </w:tcPr>
          <w:p w14:paraId="557D1223">
            <w:pPr>
              <w:jc w:val="center"/>
              <w:rPr>
                <w:color w:val="auto"/>
                <w:sz w:val="24"/>
                <w:highlight w:val="none"/>
              </w:rPr>
            </w:pPr>
          </w:p>
        </w:tc>
        <w:tc>
          <w:tcPr>
            <w:tcW w:w="551" w:type="pct"/>
            <w:tcBorders>
              <w:top w:val="single" w:color="000000" w:sz="4" w:space="0"/>
              <w:left w:val="single" w:color="000000" w:sz="4" w:space="0"/>
              <w:bottom w:val="single" w:color="000000" w:sz="4" w:space="0"/>
              <w:right w:val="single" w:color="000000" w:sz="4" w:space="0"/>
            </w:tcBorders>
          </w:tcPr>
          <w:p w14:paraId="5A2CE45D">
            <w:pPr>
              <w:jc w:val="center"/>
              <w:rPr>
                <w:color w:val="auto"/>
                <w:sz w:val="24"/>
                <w:highlight w:val="none"/>
              </w:rPr>
            </w:pPr>
          </w:p>
        </w:tc>
      </w:tr>
      <w:tr w14:paraId="0FE39A64">
        <w:tblPrEx>
          <w:tblCellMar>
            <w:top w:w="0" w:type="dxa"/>
            <w:left w:w="0" w:type="dxa"/>
            <w:bottom w:w="0" w:type="dxa"/>
            <w:right w:w="0" w:type="dxa"/>
          </w:tblCellMar>
        </w:tblPrEx>
        <w:trPr>
          <w:trHeight w:val="567" w:hRule="atLeast"/>
          <w:jc w:val="center"/>
        </w:trPr>
        <w:tc>
          <w:tcPr>
            <w:tcW w:w="517" w:type="pct"/>
            <w:tcBorders>
              <w:top w:val="single" w:color="000000" w:sz="4" w:space="0"/>
              <w:left w:val="single" w:color="000000" w:sz="4" w:space="0"/>
              <w:bottom w:val="single" w:color="000000" w:sz="4" w:space="0"/>
              <w:right w:val="single" w:color="000000" w:sz="4" w:space="0"/>
            </w:tcBorders>
            <w:vAlign w:val="center"/>
          </w:tcPr>
          <w:p w14:paraId="55AF06C6">
            <w:pPr>
              <w:jc w:val="center"/>
              <w:rPr>
                <w:color w:val="auto"/>
                <w:sz w:val="24"/>
                <w:highlight w:val="none"/>
              </w:rPr>
            </w:pPr>
            <w:r>
              <w:rPr>
                <w:rFonts w:hint="eastAsia"/>
                <w:color w:val="auto"/>
                <w:sz w:val="24"/>
                <w:highlight w:val="none"/>
              </w:rPr>
              <w:t>3</w:t>
            </w:r>
          </w:p>
        </w:tc>
        <w:tc>
          <w:tcPr>
            <w:tcW w:w="2832" w:type="pct"/>
            <w:tcBorders>
              <w:top w:val="single" w:color="000000" w:sz="4" w:space="0"/>
              <w:left w:val="single" w:color="000000" w:sz="4" w:space="0"/>
              <w:bottom w:val="single" w:color="000000" w:sz="4" w:space="0"/>
              <w:right w:val="single" w:color="000000" w:sz="4" w:space="0"/>
            </w:tcBorders>
            <w:vAlign w:val="center"/>
          </w:tcPr>
          <w:p w14:paraId="42486565">
            <w:pPr>
              <w:jc w:val="center"/>
              <w:rPr>
                <w:color w:val="auto"/>
                <w:sz w:val="24"/>
                <w:highlight w:val="none"/>
              </w:rPr>
            </w:pPr>
          </w:p>
        </w:tc>
        <w:tc>
          <w:tcPr>
            <w:tcW w:w="1099" w:type="pct"/>
            <w:tcBorders>
              <w:top w:val="single" w:color="000000" w:sz="4" w:space="0"/>
              <w:left w:val="single" w:color="000000" w:sz="4" w:space="0"/>
              <w:bottom w:val="single" w:color="000000" w:sz="4" w:space="0"/>
              <w:right w:val="single" w:color="000000" w:sz="4" w:space="0"/>
            </w:tcBorders>
          </w:tcPr>
          <w:p w14:paraId="4909FE88">
            <w:pPr>
              <w:jc w:val="center"/>
              <w:rPr>
                <w:color w:val="auto"/>
                <w:sz w:val="24"/>
                <w:highlight w:val="none"/>
              </w:rPr>
            </w:pPr>
          </w:p>
        </w:tc>
        <w:tc>
          <w:tcPr>
            <w:tcW w:w="551" w:type="pct"/>
            <w:tcBorders>
              <w:top w:val="single" w:color="000000" w:sz="4" w:space="0"/>
              <w:left w:val="single" w:color="000000" w:sz="4" w:space="0"/>
              <w:bottom w:val="single" w:color="000000" w:sz="4" w:space="0"/>
              <w:right w:val="single" w:color="000000" w:sz="4" w:space="0"/>
            </w:tcBorders>
          </w:tcPr>
          <w:p w14:paraId="07D87E9E">
            <w:pPr>
              <w:jc w:val="center"/>
              <w:rPr>
                <w:color w:val="auto"/>
                <w:sz w:val="24"/>
                <w:highlight w:val="none"/>
              </w:rPr>
            </w:pPr>
          </w:p>
        </w:tc>
      </w:tr>
      <w:tr w14:paraId="2227F084">
        <w:tblPrEx>
          <w:tblCellMar>
            <w:top w:w="0" w:type="dxa"/>
            <w:left w:w="0" w:type="dxa"/>
            <w:bottom w:w="0" w:type="dxa"/>
            <w:right w:w="0" w:type="dxa"/>
          </w:tblCellMar>
        </w:tblPrEx>
        <w:trPr>
          <w:trHeight w:val="567" w:hRule="atLeast"/>
          <w:jc w:val="center"/>
        </w:trPr>
        <w:tc>
          <w:tcPr>
            <w:tcW w:w="517" w:type="pct"/>
            <w:tcBorders>
              <w:top w:val="single" w:color="000000" w:sz="4" w:space="0"/>
              <w:left w:val="single" w:color="000000" w:sz="4" w:space="0"/>
              <w:bottom w:val="single" w:color="000000" w:sz="4" w:space="0"/>
              <w:right w:val="single" w:color="000000" w:sz="4" w:space="0"/>
            </w:tcBorders>
            <w:vAlign w:val="center"/>
          </w:tcPr>
          <w:p w14:paraId="29AA7A99">
            <w:pPr>
              <w:jc w:val="center"/>
              <w:rPr>
                <w:color w:val="auto"/>
                <w:sz w:val="24"/>
                <w:highlight w:val="none"/>
              </w:rPr>
            </w:pPr>
            <w:r>
              <w:rPr>
                <w:rFonts w:hint="eastAsia"/>
                <w:color w:val="auto"/>
                <w:sz w:val="24"/>
                <w:highlight w:val="none"/>
              </w:rPr>
              <w:t>4</w:t>
            </w:r>
          </w:p>
        </w:tc>
        <w:tc>
          <w:tcPr>
            <w:tcW w:w="2832" w:type="pct"/>
            <w:tcBorders>
              <w:top w:val="single" w:color="000000" w:sz="4" w:space="0"/>
              <w:left w:val="single" w:color="000000" w:sz="4" w:space="0"/>
              <w:bottom w:val="single" w:color="000000" w:sz="4" w:space="0"/>
              <w:right w:val="single" w:color="000000" w:sz="4" w:space="0"/>
            </w:tcBorders>
            <w:vAlign w:val="center"/>
          </w:tcPr>
          <w:p w14:paraId="2BD2684C">
            <w:pPr>
              <w:jc w:val="center"/>
              <w:rPr>
                <w:color w:val="auto"/>
                <w:sz w:val="24"/>
                <w:highlight w:val="none"/>
              </w:rPr>
            </w:pPr>
          </w:p>
        </w:tc>
        <w:tc>
          <w:tcPr>
            <w:tcW w:w="1099" w:type="pct"/>
            <w:tcBorders>
              <w:top w:val="single" w:color="000000" w:sz="4" w:space="0"/>
              <w:left w:val="single" w:color="000000" w:sz="4" w:space="0"/>
              <w:bottom w:val="single" w:color="000000" w:sz="4" w:space="0"/>
              <w:right w:val="single" w:color="000000" w:sz="4" w:space="0"/>
            </w:tcBorders>
          </w:tcPr>
          <w:p w14:paraId="73C992C7">
            <w:pPr>
              <w:jc w:val="center"/>
              <w:rPr>
                <w:color w:val="auto"/>
                <w:sz w:val="24"/>
                <w:highlight w:val="none"/>
              </w:rPr>
            </w:pPr>
          </w:p>
        </w:tc>
        <w:tc>
          <w:tcPr>
            <w:tcW w:w="551" w:type="pct"/>
            <w:tcBorders>
              <w:top w:val="single" w:color="000000" w:sz="4" w:space="0"/>
              <w:left w:val="single" w:color="000000" w:sz="4" w:space="0"/>
              <w:bottom w:val="single" w:color="000000" w:sz="4" w:space="0"/>
              <w:right w:val="single" w:color="000000" w:sz="4" w:space="0"/>
            </w:tcBorders>
          </w:tcPr>
          <w:p w14:paraId="2217B3BB">
            <w:pPr>
              <w:jc w:val="center"/>
              <w:rPr>
                <w:color w:val="auto"/>
                <w:sz w:val="24"/>
                <w:highlight w:val="none"/>
              </w:rPr>
            </w:pPr>
          </w:p>
        </w:tc>
      </w:tr>
      <w:tr w14:paraId="22307118">
        <w:trPr>
          <w:trHeight w:val="567" w:hRule="atLeast"/>
          <w:jc w:val="center"/>
        </w:trPr>
        <w:tc>
          <w:tcPr>
            <w:tcW w:w="517" w:type="pct"/>
            <w:tcBorders>
              <w:top w:val="single" w:color="000000" w:sz="4" w:space="0"/>
              <w:left w:val="single" w:color="000000" w:sz="4" w:space="0"/>
              <w:bottom w:val="single" w:color="000000" w:sz="4" w:space="0"/>
              <w:right w:val="single" w:color="000000" w:sz="4" w:space="0"/>
            </w:tcBorders>
            <w:vAlign w:val="center"/>
          </w:tcPr>
          <w:p w14:paraId="174FC1B4">
            <w:pPr>
              <w:jc w:val="center"/>
              <w:rPr>
                <w:color w:val="auto"/>
                <w:sz w:val="24"/>
                <w:highlight w:val="none"/>
              </w:rPr>
            </w:pPr>
            <w:r>
              <w:rPr>
                <w:rFonts w:hint="eastAsia"/>
                <w:color w:val="auto"/>
                <w:sz w:val="24"/>
                <w:highlight w:val="none"/>
              </w:rPr>
              <w:t>5</w:t>
            </w:r>
          </w:p>
        </w:tc>
        <w:tc>
          <w:tcPr>
            <w:tcW w:w="2832" w:type="pct"/>
            <w:tcBorders>
              <w:top w:val="single" w:color="000000" w:sz="4" w:space="0"/>
              <w:left w:val="single" w:color="000000" w:sz="4" w:space="0"/>
              <w:bottom w:val="single" w:color="000000" w:sz="4" w:space="0"/>
              <w:right w:val="single" w:color="000000" w:sz="4" w:space="0"/>
            </w:tcBorders>
            <w:vAlign w:val="center"/>
          </w:tcPr>
          <w:p w14:paraId="1F6422B2">
            <w:pPr>
              <w:jc w:val="center"/>
              <w:rPr>
                <w:color w:val="auto"/>
                <w:sz w:val="24"/>
                <w:highlight w:val="none"/>
              </w:rPr>
            </w:pPr>
          </w:p>
        </w:tc>
        <w:tc>
          <w:tcPr>
            <w:tcW w:w="1099" w:type="pct"/>
            <w:tcBorders>
              <w:top w:val="single" w:color="000000" w:sz="4" w:space="0"/>
              <w:left w:val="single" w:color="000000" w:sz="4" w:space="0"/>
              <w:bottom w:val="single" w:color="000000" w:sz="4" w:space="0"/>
              <w:right w:val="single" w:color="000000" w:sz="4" w:space="0"/>
            </w:tcBorders>
          </w:tcPr>
          <w:p w14:paraId="5E2B4FC1">
            <w:pPr>
              <w:jc w:val="center"/>
              <w:rPr>
                <w:color w:val="auto"/>
                <w:sz w:val="24"/>
                <w:highlight w:val="none"/>
              </w:rPr>
            </w:pPr>
          </w:p>
        </w:tc>
        <w:tc>
          <w:tcPr>
            <w:tcW w:w="551" w:type="pct"/>
            <w:tcBorders>
              <w:top w:val="single" w:color="000000" w:sz="4" w:space="0"/>
              <w:left w:val="single" w:color="000000" w:sz="4" w:space="0"/>
              <w:bottom w:val="single" w:color="000000" w:sz="4" w:space="0"/>
              <w:right w:val="single" w:color="000000" w:sz="4" w:space="0"/>
            </w:tcBorders>
          </w:tcPr>
          <w:p w14:paraId="4FFBE68D">
            <w:pPr>
              <w:jc w:val="center"/>
              <w:rPr>
                <w:color w:val="auto"/>
                <w:sz w:val="24"/>
                <w:highlight w:val="none"/>
              </w:rPr>
            </w:pPr>
          </w:p>
        </w:tc>
      </w:tr>
      <w:tr w14:paraId="45324F05">
        <w:tblPrEx>
          <w:tblCellMar>
            <w:top w:w="0" w:type="dxa"/>
            <w:left w:w="0" w:type="dxa"/>
            <w:bottom w:w="0" w:type="dxa"/>
            <w:right w:w="0" w:type="dxa"/>
          </w:tblCellMar>
        </w:tblPrEx>
        <w:trPr>
          <w:trHeight w:val="567" w:hRule="atLeast"/>
          <w:jc w:val="center"/>
        </w:trPr>
        <w:tc>
          <w:tcPr>
            <w:tcW w:w="517" w:type="pct"/>
            <w:tcBorders>
              <w:top w:val="single" w:color="000000" w:sz="4" w:space="0"/>
              <w:left w:val="single" w:color="000000" w:sz="4" w:space="0"/>
              <w:bottom w:val="single" w:color="000000" w:sz="4" w:space="0"/>
              <w:right w:val="single" w:color="000000" w:sz="4" w:space="0"/>
            </w:tcBorders>
            <w:vAlign w:val="center"/>
          </w:tcPr>
          <w:p w14:paraId="7DBF0CCF">
            <w:pPr>
              <w:jc w:val="center"/>
              <w:rPr>
                <w:color w:val="auto"/>
                <w:sz w:val="24"/>
                <w:highlight w:val="none"/>
              </w:rPr>
            </w:pPr>
            <w:r>
              <w:rPr>
                <w:rFonts w:hint="eastAsia"/>
                <w:color w:val="auto"/>
                <w:sz w:val="24"/>
                <w:highlight w:val="none"/>
              </w:rPr>
              <w:t>...</w:t>
            </w:r>
          </w:p>
        </w:tc>
        <w:tc>
          <w:tcPr>
            <w:tcW w:w="2832" w:type="pct"/>
            <w:tcBorders>
              <w:top w:val="single" w:color="000000" w:sz="4" w:space="0"/>
              <w:left w:val="single" w:color="000000" w:sz="4" w:space="0"/>
              <w:bottom w:val="single" w:color="000000" w:sz="4" w:space="0"/>
              <w:right w:val="single" w:color="000000" w:sz="4" w:space="0"/>
            </w:tcBorders>
            <w:vAlign w:val="center"/>
          </w:tcPr>
          <w:p w14:paraId="2E743299">
            <w:pPr>
              <w:jc w:val="center"/>
              <w:rPr>
                <w:color w:val="auto"/>
                <w:sz w:val="24"/>
                <w:highlight w:val="none"/>
              </w:rPr>
            </w:pPr>
          </w:p>
        </w:tc>
        <w:tc>
          <w:tcPr>
            <w:tcW w:w="1099" w:type="pct"/>
            <w:tcBorders>
              <w:top w:val="single" w:color="000000" w:sz="4" w:space="0"/>
              <w:left w:val="single" w:color="000000" w:sz="4" w:space="0"/>
              <w:bottom w:val="single" w:color="000000" w:sz="4" w:space="0"/>
              <w:right w:val="single" w:color="000000" w:sz="4" w:space="0"/>
            </w:tcBorders>
          </w:tcPr>
          <w:p w14:paraId="3F3BF8E3">
            <w:pPr>
              <w:jc w:val="center"/>
              <w:rPr>
                <w:color w:val="auto"/>
                <w:sz w:val="24"/>
                <w:highlight w:val="none"/>
              </w:rPr>
            </w:pPr>
          </w:p>
        </w:tc>
        <w:tc>
          <w:tcPr>
            <w:tcW w:w="551" w:type="pct"/>
            <w:tcBorders>
              <w:top w:val="single" w:color="000000" w:sz="4" w:space="0"/>
              <w:left w:val="single" w:color="000000" w:sz="4" w:space="0"/>
              <w:bottom w:val="single" w:color="000000" w:sz="4" w:space="0"/>
              <w:right w:val="single" w:color="000000" w:sz="4" w:space="0"/>
            </w:tcBorders>
          </w:tcPr>
          <w:p w14:paraId="3B0E37D7">
            <w:pPr>
              <w:jc w:val="center"/>
              <w:rPr>
                <w:color w:val="auto"/>
                <w:sz w:val="24"/>
                <w:highlight w:val="none"/>
              </w:rPr>
            </w:pPr>
          </w:p>
        </w:tc>
      </w:tr>
    </w:tbl>
    <w:p w14:paraId="6566B1BC">
      <w:pPr>
        <w:spacing w:line="360" w:lineRule="auto"/>
        <w:rPr>
          <w:color w:val="auto"/>
          <w:sz w:val="24"/>
          <w:highlight w:val="none"/>
        </w:rPr>
      </w:pPr>
    </w:p>
    <w:p w14:paraId="14090139">
      <w:pPr>
        <w:spacing w:line="360" w:lineRule="auto"/>
        <w:rPr>
          <w:color w:val="auto"/>
          <w:sz w:val="24"/>
          <w:highlight w:val="none"/>
        </w:rPr>
      </w:pPr>
      <w:r>
        <w:rPr>
          <w:rFonts w:hint="eastAsia"/>
          <w:color w:val="auto"/>
          <w:sz w:val="24"/>
          <w:highlight w:val="none"/>
        </w:rPr>
        <w:t>投标人保证：除商务和技术偏差表列出的偏差外，投标人响应招标文件的全部实质性要求。对于非实质性要求的偏离将影响其评分。</w:t>
      </w:r>
    </w:p>
    <w:p w14:paraId="45F74F86">
      <w:pPr>
        <w:spacing w:line="360" w:lineRule="auto"/>
        <w:rPr>
          <w:color w:val="auto"/>
          <w:sz w:val="24"/>
          <w:highlight w:val="none"/>
        </w:rPr>
      </w:pPr>
    </w:p>
    <w:p w14:paraId="1291A49B">
      <w:pPr>
        <w:spacing w:line="360" w:lineRule="auto"/>
        <w:rPr>
          <w:color w:val="auto"/>
          <w:sz w:val="24"/>
          <w:highlight w:val="none"/>
        </w:rPr>
      </w:pPr>
      <w:r>
        <w:rPr>
          <w:rFonts w:hint="eastAsia"/>
          <w:color w:val="auto"/>
          <w:sz w:val="24"/>
          <w:highlight w:val="none"/>
        </w:rPr>
        <w:t>投 标 人：</w:t>
      </w:r>
      <w:r>
        <w:rPr>
          <w:rFonts w:hint="eastAsia"/>
          <w:color w:val="auto"/>
          <w:sz w:val="24"/>
          <w:highlight w:val="none"/>
          <w:u w:val="single"/>
        </w:rPr>
        <w:t xml:space="preserve">                                     </w:t>
      </w:r>
      <w:r>
        <w:rPr>
          <w:rFonts w:hint="eastAsia"/>
          <w:color w:val="auto"/>
          <w:sz w:val="24"/>
          <w:highlight w:val="none"/>
        </w:rPr>
        <w:t>（盖单位章）</w:t>
      </w:r>
    </w:p>
    <w:p w14:paraId="7CD9B464">
      <w:pPr>
        <w:spacing w:line="360" w:lineRule="auto"/>
        <w:rPr>
          <w:color w:val="auto"/>
          <w:sz w:val="24"/>
          <w:highlight w:val="none"/>
        </w:rPr>
      </w:pPr>
      <w:r>
        <w:rPr>
          <w:rFonts w:hint="eastAsia"/>
          <w:color w:val="auto"/>
          <w:sz w:val="24"/>
          <w:highlight w:val="none"/>
        </w:rPr>
        <w:t>法定代表人（单位负责人）或其委托代理人：</w:t>
      </w:r>
      <w:r>
        <w:rPr>
          <w:rFonts w:hint="eastAsia"/>
          <w:color w:val="auto"/>
          <w:sz w:val="24"/>
          <w:highlight w:val="none"/>
          <w:u w:val="single"/>
        </w:rPr>
        <w:t xml:space="preserve">     </w:t>
      </w:r>
      <w:r>
        <w:rPr>
          <w:rFonts w:hint="eastAsia"/>
          <w:color w:val="auto"/>
          <w:sz w:val="24"/>
          <w:highlight w:val="none"/>
        </w:rPr>
        <w:t>（签字或盖章）</w:t>
      </w:r>
    </w:p>
    <w:p w14:paraId="791A6367">
      <w:pPr>
        <w:spacing w:line="360" w:lineRule="auto"/>
        <w:rPr>
          <w:color w:val="auto"/>
          <w:sz w:val="24"/>
          <w:highlight w:val="none"/>
          <w:u w:val="single"/>
        </w:rPr>
      </w:pPr>
      <w:r>
        <w:rPr>
          <w:rFonts w:hint="eastAsia"/>
          <w:color w:val="auto"/>
          <w:sz w:val="24"/>
          <w:highlight w:val="none"/>
          <w:u w:val="single"/>
        </w:rPr>
        <w:t xml:space="preserve">       年    月    日</w:t>
      </w:r>
    </w:p>
    <w:p w14:paraId="73FC5325">
      <w:pPr>
        <w:keepNext/>
        <w:autoSpaceDE w:val="0"/>
        <w:autoSpaceDN w:val="0"/>
        <w:adjustRightInd w:val="0"/>
        <w:spacing w:line="360" w:lineRule="auto"/>
        <w:jc w:val="left"/>
        <w:rPr>
          <w:b/>
          <w:bCs/>
          <w:color w:val="auto"/>
          <w:kern w:val="0"/>
          <w:sz w:val="28"/>
          <w:szCs w:val="28"/>
          <w:highlight w:val="none"/>
        </w:rPr>
      </w:pPr>
      <w:r>
        <w:rPr>
          <w:rFonts w:hint="eastAsia"/>
          <w:b/>
          <w:bCs/>
          <w:color w:val="auto"/>
          <w:kern w:val="0"/>
          <w:sz w:val="28"/>
          <w:szCs w:val="28"/>
          <w:highlight w:val="none"/>
        </w:rPr>
        <w:br w:type="page"/>
      </w:r>
      <w:r>
        <w:rPr>
          <w:rFonts w:hint="eastAsia"/>
          <w:b/>
          <w:bCs/>
          <w:color w:val="auto"/>
          <w:kern w:val="0"/>
          <w:sz w:val="28"/>
          <w:szCs w:val="28"/>
          <w:highlight w:val="none"/>
        </w:rPr>
        <w:t>（2）技术偏差表</w:t>
      </w:r>
    </w:p>
    <w:tbl>
      <w:tblPr>
        <w:tblStyle w:val="39"/>
        <w:tblW w:w="5005" w:type="pct"/>
        <w:jc w:val="center"/>
        <w:tblLayout w:type="autofit"/>
        <w:tblCellMar>
          <w:top w:w="57" w:type="dxa"/>
          <w:left w:w="57" w:type="dxa"/>
          <w:bottom w:w="57" w:type="dxa"/>
          <w:right w:w="57" w:type="dxa"/>
        </w:tblCellMar>
      </w:tblPr>
      <w:tblGrid>
        <w:gridCol w:w="837"/>
        <w:gridCol w:w="4176"/>
        <w:gridCol w:w="3026"/>
        <w:gridCol w:w="1156"/>
      </w:tblGrid>
      <w:tr w14:paraId="50CCFAB3">
        <w:tblPrEx>
          <w:tblCellMar>
            <w:top w:w="57" w:type="dxa"/>
            <w:left w:w="57" w:type="dxa"/>
            <w:bottom w:w="57" w:type="dxa"/>
            <w:right w:w="57"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tcPr>
          <w:p w14:paraId="75316B09">
            <w:pPr>
              <w:spacing w:before="60" w:beforeLines="25" w:after="60" w:afterLines="25"/>
              <w:jc w:val="center"/>
              <w:rPr>
                <w:b/>
                <w:bCs/>
                <w:color w:val="auto"/>
                <w:sz w:val="24"/>
                <w:highlight w:val="none"/>
              </w:rPr>
            </w:pPr>
            <w:r>
              <w:rPr>
                <w:rFonts w:hint="eastAsia"/>
                <w:b/>
                <w:bCs/>
                <w:color w:val="auto"/>
                <w:sz w:val="24"/>
                <w:highlight w:val="none"/>
              </w:rPr>
              <w:t>序号</w:t>
            </w:r>
          </w:p>
        </w:tc>
        <w:tc>
          <w:tcPr>
            <w:tcW w:w="2270" w:type="pct"/>
            <w:tcBorders>
              <w:top w:val="single" w:color="000000" w:sz="4" w:space="0"/>
              <w:left w:val="single" w:color="000000" w:sz="4" w:space="0"/>
              <w:bottom w:val="single" w:color="000000" w:sz="4" w:space="0"/>
              <w:right w:val="single" w:color="000000" w:sz="4" w:space="0"/>
            </w:tcBorders>
          </w:tcPr>
          <w:p w14:paraId="38C08A31">
            <w:pPr>
              <w:spacing w:before="60" w:beforeLines="25" w:after="60" w:afterLines="25"/>
              <w:jc w:val="center"/>
              <w:rPr>
                <w:b/>
                <w:bCs/>
                <w:color w:val="auto"/>
                <w:sz w:val="24"/>
                <w:highlight w:val="none"/>
              </w:rPr>
            </w:pPr>
            <w:r>
              <w:rPr>
                <w:rFonts w:hint="eastAsia"/>
                <w:b/>
                <w:bCs/>
                <w:color w:val="auto"/>
                <w:sz w:val="24"/>
                <w:highlight w:val="none"/>
              </w:rPr>
              <w:t>招标文件第六章，技术要求条款及内容</w:t>
            </w:r>
          </w:p>
        </w:tc>
        <w:tc>
          <w:tcPr>
            <w:tcW w:w="1645" w:type="pct"/>
            <w:tcBorders>
              <w:top w:val="single" w:color="000000" w:sz="4" w:space="0"/>
              <w:left w:val="single" w:color="000000" w:sz="4" w:space="0"/>
              <w:bottom w:val="single" w:color="000000" w:sz="4" w:space="0"/>
              <w:right w:val="single" w:color="000000" w:sz="4" w:space="0"/>
            </w:tcBorders>
          </w:tcPr>
          <w:p w14:paraId="44BF7401">
            <w:pPr>
              <w:spacing w:before="60" w:beforeLines="25" w:after="60" w:afterLines="25"/>
              <w:jc w:val="center"/>
              <w:rPr>
                <w:b/>
                <w:bCs/>
                <w:color w:val="auto"/>
                <w:sz w:val="24"/>
                <w:highlight w:val="none"/>
              </w:rPr>
            </w:pPr>
            <w:r>
              <w:rPr>
                <w:rFonts w:hint="eastAsia"/>
                <w:b/>
                <w:bCs/>
                <w:color w:val="auto"/>
                <w:sz w:val="24"/>
                <w:highlight w:val="none"/>
              </w:rPr>
              <w:t>投标响应</w:t>
            </w:r>
          </w:p>
        </w:tc>
        <w:tc>
          <w:tcPr>
            <w:tcW w:w="628" w:type="pct"/>
            <w:tcBorders>
              <w:top w:val="single" w:color="000000" w:sz="4" w:space="0"/>
              <w:left w:val="single" w:color="000000" w:sz="4" w:space="0"/>
              <w:bottom w:val="single" w:color="000000" w:sz="4" w:space="0"/>
              <w:right w:val="single" w:color="000000" w:sz="4" w:space="0"/>
            </w:tcBorders>
          </w:tcPr>
          <w:p w14:paraId="0C25070D">
            <w:pPr>
              <w:spacing w:before="60" w:beforeLines="25" w:after="60" w:afterLines="25"/>
              <w:jc w:val="center"/>
              <w:rPr>
                <w:b/>
                <w:bCs/>
                <w:color w:val="auto"/>
                <w:sz w:val="24"/>
                <w:highlight w:val="none"/>
              </w:rPr>
            </w:pPr>
            <w:r>
              <w:rPr>
                <w:rFonts w:hint="eastAsia"/>
                <w:b/>
                <w:bCs/>
                <w:color w:val="auto"/>
                <w:sz w:val="24"/>
                <w:highlight w:val="none"/>
              </w:rPr>
              <w:t>偏差说明</w:t>
            </w:r>
          </w:p>
        </w:tc>
      </w:tr>
      <w:tr w14:paraId="1F584C5E">
        <w:tblPrEx>
          <w:tblCellMar>
            <w:top w:w="57" w:type="dxa"/>
            <w:left w:w="57" w:type="dxa"/>
            <w:bottom w:w="57" w:type="dxa"/>
            <w:right w:w="57"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017DCBA6">
            <w:pPr>
              <w:spacing w:before="60" w:beforeLines="25" w:after="60" w:afterLines="25"/>
              <w:jc w:val="center"/>
              <w:rPr>
                <w:color w:val="auto"/>
                <w:sz w:val="24"/>
                <w:highlight w:val="none"/>
              </w:rPr>
            </w:pPr>
            <w:r>
              <w:rPr>
                <w:rFonts w:hint="eastAsia"/>
                <w:color w:val="auto"/>
                <w:sz w:val="24"/>
                <w:highlight w:val="none"/>
              </w:rPr>
              <w:t>1</w:t>
            </w:r>
          </w:p>
        </w:tc>
        <w:tc>
          <w:tcPr>
            <w:tcW w:w="2270" w:type="pct"/>
            <w:tcBorders>
              <w:top w:val="single" w:color="000000" w:sz="4" w:space="0"/>
              <w:left w:val="single" w:color="000000" w:sz="4" w:space="0"/>
              <w:bottom w:val="single" w:color="000000" w:sz="4" w:space="0"/>
              <w:right w:val="single" w:color="000000" w:sz="4" w:space="0"/>
            </w:tcBorders>
          </w:tcPr>
          <w:p w14:paraId="7015D223">
            <w:pPr>
              <w:spacing w:before="60" w:beforeLines="25" w:after="60" w:afterLines="25"/>
              <w:jc w:val="left"/>
              <w:rPr>
                <w:color w:val="auto"/>
                <w:sz w:val="24"/>
                <w:highlight w:val="none"/>
              </w:rPr>
            </w:pPr>
          </w:p>
        </w:tc>
        <w:tc>
          <w:tcPr>
            <w:tcW w:w="1645" w:type="pct"/>
            <w:tcBorders>
              <w:top w:val="single" w:color="000000" w:sz="4" w:space="0"/>
              <w:left w:val="single" w:color="000000" w:sz="4" w:space="0"/>
              <w:bottom w:val="single" w:color="000000" w:sz="4" w:space="0"/>
              <w:right w:val="single" w:color="000000" w:sz="4" w:space="0"/>
            </w:tcBorders>
          </w:tcPr>
          <w:p w14:paraId="39651C94">
            <w:pPr>
              <w:spacing w:before="60" w:beforeLines="25" w:after="60" w:afterLines="25"/>
              <w:jc w:val="left"/>
              <w:rPr>
                <w:color w:val="auto"/>
                <w:sz w:val="24"/>
                <w:highlight w:val="none"/>
              </w:rPr>
            </w:pPr>
          </w:p>
        </w:tc>
        <w:tc>
          <w:tcPr>
            <w:tcW w:w="628" w:type="pct"/>
            <w:tcBorders>
              <w:top w:val="single" w:color="000000" w:sz="4" w:space="0"/>
              <w:left w:val="single" w:color="000000" w:sz="4" w:space="0"/>
              <w:bottom w:val="single" w:color="000000" w:sz="4" w:space="0"/>
              <w:right w:val="single" w:color="000000" w:sz="4" w:space="0"/>
            </w:tcBorders>
          </w:tcPr>
          <w:p w14:paraId="2EAD716A">
            <w:pPr>
              <w:spacing w:before="60" w:beforeLines="25" w:after="60" w:afterLines="25"/>
              <w:jc w:val="center"/>
              <w:rPr>
                <w:color w:val="auto"/>
                <w:sz w:val="24"/>
                <w:highlight w:val="none"/>
              </w:rPr>
            </w:pPr>
          </w:p>
        </w:tc>
      </w:tr>
      <w:tr w14:paraId="32CDDDE3">
        <w:tblPrEx>
          <w:tblCellMar>
            <w:top w:w="57" w:type="dxa"/>
            <w:left w:w="57" w:type="dxa"/>
            <w:bottom w:w="57" w:type="dxa"/>
            <w:right w:w="57"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0C920D40">
            <w:pPr>
              <w:spacing w:before="60" w:beforeLines="25" w:after="60" w:afterLines="25"/>
              <w:jc w:val="center"/>
              <w:rPr>
                <w:color w:val="auto"/>
                <w:sz w:val="24"/>
                <w:highlight w:val="none"/>
              </w:rPr>
            </w:pPr>
            <w:r>
              <w:rPr>
                <w:rFonts w:hint="eastAsia"/>
                <w:color w:val="auto"/>
                <w:sz w:val="24"/>
                <w:highlight w:val="none"/>
              </w:rPr>
              <w:t>2</w:t>
            </w:r>
          </w:p>
        </w:tc>
        <w:tc>
          <w:tcPr>
            <w:tcW w:w="2270" w:type="pct"/>
            <w:tcBorders>
              <w:top w:val="single" w:color="000000" w:sz="4" w:space="0"/>
              <w:left w:val="single" w:color="000000" w:sz="4" w:space="0"/>
              <w:bottom w:val="single" w:color="000000" w:sz="4" w:space="0"/>
              <w:right w:val="single" w:color="000000" w:sz="4" w:space="0"/>
            </w:tcBorders>
          </w:tcPr>
          <w:p w14:paraId="3909BC1C">
            <w:pPr>
              <w:spacing w:before="60" w:beforeLines="25" w:after="60" w:afterLines="25"/>
              <w:jc w:val="left"/>
              <w:rPr>
                <w:color w:val="auto"/>
                <w:sz w:val="24"/>
                <w:highlight w:val="none"/>
              </w:rPr>
            </w:pPr>
          </w:p>
        </w:tc>
        <w:tc>
          <w:tcPr>
            <w:tcW w:w="1645" w:type="pct"/>
            <w:tcBorders>
              <w:top w:val="single" w:color="000000" w:sz="4" w:space="0"/>
              <w:left w:val="single" w:color="000000" w:sz="4" w:space="0"/>
              <w:bottom w:val="single" w:color="000000" w:sz="4" w:space="0"/>
              <w:right w:val="single" w:color="000000" w:sz="4" w:space="0"/>
            </w:tcBorders>
          </w:tcPr>
          <w:p w14:paraId="47CDACE3">
            <w:pPr>
              <w:spacing w:before="60" w:beforeLines="25" w:after="60" w:afterLines="25"/>
              <w:jc w:val="left"/>
              <w:rPr>
                <w:color w:val="auto"/>
                <w:sz w:val="24"/>
                <w:highlight w:val="none"/>
              </w:rPr>
            </w:pPr>
          </w:p>
        </w:tc>
        <w:tc>
          <w:tcPr>
            <w:tcW w:w="628" w:type="pct"/>
            <w:tcBorders>
              <w:top w:val="single" w:color="000000" w:sz="4" w:space="0"/>
              <w:left w:val="single" w:color="000000" w:sz="4" w:space="0"/>
              <w:bottom w:val="single" w:color="000000" w:sz="4" w:space="0"/>
              <w:right w:val="single" w:color="000000" w:sz="4" w:space="0"/>
            </w:tcBorders>
          </w:tcPr>
          <w:p w14:paraId="6364025A">
            <w:pPr>
              <w:spacing w:before="60" w:beforeLines="25" w:after="60" w:afterLines="25"/>
              <w:jc w:val="center"/>
              <w:rPr>
                <w:color w:val="auto"/>
                <w:sz w:val="24"/>
                <w:highlight w:val="none"/>
              </w:rPr>
            </w:pPr>
          </w:p>
        </w:tc>
      </w:tr>
      <w:tr w14:paraId="713ACB1B">
        <w:tblPrEx>
          <w:tblCellMar>
            <w:top w:w="57" w:type="dxa"/>
            <w:left w:w="57" w:type="dxa"/>
            <w:bottom w:w="57" w:type="dxa"/>
            <w:right w:w="57" w:type="dxa"/>
          </w:tblCellMar>
        </w:tblPrEx>
        <w:trPr>
          <w:jc w:val="center"/>
        </w:trPr>
        <w:tc>
          <w:tcPr>
            <w:tcW w:w="455" w:type="pct"/>
            <w:tcBorders>
              <w:top w:val="single" w:color="000000" w:sz="4" w:space="0"/>
              <w:left w:val="single" w:color="000000" w:sz="4" w:space="0"/>
              <w:bottom w:val="single" w:color="000000" w:sz="4" w:space="0"/>
              <w:right w:val="single" w:color="000000" w:sz="4" w:space="0"/>
            </w:tcBorders>
            <w:vAlign w:val="center"/>
          </w:tcPr>
          <w:p w14:paraId="3ABCAD3A">
            <w:pPr>
              <w:spacing w:before="60" w:beforeLines="25" w:after="60" w:afterLines="25"/>
              <w:jc w:val="center"/>
              <w:rPr>
                <w:color w:val="auto"/>
                <w:sz w:val="24"/>
                <w:highlight w:val="none"/>
              </w:rPr>
            </w:pPr>
            <w:r>
              <w:rPr>
                <w:rFonts w:hint="eastAsia"/>
                <w:color w:val="auto"/>
                <w:sz w:val="24"/>
                <w:highlight w:val="none"/>
              </w:rPr>
              <w:t>...</w:t>
            </w:r>
          </w:p>
        </w:tc>
        <w:tc>
          <w:tcPr>
            <w:tcW w:w="2270" w:type="pct"/>
            <w:tcBorders>
              <w:top w:val="single" w:color="000000" w:sz="4" w:space="0"/>
              <w:left w:val="single" w:color="000000" w:sz="4" w:space="0"/>
              <w:bottom w:val="single" w:color="000000" w:sz="4" w:space="0"/>
              <w:right w:val="single" w:color="000000" w:sz="4" w:space="0"/>
            </w:tcBorders>
          </w:tcPr>
          <w:p w14:paraId="7456F58F">
            <w:pPr>
              <w:spacing w:before="60" w:beforeLines="25" w:after="60" w:afterLines="25"/>
              <w:jc w:val="left"/>
              <w:rPr>
                <w:color w:val="auto"/>
                <w:sz w:val="24"/>
                <w:highlight w:val="none"/>
              </w:rPr>
            </w:pPr>
            <w:r>
              <w:rPr>
                <w:rFonts w:hint="eastAsia"/>
                <w:color w:val="auto"/>
                <w:sz w:val="24"/>
                <w:highlight w:val="none"/>
              </w:rPr>
              <w:t>...</w:t>
            </w:r>
          </w:p>
        </w:tc>
        <w:tc>
          <w:tcPr>
            <w:tcW w:w="1645" w:type="pct"/>
            <w:tcBorders>
              <w:top w:val="single" w:color="000000" w:sz="4" w:space="0"/>
              <w:left w:val="single" w:color="000000" w:sz="4" w:space="0"/>
              <w:bottom w:val="single" w:color="000000" w:sz="4" w:space="0"/>
              <w:right w:val="single" w:color="000000" w:sz="4" w:space="0"/>
            </w:tcBorders>
          </w:tcPr>
          <w:p w14:paraId="586E5404">
            <w:pPr>
              <w:spacing w:before="60" w:beforeLines="25" w:after="60" w:afterLines="25"/>
              <w:jc w:val="left"/>
              <w:rPr>
                <w:color w:val="auto"/>
                <w:sz w:val="24"/>
                <w:highlight w:val="none"/>
              </w:rPr>
            </w:pPr>
            <w:r>
              <w:rPr>
                <w:rFonts w:hint="eastAsia"/>
                <w:color w:val="auto"/>
                <w:sz w:val="24"/>
                <w:highlight w:val="none"/>
              </w:rPr>
              <w:t>...</w:t>
            </w:r>
          </w:p>
        </w:tc>
        <w:tc>
          <w:tcPr>
            <w:tcW w:w="628" w:type="pct"/>
            <w:tcBorders>
              <w:top w:val="single" w:color="000000" w:sz="4" w:space="0"/>
              <w:left w:val="single" w:color="000000" w:sz="4" w:space="0"/>
              <w:bottom w:val="single" w:color="000000" w:sz="4" w:space="0"/>
              <w:right w:val="single" w:color="000000" w:sz="4" w:space="0"/>
            </w:tcBorders>
          </w:tcPr>
          <w:p w14:paraId="5DE3213A">
            <w:pPr>
              <w:spacing w:before="60" w:beforeLines="25" w:after="60" w:afterLines="25"/>
              <w:jc w:val="center"/>
              <w:rPr>
                <w:color w:val="auto"/>
                <w:sz w:val="24"/>
                <w:highlight w:val="none"/>
              </w:rPr>
            </w:pPr>
          </w:p>
        </w:tc>
      </w:tr>
    </w:tbl>
    <w:p w14:paraId="16EB0083">
      <w:pPr>
        <w:spacing w:line="360" w:lineRule="auto"/>
        <w:rPr>
          <w:color w:val="auto"/>
          <w:sz w:val="24"/>
          <w:highlight w:val="none"/>
        </w:rPr>
      </w:pPr>
    </w:p>
    <w:p w14:paraId="381862D3">
      <w:pPr>
        <w:spacing w:line="360" w:lineRule="auto"/>
        <w:rPr>
          <w:color w:val="auto"/>
          <w:sz w:val="24"/>
          <w:highlight w:val="none"/>
        </w:rPr>
      </w:pPr>
      <w:r>
        <w:rPr>
          <w:rFonts w:hint="eastAsia"/>
          <w:color w:val="auto"/>
          <w:sz w:val="24"/>
          <w:highlight w:val="none"/>
        </w:rPr>
        <w:t>投标人保证：除商务和技术偏差表列出的偏差外，投标人响应招标文件的全部实质性要求。对于非实质性要求的偏离将影响其评分。</w:t>
      </w:r>
    </w:p>
    <w:p w14:paraId="7A5B18DD">
      <w:pPr>
        <w:spacing w:line="360" w:lineRule="auto"/>
        <w:rPr>
          <w:color w:val="auto"/>
          <w:sz w:val="24"/>
          <w:highlight w:val="none"/>
        </w:rPr>
      </w:pPr>
    </w:p>
    <w:p w14:paraId="38480D52">
      <w:pPr>
        <w:spacing w:line="360" w:lineRule="auto"/>
        <w:rPr>
          <w:color w:val="auto"/>
          <w:sz w:val="24"/>
          <w:highlight w:val="none"/>
        </w:rPr>
      </w:pPr>
      <w:r>
        <w:rPr>
          <w:rFonts w:hint="eastAsia"/>
          <w:color w:val="auto"/>
          <w:sz w:val="24"/>
          <w:highlight w:val="none"/>
        </w:rPr>
        <w:t>投 标 人：</w:t>
      </w:r>
      <w:r>
        <w:rPr>
          <w:rFonts w:hint="eastAsia"/>
          <w:color w:val="auto"/>
          <w:sz w:val="24"/>
          <w:highlight w:val="none"/>
          <w:u w:val="single"/>
        </w:rPr>
        <w:t xml:space="preserve">                                     </w:t>
      </w:r>
      <w:r>
        <w:rPr>
          <w:rFonts w:hint="eastAsia"/>
          <w:color w:val="auto"/>
          <w:sz w:val="24"/>
          <w:highlight w:val="none"/>
        </w:rPr>
        <w:t>（盖单位章）</w:t>
      </w:r>
    </w:p>
    <w:p w14:paraId="15E1209A">
      <w:pPr>
        <w:spacing w:line="360" w:lineRule="auto"/>
        <w:rPr>
          <w:color w:val="auto"/>
          <w:sz w:val="24"/>
          <w:highlight w:val="none"/>
        </w:rPr>
      </w:pPr>
      <w:r>
        <w:rPr>
          <w:rFonts w:hint="eastAsia"/>
          <w:color w:val="auto"/>
          <w:sz w:val="24"/>
          <w:highlight w:val="none"/>
        </w:rPr>
        <w:t>法定代表人（单位负责人）或其委托代理人：</w:t>
      </w:r>
      <w:r>
        <w:rPr>
          <w:rFonts w:hint="eastAsia"/>
          <w:color w:val="auto"/>
          <w:sz w:val="24"/>
          <w:highlight w:val="none"/>
          <w:u w:val="single"/>
        </w:rPr>
        <w:t xml:space="preserve">     </w:t>
      </w:r>
      <w:r>
        <w:rPr>
          <w:rFonts w:hint="eastAsia"/>
          <w:color w:val="auto"/>
          <w:sz w:val="24"/>
          <w:highlight w:val="none"/>
        </w:rPr>
        <w:t>（签字或盖章）</w:t>
      </w:r>
    </w:p>
    <w:p w14:paraId="1DF047EC">
      <w:pPr>
        <w:spacing w:line="36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年    月    日</w:t>
      </w:r>
    </w:p>
    <w:p w14:paraId="04806AB8">
      <w:pPr>
        <w:keepNext/>
        <w:autoSpaceDE w:val="0"/>
        <w:autoSpaceDN w:val="0"/>
        <w:adjustRightInd w:val="0"/>
        <w:spacing w:line="360" w:lineRule="auto"/>
        <w:jc w:val="left"/>
        <w:rPr>
          <w:b/>
          <w:bCs/>
          <w:color w:val="auto"/>
          <w:kern w:val="0"/>
          <w:sz w:val="28"/>
          <w:szCs w:val="28"/>
          <w:highlight w:val="none"/>
        </w:rPr>
      </w:pPr>
      <w:r>
        <w:rPr>
          <w:rFonts w:hint="eastAsia"/>
          <w:b/>
          <w:bCs/>
          <w:color w:val="auto"/>
          <w:kern w:val="0"/>
          <w:sz w:val="28"/>
          <w:szCs w:val="28"/>
          <w:highlight w:val="none"/>
        </w:rPr>
        <w:t>（3）其他</w:t>
      </w:r>
    </w:p>
    <w:p w14:paraId="473A3446">
      <w:pPr>
        <w:pStyle w:val="58"/>
        <w:rPr>
          <w:color w:val="auto"/>
          <w:highlight w:val="none"/>
        </w:rPr>
      </w:pPr>
    </w:p>
    <w:sectPr>
      <w:headerReference r:id="rId10" w:type="default"/>
      <w:pgSz w:w="11906" w:h="16838"/>
      <w:pgMar w:top="1417" w:right="1417" w:bottom="1417" w:left="1417" w:header="777" w:footer="64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FZSSK--GBK1-0">
    <w:altName w:val="Segoe Print"/>
    <w:panose1 w:val="00000000000000000000"/>
    <w:charset w:val="00"/>
    <w:family w:val="auto"/>
    <w:pitch w:val="default"/>
    <w:sig w:usb0="00000000" w:usb1="00000000" w:usb2="00000000"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E-BZ">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B4A5">
    <w:pPr>
      <w:pStyle w:val="23"/>
      <w:pBdr>
        <w:top w:val="single" w:color="auto" w:sz="4" w:space="0"/>
      </w:pBdr>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1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F2BE750">
                          <w:pPr>
                            <w:pStyle w:val="23"/>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vert="horz" wrap="none" lIns="0" tIns="0" rIns="0" bIns="0" anchor="t">
                      <a:spAutoFit/>
                    </wps:bodyPr>
                  </wps:wsp>
                </a:graphicData>
              </a:graphic>
            </wp:anchor>
          </w:drawing>
        </mc:Choice>
        <mc:Fallback>
          <w:pict>
            <v:rect id="文本框 10" o:spid="_x0000_s1026" o:spt="1"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ABFiOLKAQAAkwMAAA4AAAAAAAAAAQAgAAAAHwEAAGRycy9lMm9E&#10;b2MueG1sUEsFBgAAAAAGAAYAWQEAAFsFAAAAAA==&#10;">
              <v:fill on="f" focussize="0,0"/>
              <v:stroke on="f"/>
              <v:imagedata o:title=""/>
              <o:lock v:ext="edit" aspectratio="f"/>
              <v:textbox inset="0mm,0mm,0mm,0mm" style="mso-fit-shape-to-text:t;">
                <w:txbxContent>
                  <w:p w14:paraId="4F2BE750">
                    <w:pPr>
                      <w:pStyle w:val="23"/>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rect>
          </w:pict>
        </mc:Fallback>
      </mc:AlternateContent>
    </w:r>
    <w:r>
      <w:rPr>
        <w:rFonts w:hint="eastAsia"/>
      </w:rPr>
      <w:drawing>
        <wp:anchor distT="0" distB="0" distL="0" distR="0" simplePos="0" relativeHeight="251661312" behindDoc="0" locked="0" layoutInCell="1" allowOverlap="1">
          <wp:simplePos x="0" y="0"/>
          <wp:positionH relativeFrom="column">
            <wp:posOffset>-368300</wp:posOffset>
          </wp:positionH>
          <wp:positionV relativeFrom="paragraph">
            <wp:posOffset>-44450</wp:posOffset>
          </wp:positionV>
          <wp:extent cx="339725" cy="254635"/>
          <wp:effectExtent l="0" t="0" r="3175" b="12065"/>
          <wp:wrapNone/>
          <wp:docPr id="6" name="图片 5" descr="file:///C:\Program%20Files\Tencent\QQ\Users\763502907\Image\0254824F-E245-4015-824E-9E252A54E140.jpg"/>
          <wp:cNvGraphicFramePr/>
          <a:graphic xmlns:a="http://schemas.openxmlformats.org/drawingml/2006/main">
            <a:graphicData uri="http://schemas.openxmlformats.org/drawingml/2006/picture">
              <pic:pic xmlns:pic="http://schemas.openxmlformats.org/drawingml/2006/picture">
                <pic:nvPicPr>
                  <pic:cNvPr id="6" name="图片 5" descr="file:///C:\Program%20Files\Tencent\QQ\Users\763502907\Image\0254824F-E245-4015-824E-9E252A54E140.jpg"/>
                  <pic:cNvPicPr/>
                </pic:nvPicPr>
                <pic:blipFill>
                  <a:blip r:embed="rId1" cstate="print"/>
                  <a:srcRect/>
                  <a:stretch>
                    <a:fillRect/>
                  </a:stretch>
                </pic:blipFill>
                <pic:spPr>
                  <a:xfrm>
                    <a:off x="0" y="0"/>
                    <a:ext cx="339725" cy="254635"/>
                  </a:xfrm>
                  <a:prstGeom prst="rect">
                    <a:avLst/>
                  </a:prstGeom>
                  <a:ln>
                    <a:noFill/>
                  </a:ln>
                </pic:spPr>
              </pic:pic>
            </a:graphicData>
          </a:graphic>
        </wp:anchor>
      </w:drawing>
    </w:r>
    <w:r>
      <w:rPr>
        <w:rStyle w:val="43"/>
        <w:rFonts w:hint="eastAsia"/>
      </w:rPr>
      <w:t xml:space="preserve">恒信咨询管理有限公司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0AAD5">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BCECD">
    <w:pPr>
      <w:pStyle w:val="23"/>
      <w:pBdr>
        <w:top w:val="single" w:color="auto" w:sz="4" w:space="1"/>
      </w:pBdr>
      <w:jc w:val="both"/>
    </w:pPr>
    <w: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14605</wp:posOffset>
              </wp:positionV>
              <wp:extent cx="144780" cy="204470"/>
              <wp:effectExtent l="0" t="0" r="0" b="0"/>
              <wp:wrapNone/>
              <wp:docPr id="4099" name="文本框 12"/>
              <wp:cNvGraphicFramePr/>
              <a:graphic xmlns:a="http://schemas.openxmlformats.org/drawingml/2006/main">
                <a:graphicData uri="http://schemas.microsoft.com/office/word/2010/wordprocessingShape">
                  <wps:wsp>
                    <wps:cNvSpPr/>
                    <wps:spPr>
                      <a:xfrm>
                        <a:off x="0" y="0"/>
                        <a:ext cx="144780" cy="204470"/>
                      </a:xfrm>
                      <a:prstGeom prst="rect">
                        <a:avLst/>
                      </a:prstGeom>
                      <a:ln>
                        <a:noFill/>
                      </a:ln>
                    </wps:spPr>
                    <wps:txbx>
                      <w:txbxContent>
                        <w:p w14:paraId="533F6EF8">
                          <w:pPr>
                            <w:pStyle w:val="23"/>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vert="horz" wrap="square" lIns="0" tIns="0" rIns="0" bIns="0" anchor="t"/>
                  </wps:wsp>
                </a:graphicData>
              </a:graphic>
            </wp:anchor>
          </w:drawing>
        </mc:Choice>
        <mc:Fallback>
          <w:pict>
            <v:rect id="文本框 12" o:spid="_x0000_s1026" o:spt="1" style="position:absolute;left:0pt;margin-top:1.15pt;height:16.1pt;width:11.4pt;mso-position-horizontal:right;mso-position-horizontal-relative:margin;z-index:251662336;mso-width-relative:page;mso-height-relative:page;" filled="f" stroked="f" coordsize="21600,21600" o:gfxdata="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vGkf9YAAAAEAQAADwAAAAAAAAABACAAAAAiAAAAZHJzL2Rvd25yZXYu&#10;eG1sUEsBAhQAFAAAAAgAh07iQNBHUlvEAQAAeQMAAA4AAAAAAAAAAQAgAAAAJQEAAGRycy9lMm9E&#10;b2MueG1sUEsFBgAAAAAGAAYAWQEAAFsFAAAAAA==&#10;">
              <v:fill on="f" focussize="0,0"/>
              <v:stroke on="f"/>
              <v:imagedata o:title=""/>
              <o:lock v:ext="edit" aspectratio="f"/>
              <v:textbox inset="0mm,0mm,0mm,0mm">
                <w:txbxContent>
                  <w:p w14:paraId="533F6EF8">
                    <w:pPr>
                      <w:pStyle w:val="23"/>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rect>
          </w:pict>
        </mc:Fallback>
      </mc:AlternateContent>
    </w:r>
    <w:r>
      <w:rPr>
        <w:rFonts w:hint="eastAsia" w:ascii="仿宋" w:hAnsi="仿宋" w:eastAsia="仿宋" w:cs="仿宋"/>
        <w:color w:val="000000"/>
      </w:rPr>
      <w:drawing>
        <wp:anchor distT="0" distB="0" distL="0" distR="0" simplePos="0" relativeHeight="251663360" behindDoc="0" locked="0" layoutInCell="1" allowOverlap="1">
          <wp:simplePos x="0" y="0"/>
          <wp:positionH relativeFrom="column">
            <wp:posOffset>-295275</wp:posOffset>
          </wp:positionH>
          <wp:positionV relativeFrom="paragraph">
            <wp:posOffset>-74295</wp:posOffset>
          </wp:positionV>
          <wp:extent cx="290830" cy="220345"/>
          <wp:effectExtent l="0" t="0" r="13970" b="8255"/>
          <wp:wrapNone/>
          <wp:docPr id="7" name="图片 30" descr="C:\Program Files\Tencent\QQ\Users\763502907\Image\0254824F-E245-4015-824E-9E252A54E140.jpg"/>
          <wp:cNvGraphicFramePr/>
          <a:graphic xmlns:a="http://schemas.openxmlformats.org/drawingml/2006/main">
            <a:graphicData uri="http://schemas.openxmlformats.org/drawingml/2006/picture">
              <pic:pic xmlns:pic="http://schemas.openxmlformats.org/drawingml/2006/picture">
                <pic:nvPicPr>
                  <pic:cNvPr id="7" name="图片 30" descr="C:\Program Files\Tencent\QQ\Users\763502907\Image\0254824F-E245-4015-824E-9E252A54E140.jpg"/>
                  <pic:cNvPicPr/>
                </pic:nvPicPr>
                <pic:blipFill>
                  <a:blip r:embed="rId1" cstate="print"/>
                  <a:srcRect/>
                  <a:stretch>
                    <a:fillRect/>
                  </a:stretch>
                </pic:blipFill>
                <pic:spPr>
                  <a:xfrm>
                    <a:off x="0" y="0"/>
                    <a:ext cx="290830" cy="220345"/>
                  </a:xfrm>
                  <a:prstGeom prst="rect">
                    <a:avLst/>
                  </a:prstGeom>
                  <a:ln>
                    <a:noFill/>
                  </a:ln>
                </pic:spPr>
              </pic:pic>
            </a:graphicData>
          </a:graphic>
        </wp:anchor>
      </w:drawing>
    </w:r>
    <w:r>
      <w:rPr>
        <w:rFonts w:hint="eastAsia"/>
      </w:rPr>
      <w:t xml:space="preserve">恒信咨询管理有限公司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7FA1F">
    <w:pPr>
      <w:pStyle w:val="23"/>
      <w:pBdr>
        <w:top w:val="single" w:color="auto" w:sz="4" w:space="0"/>
      </w:pBdr>
    </w:pPr>
    <w:r>
      <mc:AlternateContent>
        <mc:Choice Requires="wps">
          <w:drawing>
            <wp:anchor distT="0" distB="0" distL="0" distR="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101"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4B8C0AA">
                          <w:pPr>
                            <w:pStyle w:val="23"/>
                          </w:pPr>
                          <w:r>
                            <w:rPr>
                              <w:rFonts w:hint="eastAsia"/>
                            </w:rPr>
                            <w:fldChar w:fldCharType="begin"/>
                          </w:r>
                          <w:r>
                            <w:rPr>
                              <w:rFonts w:hint="eastAsia"/>
                            </w:rPr>
                            <w:instrText xml:space="preserve"> PAGE  \* MERGEFORMAT </w:instrText>
                          </w:r>
                          <w:r>
                            <w:rPr>
                              <w:rFonts w:hint="eastAsia"/>
                            </w:rPr>
                            <w:fldChar w:fldCharType="separate"/>
                          </w:r>
                          <w:r>
                            <w:t>72</w:t>
                          </w:r>
                          <w:r>
                            <w:rPr>
                              <w:rFonts w:hint="eastAsia"/>
                            </w:rPr>
                            <w:fldChar w:fldCharType="end"/>
                          </w:r>
                        </w:p>
                      </w:txbxContent>
                    </wps:txbx>
                    <wps:bodyPr wrap="none" lIns="0" tIns="0" rIns="0" bIns="0">
                      <a:spAutoFit/>
                    </wps:bodyPr>
                  </wps:wsp>
                </a:graphicData>
              </a:graphic>
            </wp:anchor>
          </w:drawing>
        </mc:Choice>
        <mc:Fallback>
          <w:pict>
            <v:rect id="文本框 17" o:spid="_x0000_s1026" o:spt="1"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6PrRPr0BAAB8AwAADgAAAAAAAAABACAAAAAfAQAAZHJzL2Uyb0RvYy54bWxQSwUGAAAA&#10;AAYABgBZAQAATgUAAAAA&#10;">
              <v:fill on="f" focussize="0,0"/>
              <v:stroke on="f"/>
              <v:imagedata o:title=""/>
              <o:lock v:ext="edit" aspectratio="f"/>
              <v:textbox inset="0mm,0mm,0mm,0mm" style="mso-fit-shape-to-text:t;">
                <w:txbxContent>
                  <w:p w14:paraId="64B8C0AA">
                    <w:pPr>
                      <w:pStyle w:val="23"/>
                    </w:pPr>
                    <w:r>
                      <w:rPr>
                        <w:rFonts w:hint="eastAsia"/>
                      </w:rPr>
                      <w:fldChar w:fldCharType="begin"/>
                    </w:r>
                    <w:r>
                      <w:rPr>
                        <w:rFonts w:hint="eastAsia"/>
                      </w:rPr>
                      <w:instrText xml:space="preserve"> PAGE  \* MERGEFORMAT </w:instrText>
                    </w:r>
                    <w:r>
                      <w:rPr>
                        <w:rFonts w:hint="eastAsia"/>
                      </w:rPr>
                      <w:fldChar w:fldCharType="separate"/>
                    </w:r>
                    <w:r>
                      <w:t>72</w:t>
                    </w:r>
                    <w:r>
                      <w:rPr>
                        <w:rFonts w:hint="eastAsia"/>
                      </w:rPr>
                      <w:fldChar w:fldCharType="end"/>
                    </w:r>
                  </w:p>
                </w:txbxContent>
              </v:textbox>
            </v:rect>
          </w:pict>
        </mc:Fallback>
      </mc:AlternateContent>
    </w:r>
    <w:r>
      <w:rPr>
        <w:rFonts w:hint="eastAsia"/>
      </w:rPr>
      <w:drawing>
        <wp:anchor distT="0" distB="0" distL="0" distR="0" simplePos="0" relativeHeight="251665408" behindDoc="0" locked="0" layoutInCell="1" allowOverlap="1">
          <wp:simplePos x="0" y="0"/>
          <wp:positionH relativeFrom="column">
            <wp:posOffset>-368300</wp:posOffset>
          </wp:positionH>
          <wp:positionV relativeFrom="paragraph">
            <wp:posOffset>-44450</wp:posOffset>
          </wp:positionV>
          <wp:extent cx="339725" cy="254635"/>
          <wp:effectExtent l="0" t="0" r="3175" b="12065"/>
          <wp:wrapNone/>
          <wp:docPr id="8" name="图片 18"/>
          <wp:cNvGraphicFramePr/>
          <a:graphic xmlns:a="http://schemas.openxmlformats.org/drawingml/2006/main">
            <a:graphicData uri="http://schemas.openxmlformats.org/drawingml/2006/picture">
              <pic:pic xmlns:pic="http://schemas.openxmlformats.org/drawingml/2006/picture">
                <pic:nvPicPr>
                  <pic:cNvPr id="8" name="图片 18"/>
                  <pic:cNvPicPr/>
                </pic:nvPicPr>
                <pic:blipFill>
                  <a:blip r:embed="rId1" cstate="print"/>
                  <a:srcRect/>
                  <a:stretch>
                    <a:fillRect/>
                  </a:stretch>
                </pic:blipFill>
                <pic:spPr>
                  <a:xfrm>
                    <a:off x="0" y="0"/>
                    <a:ext cx="339725" cy="254635"/>
                  </a:xfrm>
                  <a:prstGeom prst="rect">
                    <a:avLst/>
                  </a:prstGeom>
                  <a:ln>
                    <a:noFill/>
                  </a:ln>
                </pic:spPr>
              </pic:pic>
            </a:graphicData>
          </a:graphic>
        </wp:anchor>
      </w:drawing>
    </w:r>
    <w:r>
      <w:rPr>
        <w:rStyle w:val="43"/>
        <w:rFonts w:hint="eastAsia"/>
      </w:rPr>
      <w:t xml:space="preserve">恒信咨询管理有限公司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CBF94">
    <w:pPr>
      <w:pBdr>
        <w:bottom w:val="single" w:color="auto" w:sz="4" w:space="1"/>
      </w:pBdr>
      <w:jc w:val="right"/>
    </w:pPr>
    <w:r>
      <w:rPr>
        <w:rFonts w:hint="eastAsia"/>
      </w:rPr>
      <w:t xml:space="preserve">  </w:t>
    </w:r>
    <w:r>
      <w:rPr>
        <w:rFonts w:hint="eastAsia"/>
        <w:sz w:val="18"/>
        <w:szCs w:val="18"/>
      </w:rPr>
      <w:t xml:space="preserve">    ××项目招标文件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904E">
    <w:pPr>
      <w:pBdr>
        <w:bottom w:val="single" w:color="auto" w:sz="4" w:space="1"/>
      </w:pBdr>
      <w:jc w:val="right"/>
    </w:pPr>
    <w:r>
      <w:rPr>
        <w:rFonts w:hint="eastAsia"/>
      </w:rPr>
      <w:t xml:space="preserve">  </w:t>
    </w:r>
    <w:r>
      <w:rPr>
        <w:rFonts w:hint="eastAsia"/>
        <w:sz w:val="18"/>
        <w:szCs w:val="18"/>
      </w:rPr>
      <w:t xml:space="preserve">   </w:t>
    </w:r>
    <w:r>
      <w:rPr>
        <w:rFonts w:hint="eastAsia"/>
        <w:sz w:val="18"/>
        <w:szCs w:val="18"/>
        <w:lang w:eastAsia="zh-CN"/>
      </w:rPr>
      <w:t>河南心血管病中心（国家心血管病中心华中分中心）信息化安全与维保服务项目一批项目</w:t>
    </w:r>
    <w:r>
      <w:rPr>
        <w:rFonts w:hint="eastAsia"/>
        <w:sz w:val="18"/>
        <w:szCs w:val="18"/>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FB21">
    <w:pPr>
      <w:pBdr>
        <w:bottom w:val="single" w:color="auto" w:sz="4" w:space="1"/>
      </w:pBdr>
      <w:jc w:val="right"/>
      <w:rPr>
        <w:b/>
        <w:sz w:val="18"/>
        <w:szCs w:val="18"/>
      </w:rPr>
    </w:pPr>
    <w:r>
      <w:rPr>
        <w:rFonts w:hint="eastAsia"/>
      </w:rPr>
      <w:t xml:space="preserve"> </w:t>
    </w:r>
    <w:r>
      <w:rPr>
        <w:rFonts w:hint="eastAsia"/>
        <w:sz w:val="18"/>
        <w:szCs w:val="18"/>
      </w:rPr>
      <w:t xml:space="preserve"> </w:t>
    </w:r>
    <w:r>
      <w:rPr>
        <w:rFonts w:hint="eastAsia"/>
        <w:sz w:val="18"/>
        <w:szCs w:val="18"/>
        <w:lang w:eastAsia="zh-CN"/>
      </w:rPr>
      <w:t>河南心血管病中心（国家心血管病中心华中分中心）信息化安全与维保服务项目一批项目</w:t>
    </w:r>
    <w:r>
      <w:rPr>
        <w:rFonts w:hint="eastAsia"/>
        <w:sz w:val="18"/>
        <w:szCs w:val="18"/>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C6AA">
    <w:pPr>
      <w:pBdr>
        <w:bottom w:val="single" w:color="auto" w:sz="4" w:space="1"/>
      </w:pBdr>
      <w:jc w:val="right"/>
      <w:rPr>
        <w:b/>
        <w:sz w:val="18"/>
        <w:szCs w:val="18"/>
      </w:rPr>
    </w:pPr>
    <w:r>
      <w:rPr>
        <w:rFonts w:hint="eastAsia"/>
        <w:sz w:val="18"/>
        <w:szCs w:val="18"/>
        <w:lang w:eastAsia="zh-CN"/>
      </w:rPr>
      <w:t>河南心血管病中心（国家心血管病中心华中分中心）信息化安全与维保服务项目一批项目</w:t>
    </w:r>
    <w:r>
      <w:rPr>
        <w:rFonts w:hint="eastAsia"/>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E4FB4"/>
    <w:multiLevelType w:val="multilevel"/>
    <w:tmpl w:val="ADFE4FB4"/>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BFF3A900"/>
    <w:multiLevelType w:val="singleLevel"/>
    <w:tmpl w:val="BFF3A900"/>
    <w:lvl w:ilvl="0" w:tentative="0">
      <w:start w:val="1"/>
      <w:numFmt w:val="decimal"/>
      <w:suff w:val="space"/>
      <w:lvlText w:val="%1）"/>
      <w:lvlJc w:val="left"/>
    </w:lvl>
  </w:abstractNum>
  <w:abstractNum w:abstractNumId="2">
    <w:nsid w:val="E40DC1A5"/>
    <w:multiLevelType w:val="singleLevel"/>
    <w:tmpl w:val="E40DC1A5"/>
    <w:lvl w:ilvl="0" w:tentative="0">
      <w:start w:val="1"/>
      <w:numFmt w:val="decimal"/>
      <w:suff w:val="nothing"/>
      <w:lvlText w:val="%1、"/>
      <w:lvlJc w:val="left"/>
    </w:lvl>
  </w:abstractNum>
  <w:abstractNum w:abstractNumId="3">
    <w:nsid w:val="F0B41827"/>
    <w:multiLevelType w:val="singleLevel"/>
    <w:tmpl w:val="F0B41827"/>
    <w:lvl w:ilvl="0" w:tentative="0">
      <w:start w:val="1"/>
      <w:numFmt w:val="decimal"/>
      <w:suff w:val="nothing"/>
      <w:lvlText w:val="%1、"/>
      <w:lvlJc w:val="left"/>
    </w:lvl>
  </w:abstractNum>
  <w:abstractNum w:abstractNumId="4">
    <w:nsid w:val="F8D5D465"/>
    <w:multiLevelType w:val="singleLevel"/>
    <w:tmpl w:val="F8D5D465"/>
    <w:lvl w:ilvl="0" w:tentative="0">
      <w:start w:val="2"/>
      <w:numFmt w:val="chineseCounting"/>
      <w:suff w:val="nothing"/>
      <w:lvlText w:val="%1、"/>
      <w:lvlJc w:val="left"/>
      <w:rPr>
        <w:rFonts w:hint="eastAsia"/>
      </w:rPr>
    </w:lvl>
  </w:abstractNum>
  <w:abstractNum w:abstractNumId="5">
    <w:nsid w:val="FDDE2BD9"/>
    <w:multiLevelType w:val="singleLevel"/>
    <w:tmpl w:val="FDDE2BD9"/>
    <w:lvl w:ilvl="0" w:tentative="0">
      <w:start w:val="1"/>
      <w:numFmt w:val="decimal"/>
      <w:suff w:val="space"/>
      <w:lvlText w:val="%1）"/>
      <w:lvlJc w:val="left"/>
    </w:lvl>
  </w:abstractNum>
  <w:abstractNum w:abstractNumId="6">
    <w:nsid w:val="FDFE640D"/>
    <w:multiLevelType w:val="singleLevel"/>
    <w:tmpl w:val="FDFE640D"/>
    <w:lvl w:ilvl="0" w:tentative="0">
      <w:start w:val="1"/>
      <w:numFmt w:val="bullet"/>
      <w:lvlText w:val=""/>
      <w:lvlJc w:val="left"/>
      <w:pPr>
        <w:tabs>
          <w:tab w:val="left" w:pos="420"/>
        </w:tabs>
        <w:ind w:left="840" w:hanging="420"/>
      </w:pPr>
      <w:rPr>
        <w:rFonts w:hint="default" w:ascii="Wingdings" w:hAnsi="Wingdings"/>
      </w:rPr>
    </w:lvl>
  </w:abstractNum>
  <w:abstractNum w:abstractNumId="7">
    <w:nsid w:val="00000001"/>
    <w:multiLevelType w:val="multilevel"/>
    <w:tmpl w:val="00000001"/>
    <w:lvl w:ilvl="0" w:tentative="0">
      <w:start w:val="1"/>
      <w:numFmt w:val="decimal"/>
      <w:lvlText w:val="(%1)"/>
      <w:lvlJc w:val="left"/>
      <w:pPr>
        <w:ind w:left="425" w:hanging="425"/>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00000002"/>
    <w:multiLevelType w:val="singleLevel"/>
    <w:tmpl w:val="00000002"/>
    <w:lvl w:ilvl="0" w:tentative="0">
      <w:start w:val="1"/>
      <w:numFmt w:val="decimal"/>
      <w:lvlText w:val="(%1)"/>
      <w:lvlJc w:val="left"/>
      <w:pPr>
        <w:ind w:left="425" w:hanging="425"/>
      </w:pPr>
      <w:rPr>
        <w:rFonts w:hint="default"/>
      </w:rPr>
    </w:lvl>
  </w:abstractNum>
  <w:abstractNum w:abstractNumId="9">
    <w:nsid w:val="00000003"/>
    <w:multiLevelType w:val="multilevel"/>
    <w:tmpl w:val="00000003"/>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00000005"/>
    <w:multiLevelType w:val="multilevel"/>
    <w:tmpl w:val="0000000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1">
    <w:nsid w:val="00000006"/>
    <w:multiLevelType w:val="multilevel"/>
    <w:tmpl w:val="00000006"/>
    <w:lvl w:ilvl="0" w:tentative="0">
      <w:start w:val="1"/>
      <w:numFmt w:val="decimal"/>
      <w:suff w:val="space"/>
      <w:lvlText w:val="%1."/>
      <w:lvlJc w:val="left"/>
    </w:lvl>
    <w:lvl w:ilvl="1" w:tentative="0">
      <w:start w:val="1"/>
      <w:numFmt w:val="decimal"/>
      <w:suff w:val="space"/>
      <w:lvlText w:val="%1.%2"/>
      <w:lvlJc w:val="left"/>
      <w:pPr>
        <w:ind w:left="0" w:firstLine="0"/>
      </w:pPr>
      <w:rPr>
        <w:rFonts w:hint="default" w:ascii="宋体" w:hAnsi="宋体" w:eastAsia="宋体" w:cs="宋体"/>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2">
    <w:nsid w:val="00000007"/>
    <w:multiLevelType w:val="singleLevel"/>
    <w:tmpl w:val="00000007"/>
    <w:lvl w:ilvl="0" w:tentative="0">
      <w:start w:val="1"/>
      <w:numFmt w:val="chineseCountingThousand"/>
      <w:lvlText w:val="%1、"/>
      <w:lvlJc w:val="left"/>
      <w:pPr>
        <w:ind w:left="420" w:hanging="420"/>
      </w:pPr>
    </w:lvl>
  </w:abstractNum>
  <w:abstractNum w:abstractNumId="13">
    <w:nsid w:val="00000008"/>
    <w:multiLevelType w:val="singleLevel"/>
    <w:tmpl w:val="00000008"/>
    <w:lvl w:ilvl="0" w:tentative="0">
      <w:start w:val="1"/>
      <w:numFmt w:val="decimal"/>
      <w:lvlText w:val="(%1)"/>
      <w:lvlJc w:val="left"/>
      <w:pPr>
        <w:ind w:left="425" w:hanging="425"/>
      </w:pPr>
      <w:rPr>
        <w:rFonts w:hint="default"/>
      </w:rPr>
    </w:lvl>
  </w:abstractNum>
  <w:abstractNum w:abstractNumId="14">
    <w:nsid w:val="00000009"/>
    <w:multiLevelType w:val="singleLevel"/>
    <w:tmpl w:val="00000009"/>
    <w:lvl w:ilvl="0" w:tentative="0">
      <w:start w:val="5"/>
      <w:numFmt w:val="decimal"/>
      <w:lvlText w:val="(%1)"/>
      <w:lvlJc w:val="left"/>
      <w:pPr>
        <w:tabs>
          <w:tab w:val="left" w:pos="420"/>
        </w:tabs>
        <w:ind w:left="425" w:hanging="425"/>
      </w:pPr>
      <w:rPr>
        <w:rFonts w:hint="default"/>
      </w:rPr>
    </w:lvl>
  </w:abstractNum>
  <w:abstractNum w:abstractNumId="15">
    <w:nsid w:val="0000000A"/>
    <w:multiLevelType w:val="singleLevel"/>
    <w:tmpl w:val="0000000A"/>
    <w:lvl w:ilvl="0" w:tentative="0">
      <w:start w:val="1"/>
      <w:numFmt w:val="decimal"/>
      <w:lvlText w:val="%1."/>
      <w:lvlJc w:val="left"/>
      <w:pPr>
        <w:tabs>
          <w:tab w:val="left" w:pos="312"/>
        </w:tabs>
      </w:pPr>
    </w:lvl>
  </w:abstractNum>
  <w:abstractNum w:abstractNumId="16">
    <w:nsid w:val="0000000B"/>
    <w:multiLevelType w:val="singleLevel"/>
    <w:tmpl w:val="0000000B"/>
    <w:lvl w:ilvl="0" w:tentative="0">
      <w:start w:val="1"/>
      <w:numFmt w:val="decimal"/>
      <w:lvlText w:val="(%1)"/>
      <w:lvlJc w:val="left"/>
      <w:pPr>
        <w:ind w:left="425" w:hanging="425"/>
      </w:pPr>
      <w:rPr>
        <w:rFonts w:hint="default"/>
      </w:rPr>
    </w:lvl>
  </w:abstractNum>
  <w:abstractNum w:abstractNumId="17">
    <w:nsid w:val="0000000C"/>
    <w:multiLevelType w:val="singleLevel"/>
    <w:tmpl w:val="0000000C"/>
    <w:lvl w:ilvl="0" w:tentative="0">
      <w:start w:val="1"/>
      <w:numFmt w:val="decimal"/>
      <w:lvlText w:val="(%1)"/>
      <w:lvlJc w:val="left"/>
      <w:pPr>
        <w:ind w:left="425" w:hanging="425"/>
      </w:pPr>
      <w:rPr>
        <w:rFonts w:hint="default"/>
      </w:rPr>
    </w:lvl>
  </w:abstractNum>
  <w:abstractNum w:abstractNumId="18">
    <w:nsid w:val="0000000D"/>
    <w:multiLevelType w:val="singleLevel"/>
    <w:tmpl w:val="0000000D"/>
    <w:lvl w:ilvl="0" w:tentative="0">
      <w:start w:val="2"/>
      <w:numFmt w:val="chineseCounting"/>
      <w:suff w:val="nothing"/>
      <w:lvlText w:val="%1、"/>
      <w:lvlJc w:val="left"/>
      <w:rPr>
        <w:rFonts w:hint="eastAsia"/>
      </w:rPr>
    </w:lvl>
  </w:abstractNum>
  <w:abstractNum w:abstractNumId="19">
    <w:nsid w:val="0000000E"/>
    <w:multiLevelType w:val="multilevel"/>
    <w:tmpl w:val="0000000E"/>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0F"/>
    <w:multiLevelType w:val="multilevel"/>
    <w:tmpl w:val="0000000F"/>
    <w:lvl w:ilvl="0" w:tentative="0">
      <w:start w:val="1"/>
      <w:numFmt w:val="chineseCountingThousand"/>
      <w:lvlText w:val="(%1)"/>
      <w:lvlJc w:val="left"/>
      <w:pPr>
        <w:tabs>
          <w:tab w:val="left" w:pos="425"/>
        </w:tabs>
        <w:ind w:left="425" w:hanging="425"/>
      </w:pPr>
      <w:rPr>
        <w:rFonts w:hint="eastAsia"/>
        <w:sz w:val="21"/>
        <w:szCs w:val="21"/>
      </w:rPr>
    </w:lvl>
    <w:lvl w:ilvl="1" w:tentative="0">
      <w:start w:val="1"/>
      <w:numFmt w:val="upperLetter"/>
      <w:lvlText w:val="%23.1"/>
      <w:lvlJc w:val="left"/>
      <w:pPr>
        <w:tabs>
          <w:tab w:val="left" w:pos="992"/>
        </w:tabs>
        <w:ind w:left="992" w:hanging="567"/>
      </w:pPr>
      <w:rPr>
        <w:rFonts w:hint="eastAsia"/>
      </w:rPr>
    </w:lvl>
    <w:lvl w:ilvl="2" w:tentative="0">
      <w:start w:val="1"/>
      <w:numFmt w:val="decimal"/>
      <w:lvlText w:val="3.%3"/>
      <w:lvlJc w:val="left"/>
      <w:pPr>
        <w:tabs>
          <w:tab w:val="left" w:pos="1418"/>
        </w:tabs>
        <w:ind w:left="1418" w:hanging="567"/>
      </w:pPr>
      <w:rPr>
        <w:rFonts w:hint="eastAsia"/>
      </w:rPr>
    </w:lvl>
    <w:lvl w:ilvl="3" w:tentative="0">
      <w:start w:val="1"/>
      <w:numFmt w:val="decimal"/>
      <w:lvlText w:val="%2"/>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00000010"/>
    <w:multiLevelType w:val="multilevel"/>
    <w:tmpl w:val="00000010"/>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3"/>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000011"/>
    <w:multiLevelType w:val="singleLevel"/>
    <w:tmpl w:val="00000011"/>
    <w:lvl w:ilvl="0" w:tentative="0">
      <w:start w:val="1"/>
      <w:numFmt w:val="decimal"/>
      <w:suff w:val="space"/>
      <w:lvlText w:val="%1."/>
      <w:lvlJc w:val="left"/>
    </w:lvl>
  </w:abstractNum>
  <w:abstractNum w:abstractNumId="23">
    <w:nsid w:val="00000012"/>
    <w:multiLevelType w:val="singleLevel"/>
    <w:tmpl w:val="00000012"/>
    <w:lvl w:ilvl="0" w:tentative="0">
      <w:start w:val="1"/>
      <w:numFmt w:val="decimal"/>
      <w:lvlText w:val="(%1)"/>
      <w:lvlJc w:val="left"/>
      <w:pPr>
        <w:ind w:left="425" w:hanging="425"/>
      </w:pPr>
      <w:rPr>
        <w:rFonts w:hint="default"/>
      </w:rPr>
    </w:lvl>
  </w:abstractNum>
  <w:abstractNum w:abstractNumId="24">
    <w:nsid w:val="00000013"/>
    <w:multiLevelType w:val="singleLevel"/>
    <w:tmpl w:val="00000013"/>
    <w:lvl w:ilvl="0" w:tentative="0">
      <w:start w:val="1"/>
      <w:numFmt w:val="decimal"/>
      <w:lvlText w:val="%1)"/>
      <w:lvlJc w:val="left"/>
      <w:pPr>
        <w:ind w:left="425" w:hanging="425"/>
      </w:pPr>
      <w:rPr>
        <w:rFonts w:hint="default"/>
      </w:rPr>
    </w:lvl>
  </w:abstractNum>
  <w:abstractNum w:abstractNumId="25">
    <w:nsid w:val="00000014"/>
    <w:multiLevelType w:val="singleLevel"/>
    <w:tmpl w:val="00000014"/>
    <w:lvl w:ilvl="0" w:tentative="0">
      <w:start w:val="1"/>
      <w:numFmt w:val="decimal"/>
      <w:lvlText w:val="(%1)"/>
      <w:lvlJc w:val="left"/>
      <w:pPr>
        <w:ind w:left="425" w:hanging="425"/>
      </w:pPr>
      <w:rPr>
        <w:rFonts w:hint="default"/>
      </w:rPr>
    </w:lvl>
  </w:abstractNum>
  <w:abstractNum w:abstractNumId="26">
    <w:nsid w:val="00000015"/>
    <w:multiLevelType w:val="singleLevel"/>
    <w:tmpl w:val="00000015"/>
    <w:lvl w:ilvl="0" w:tentative="0">
      <w:start w:val="1"/>
      <w:numFmt w:val="decimal"/>
      <w:lvlText w:val="(%1)"/>
      <w:lvlJc w:val="left"/>
      <w:pPr>
        <w:ind w:left="425" w:hanging="425"/>
      </w:pPr>
      <w:rPr>
        <w:rFonts w:hint="default"/>
      </w:rPr>
    </w:lvl>
  </w:abstractNum>
  <w:abstractNum w:abstractNumId="27">
    <w:nsid w:val="00000019"/>
    <w:multiLevelType w:val="multilevel"/>
    <w:tmpl w:val="00000019"/>
    <w:lvl w:ilvl="0" w:tentative="0">
      <w:start w:val="1"/>
      <w:numFmt w:val="japaneseCounting"/>
      <w:lvlText w:val="第%1章"/>
      <w:lvlJc w:val="left"/>
      <w:pPr>
        <w:tabs>
          <w:tab w:val="left" w:pos="1980"/>
        </w:tabs>
        <w:ind w:left="1980" w:hanging="1260"/>
      </w:pPr>
      <w:rPr>
        <w:rFonts w:hint="eastAsia"/>
      </w:rPr>
    </w:lvl>
    <w:lvl w:ilvl="1" w:tentative="0">
      <w:start w:val="1"/>
      <w:numFmt w:val="decimal"/>
      <w:lvlText w:val="(%2)"/>
      <w:lvlJc w:val="left"/>
      <w:pPr>
        <w:tabs>
          <w:tab w:val="left" w:pos="1500"/>
        </w:tabs>
        <w:ind w:left="1500" w:hanging="360"/>
      </w:pPr>
      <w:rPr>
        <w:rFonts w:hint="default"/>
      </w:rPr>
    </w:lvl>
    <w:lvl w:ilvl="2" w:tentative="0">
      <w:start w:val="1"/>
      <w:numFmt w:val="decimal"/>
      <w:lvlText w:val="%3)"/>
      <w:lvlJc w:val="left"/>
      <w:pPr>
        <w:tabs>
          <w:tab w:val="left" w:pos="1980"/>
        </w:tabs>
        <w:ind w:left="1980" w:hanging="420"/>
      </w:pPr>
      <w:rPr>
        <w:rFonts w:hint="eastAsia"/>
      </w:rPr>
    </w:lvl>
    <w:lvl w:ilvl="3" w:tentative="0">
      <w:start w:val="4"/>
      <w:numFmt w:val="japaneseCounting"/>
      <w:lvlText w:val="%4、"/>
      <w:lvlJc w:val="left"/>
      <w:pPr>
        <w:tabs>
          <w:tab w:val="left" w:pos="2700"/>
        </w:tabs>
        <w:ind w:left="2700" w:hanging="720"/>
      </w:pPr>
      <w:rPr>
        <w:rFonts w:hint="default"/>
      </w:rPr>
    </w:lvl>
    <w:lvl w:ilvl="4" w:tentative="0">
      <w:start w:val="1"/>
      <w:numFmt w:val="decimal"/>
      <w:lvlText w:val="%5）"/>
      <w:lvlJc w:val="left"/>
      <w:pPr>
        <w:tabs>
          <w:tab w:val="left" w:pos="3120"/>
        </w:tabs>
        <w:ind w:left="3120" w:hanging="720"/>
      </w:pPr>
      <w:rPr>
        <w:rFonts w:hint="default"/>
        <w:b w:val="0"/>
      </w:r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28">
    <w:nsid w:val="0000001B"/>
    <w:multiLevelType w:val="singleLevel"/>
    <w:tmpl w:val="0000001B"/>
    <w:lvl w:ilvl="0" w:tentative="0">
      <w:start w:val="2"/>
      <w:numFmt w:val="decimal"/>
      <w:lvlText w:val="%1."/>
      <w:lvlJc w:val="left"/>
      <w:pPr>
        <w:tabs>
          <w:tab w:val="left" w:pos="312"/>
        </w:tabs>
      </w:pPr>
    </w:lvl>
  </w:abstractNum>
  <w:abstractNum w:abstractNumId="29">
    <w:nsid w:val="0000001C"/>
    <w:multiLevelType w:val="singleLevel"/>
    <w:tmpl w:val="0000001C"/>
    <w:lvl w:ilvl="0" w:tentative="0">
      <w:start w:val="1"/>
      <w:numFmt w:val="decimal"/>
      <w:lvlText w:val="(%1)"/>
      <w:lvlJc w:val="left"/>
      <w:pPr>
        <w:ind w:left="425" w:hanging="425"/>
      </w:pPr>
      <w:rPr>
        <w:rFonts w:hint="default"/>
      </w:rPr>
    </w:lvl>
  </w:abstractNum>
  <w:abstractNum w:abstractNumId="30">
    <w:nsid w:val="0000001D"/>
    <w:multiLevelType w:val="singleLevel"/>
    <w:tmpl w:val="0000001D"/>
    <w:lvl w:ilvl="0" w:tentative="0">
      <w:start w:val="2"/>
      <w:numFmt w:val="chineseCounting"/>
      <w:suff w:val="space"/>
      <w:lvlText w:val="第%1章"/>
      <w:lvlJc w:val="left"/>
      <w:rPr>
        <w:rFonts w:hint="eastAsia"/>
      </w:rPr>
    </w:lvl>
  </w:abstractNum>
  <w:abstractNum w:abstractNumId="31">
    <w:nsid w:val="0000001E"/>
    <w:multiLevelType w:val="singleLevel"/>
    <w:tmpl w:val="0000001E"/>
    <w:lvl w:ilvl="0" w:tentative="0">
      <w:start w:val="1"/>
      <w:numFmt w:val="decimal"/>
      <w:lvlText w:val="(%1)"/>
      <w:lvlJc w:val="left"/>
      <w:pPr>
        <w:ind w:left="425" w:hanging="425"/>
      </w:pPr>
      <w:rPr>
        <w:rFonts w:hint="default"/>
      </w:rPr>
    </w:lvl>
  </w:abstractNum>
  <w:abstractNum w:abstractNumId="32">
    <w:nsid w:val="00000020"/>
    <w:multiLevelType w:val="singleLevel"/>
    <w:tmpl w:val="00000020"/>
    <w:lvl w:ilvl="0" w:tentative="0">
      <w:start w:val="1"/>
      <w:numFmt w:val="chineseCounting"/>
      <w:suff w:val="nothing"/>
      <w:lvlText w:val="%1、"/>
      <w:lvlJc w:val="left"/>
    </w:lvl>
  </w:abstractNum>
  <w:abstractNum w:abstractNumId="33">
    <w:nsid w:val="00000021"/>
    <w:multiLevelType w:val="multilevel"/>
    <w:tmpl w:val="00000021"/>
    <w:lvl w:ilvl="0" w:tentative="0">
      <w:start w:val="1"/>
      <w:numFmt w:val="chineseCountingThousand"/>
      <w:lvlText w:val="%1、"/>
      <w:lvlJc w:val="left"/>
      <w:pPr>
        <w:tabs>
          <w:tab w:val="left" w:pos="420"/>
        </w:tabs>
        <w:ind w:left="420" w:hanging="420"/>
      </w:pPr>
      <w:rPr>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00000022"/>
    <w:multiLevelType w:val="multilevel"/>
    <w:tmpl w:val="0000002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00000023"/>
    <w:multiLevelType w:val="multilevel"/>
    <w:tmpl w:val="00000023"/>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00000024"/>
    <w:multiLevelType w:val="singleLevel"/>
    <w:tmpl w:val="00000024"/>
    <w:lvl w:ilvl="0" w:tentative="0">
      <w:start w:val="1"/>
      <w:numFmt w:val="decimal"/>
      <w:lvlText w:val="(%1)"/>
      <w:lvlJc w:val="left"/>
      <w:pPr>
        <w:ind w:left="425" w:hanging="425"/>
      </w:pPr>
      <w:rPr>
        <w:rFonts w:hint="default"/>
      </w:rPr>
    </w:lvl>
  </w:abstractNum>
  <w:abstractNum w:abstractNumId="37">
    <w:nsid w:val="00000025"/>
    <w:multiLevelType w:val="singleLevel"/>
    <w:tmpl w:val="00000025"/>
    <w:lvl w:ilvl="0" w:tentative="0">
      <w:start w:val="1"/>
      <w:numFmt w:val="chineseCountingThousand"/>
      <w:lvlText w:val="%1、"/>
      <w:lvlJc w:val="left"/>
      <w:pPr>
        <w:ind w:left="420" w:hanging="420"/>
      </w:pPr>
    </w:lvl>
  </w:abstractNum>
  <w:abstractNum w:abstractNumId="38">
    <w:nsid w:val="00000026"/>
    <w:multiLevelType w:val="singleLevel"/>
    <w:tmpl w:val="00000026"/>
    <w:lvl w:ilvl="0" w:tentative="0">
      <w:start w:val="1"/>
      <w:numFmt w:val="decimal"/>
      <w:lvlText w:val="(%1)"/>
      <w:lvlJc w:val="left"/>
      <w:pPr>
        <w:ind w:left="425" w:hanging="425"/>
      </w:pPr>
      <w:rPr>
        <w:rFonts w:hint="default"/>
      </w:rPr>
    </w:lvl>
  </w:abstractNum>
  <w:abstractNum w:abstractNumId="39">
    <w:nsid w:val="00000027"/>
    <w:multiLevelType w:val="singleLevel"/>
    <w:tmpl w:val="00000027"/>
    <w:lvl w:ilvl="0" w:tentative="0">
      <w:start w:val="3"/>
      <w:numFmt w:val="decimal"/>
      <w:lvlText w:val="(%1)"/>
      <w:lvlJc w:val="left"/>
      <w:pPr>
        <w:tabs>
          <w:tab w:val="left" w:pos="420"/>
        </w:tabs>
        <w:ind w:left="425" w:hanging="425"/>
      </w:pPr>
      <w:rPr>
        <w:rFonts w:hint="default"/>
      </w:rPr>
    </w:lvl>
  </w:abstractNum>
  <w:abstractNum w:abstractNumId="40">
    <w:nsid w:val="00000028"/>
    <w:multiLevelType w:val="multilevel"/>
    <w:tmpl w:val="00000028"/>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00000029"/>
    <w:multiLevelType w:val="multilevel"/>
    <w:tmpl w:val="00000029"/>
    <w:lvl w:ilvl="0" w:tentative="0">
      <w:start w:val="1"/>
      <w:numFmt w:val="bullet"/>
      <w:pStyle w:val="78"/>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2">
    <w:nsid w:val="0000002A"/>
    <w:multiLevelType w:val="singleLevel"/>
    <w:tmpl w:val="0000002A"/>
    <w:lvl w:ilvl="0" w:tentative="0">
      <w:start w:val="1"/>
      <w:numFmt w:val="decimal"/>
      <w:lvlText w:val="(%1)"/>
      <w:lvlJc w:val="left"/>
      <w:pPr>
        <w:ind w:left="425" w:hanging="425"/>
      </w:pPr>
      <w:rPr>
        <w:rFonts w:hint="default"/>
      </w:rPr>
    </w:lvl>
  </w:abstractNum>
  <w:abstractNum w:abstractNumId="43">
    <w:nsid w:val="0000002B"/>
    <w:multiLevelType w:val="singleLevel"/>
    <w:tmpl w:val="0000002B"/>
    <w:lvl w:ilvl="0" w:tentative="0">
      <w:start w:val="1"/>
      <w:numFmt w:val="decimal"/>
      <w:lvlText w:val="(%1)"/>
      <w:lvlJc w:val="left"/>
      <w:pPr>
        <w:ind w:left="425" w:hanging="425"/>
      </w:pPr>
      <w:rPr>
        <w:rFonts w:hint="default"/>
      </w:rPr>
    </w:lvl>
  </w:abstractNum>
  <w:abstractNum w:abstractNumId="44">
    <w:nsid w:val="1FDADF3B"/>
    <w:multiLevelType w:val="singleLevel"/>
    <w:tmpl w:val="1FDADF3B"/>
    <w:lvl w:ilvl="0" w:tentative="0">
      <w:start w:val="1"/>
      <w:numFmt w:val="chineseCounting"/>
      <w:suff w:val="nothing"/>
      <w:lvlText w:val="（%1）"/>
      <w:lvlJc w:val="left"/>
      <w:rPr>
        <w:rFonts w:hint="eastAsia"/>
      </w:rPr>
    </w:lvl>
  </w:abstractNum>
  <w:abstractNum w:abstractNumId="45">
    <w:nsid w:val="20202F99"/>
    <w:multiLevelType w:val="multilevel"/>
    <w:tmpl w:val="20202F99"/>
    <w:lvl w:ilvl="0" w:tentative="0">
      <w:start w:val="1"/>
      <w:numFmt w:val="bullet"/>
      <w:lvlText w:val=""/>
      <w:lvlJc w:val="left"/>
      <w:pPr>
        <w:ind w:left="903" w:hanging="420"/>
      </w:pPr>
      <w:rPr>
        <w:rFonts w:hint="default" w:ascii="Wingdings" w:hAnsi="Wingdings"/>
      </w:rPr>
    </w:lvl>
    <w:lvl w:ilvl="1" w:tentative="0">
      <w:start w:val="1"/>
      <w:numFmt w:val="bullet"/>
      <w:lvlText w:val=""/>
      <w:lvlJc w:val="left"/>
      <w:pPr>
        <w:ind w:left="1323" w:hanging="420"/>
      </w:pPr>
      <w:rPr>
        <w:rFonts w:hint="default" w:ascii="Wingdings" w:hAnsi="Wingdings"/>
      </w:rPr>
    </w:lvl>
    <w:lvl w:ilvl="2" w:tentative="0">
      <w:start w:val="1"/>
      <w:numFmt w:val="bullet"/>
      <w:lvlText w:val=""/>
      <w:lvlJc w:val="left"/>
      <w:pPr>
        <w:ind w:left="1743" w:hanging="420"/>
      </w:pPr>
      <w:rPr>
        <w:rFonts w:hint="default" w:ascii="Wingdings" w:hAnsi="Wingdings"/>
      </w:rPr>
    </w:lvl>
    <w:lvl w:ilvl="3" w:tentative="0">
      <w:start w:val="1"/>
      <w:numFmt w:val="bullet"/>
      <w:lvlText w:val=""/>
      <w:lvlJc w:val="left"/>
      <w:pPr>
        <w:ind w:left="2163" w:hanging="420"/>
      </w:pPr>
      <w:rPr>
        <w:rFonts w:hint="default" w:ascii="Wingdings" w:hAnsi="Wingdings"/>
      </w:rPr>
    </w:lvl>
    <w:lvl w:ilvl="4" w:tentative="0">
      <w:start w:val="1"/>
      <w:numFmt w:val="bullet"/>
      <w:lvlText w:val=""/>
      <w:lvlJc w:val="left"/>
      <w:pPr>
        <w:ind w:left="2583" w:hanging="420"/>
      </w:pPr>
      <w:rPr>
        <w:rFonts w:hint="default" w:ascii="Wingdings" w:hAnsi="Wingdings"/>
      </w:rPr>
    </w:lvl>
    <w:lvl w:ilvl="5" w:tentative="0">
      <w:start w:val="1"/>
      <w:numFmt w:val="bullet"/>
      <w:lvlText w:val=""/>
      <w:lvlJc w:val="left"/>
      <w:pPr>
        <w:ind w:left="3003" w:hanging="420"/>
      </w:pPr>
      <w:rPr>
        <w:rFonts w:hint="default" w:ascii="Wingdings" w:hAnsi="Wingdings"/>
      </w:rPr>
    </w:lvl>
    <w:lvl w:ilvl="6" w:tentative="0">
      <w:start w:val="1"/>
      <w:numFmt w:val="bullet"/>
      <w:lvlText w:val=""/>
      <w:lvlJc w:val="left"/>
      <w:pPr>
        <w:ind w:left="3423" w:hanging="420"/>
      </w:pPr>
      <w:rPr>
        <w:rFonts w:hint="default" w:ascii="Wingdings" w:hAnsi="Wingdings"/>
      </w:rPr>
    </w:lvl>
    <w:lvl w:ilvl="7" w:tentative="0">
      <w:start w:val="1"/>
      <w:numFmt w:val="bullet"/>
      <w:lvlText w:val=""/>
      <w:lvlJc w:val="left"/>
      <w:pPr>
        <w:ind w:left="3843" w:hanging="420"/>
      </w:pPr>
      <w:rPr>
        <w:rFonts w:hint="default" w:ascii="Wingdings" w:hAnsi="Wingdings"/>
      </w:rPr>
    </w:lvl>
    <w:lvl w:ilvl="8" w:tentative="0">
      <w:start w:val="1"/>
      <w:numFmt w:val="bullet"/>
      <w:lvlText w:val=""/>
      <w:lvlJc w:val="left"/>
      <w:pPr>
        <w:ind w:left="4263" w:hanging="420"/>
      </w:pPr>
      <w:rPr>
        <w:rFonts w:hint="default" w:ascii="Wingdings" w:hAnsi="Wingdings"/>
      </w:rPr>
    </w:lvl>
  </w:abstractNum>
  <w:abstractNum w:abstractNumId="46">
    <w:nsid w:val="25975881"/>
    <w:multiLevelType w:val="multilevel"/>
    <w:tmpl w:val="25975881"/>
    <w:lvl w:ilvl="0" w:tentative="0">
      <w:start w:val="2"/>
      <w:numFmt w:val="decimal"/>
      <w:lvlText w:val="（%1）"/>
      <w:lvlJc w:val="left"/>
      <w:pPr>
        <w:ind w:left="720" w:hanging="720"/>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7">
    <w:nsid w:val="31A2A065"/>
    <w:multiLevelType w:val="singleLevel"/>
    <w:tmpl w:val="31A2A065"/>
    <w:lvl w:ilvl="0" w:tentative="0">
      <w:start w:val="2"/>
      <w:numFmt w:val="decimal"/>
      <w:lvlText w:val="%1."/>
      <w:lvlJc w:val="left"/>
      <w:pPr>
        <w:tabs>
          <w:tab w:val="left" w:pos="312"/>
        </w:tabs>
      </w:pPr>
    </w:lvl>
  </w:abstractNum>
  <w:abstractNum w:abstractNumId="48">
    <w:nsid w:val="53942135"/>
    <w:multiLevelType w:val="multilevel"/>
    <w:tmpl w:val="53942135"/>
    <w:lvl w:ilvl="0" w:tentative="0">
      <w:start w:val="1"/>
      <w:numFmt w:val="decimal"/>
      <w:lvlText w:val="%1."/>
      <w:lvlJc w:val="left"/>
      <w:pPr>
        <w:ind w:left="284" w:hanging="284"/>
      </w:pPr>
      <w:rPr>
        <w:rFonts w:hint="eastAsia"/>
      </w:rPr>
    </w:lvl>
    <w:lvl w:ilvl="1" w:tentative="0">
      <w:start w:val="0"/>
      <w:numFmt w:val="bullet"/>
      <w:lvlText w:val="★"/>
      <w:lvlJc w:val="left"/>
      <w:pPr>
        <w:ind w:left="780" w:hanging="360"/>
      </w:pPr>
      <w:rPr>
        <w:rFonts w:hint="eastAsia" w:ascii="等线" w:hAnsi="等线" w:eastAsia="等线"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55461D4E"/>
    <w:multiLevelType w:val="multilevel"/>
    <w:tmpl w:val="55461D4E"/>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0">
    <w:nsid w:val="5F71442A"/>
    <w:multiLevelType w:val="singleLevel"/>
    <w:tmpl w:val="5F71442A"/>
    <w:lvl w:ilvl="0" w:tentative="0">
      <w:start w:val="1"/>
      <w:numFmt w:val="decimal"/>
      <w:suff w:val="nothing"/>
      <w:lvlText w:val="%1、"/>
      <w:lvlJc w:val="left"/>
    </w:lvl>
  </w:abstractNum>
  <w:abstractNum w:abstractNumId="51">
    <w:nsid w:val="64E328F1"/>
    <w:multiLevelType w:val="multilevel"/>
    <w:tmpl w:val="64E328F1"/>
    <w:lvl w:ilvl="0" w:tentative="0">
      <w:start w:val="8"/>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2">
    <w:nsid w:val="66A50BF5"/>
    <w:multiLevelType w:val="multilevel"/>
    <w:tmpl w:val="66A50BF5"/>
    <w:lvl w:ilvl="0" w:tentative="0">
      <w:start w:val="1"/>
      <w:numFmt w:val="decimal"/>
      <w:lvlText w:val="%1."/>
      <w:lvlJc w:val="left"/>
      <w:pPr>
        <w:ind w:left="284" w:hanging="284"/>
      </w:pPr>
      <w:rPr>
        <w:rFonts w:hint="eastAsia"/>
      </w:rPr>
    </w:lvl>
    <w:lvl w:ilvl="1" w:tentative="0">
      <w:start w:val="0"/>
      <w:numFmt w:val="bullet"/>
      <w:lvlText w:val="★"/>
      <w:lvlJc w:val="left"/>
      <w:pPr>
        <w:ind w:left="780" w:hanging="360"/>
      </w:pPr>
      <w:rPr>
        <w:rFonts w:hint="eastAsia" w:ascii="等线" w:hAnsi="等线" w:eastAsia="等线" w:cstheme="minorBidi"/>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720536C9"/>
    <w:multiLevelType w:val="singleLevel"/>
    <w:tmpl w:val="720536C9"/>
    <w:lvl w:ilvl="0" w:tentative="0">
      <w:start w:val="2"/>
      <w:numFmt w:val="chineseCounting"/>
      <w:suff w:val="nothing"/>
      <w:lvlText w:val="%1、"/>
      <w:lvlJc w:val="left"/>
      <w:rPr>
        <w:rFonts w:hint="eastAsia"/>
      </w:rPr>
    </w:lvl>
  </w:abstractNum>
  <w:abstractNum w:abstractNumId="54">
    <w:nsid w:val="737644F2"/>
    <w:multiLevelType w:val="multilevel"/>
    <w:tmpl w:val="737644F2"/>
    <w:lvl w:ilvl="0" w:tentative="0">
      <w:start w:val="2"/>
      <w:numFmt w:val="decimal"/>
      <w:lvlText w:val="%1、"/>
      <w:lvlJc w:val="left"/>
      <w:pPr>
        <w:ind w:left="384" w:hanging="38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9BFF8A1"/>
    <w:multiLevelType w:val="singleLevel"/>
    <w:tmpl w:val="79BFF8A1"/>
    <w:lvl w:ilvl="0" w:tentative="0">
      <w:start w:val="1"/>
      <w:numFmt w:val="bullet"/>
      <w:lvlText w:val=""/>
      <w:lvlJc w:val="left"/>
      <w:pPr>
        <w:tabs>
          <w:tab w:val="left" w:pos="420"/>
        </w:tabs>
        <w:ind w:left="840" w:hanging="420"/>
      </w:pPr>
      <w:rPr>
        <w:rFonts w:hint="default" w:ascii="Wingdings" w:hAnsi="Wingdings"/>
      </w:rPr>
    </w:lvl>
  </w:abstractNum>
  <w:abstractNum w:abstractNumId="56">
    <w:nsid w:val="7FF73E42"/>
    <w:multiLevelType w:val="singleLevel"/>
    <w:tmpl w:val="7FF73E42"/>
    <w:lvl w:ilvl="0" w:tentative="0">
      <w:start w:val="1"/>
      <w:numFmt w:val="bullet"/>
      <w:lvlText w:val=""/>
      <w:lvlJc w:val="left"/>
      <w:pPr>
        <w:tabs>
          <w:tab w:val="left" w:pos="420"/>
        </w:tabs>
        <w:ind w:left="840" w:hanging="420"/>
      </w:pPr>
      <w:rPr>
        <w:rFonts w:hint="default" w:ascii="Wingdings" w:hAnsi="Wingdings"/>
      </w:rPr>
    </w:lvl>
  </w:abstractNum>
  <w:num w:numId="1">
    <w:abstractNumId w:val="21"/>
  </w:num>
  <w:num w:numId="2">
    <w:abstractNumId w:val="41"/>
  </w:num>
  <w:num w:numId="3">
    <w:abstractNumId w:val="30"/>
  </w:num>
  <w:num w:numId="4">
    <w:abstractNumId w:val="11"/>
  </w:num>
  <w:num w:numId="5">
    <w:abstractNumId w:val="10"/>
  </w:num>
  <w:num w:numId="6">
    <w:abstractNumId w:val="31"/>
  </w:num>
  <w:num w:numId="7">
    <w:abstractNumId w:val="36"/>
  </w:num>
  <w:num w:numId="8">
    <w:abstractNumId w:val="38"/>
  </w:num>
  <w:num w:numId="9">
    <w:abstractNumId w:val="27"/>
  </w:num>
  <w:num w:numId="10">
    <w:abstractNumId w:val="23"/>
  </w:num>
  <w:num w:numId="11">
    <w:abstractNumId w:val="17"/>
  </w:num>
  <w:num w:numId="12">
    <w:abstractNumId w:val="24"/>
  </w:num>
  <w:num w:numId="13">
    <w:abstractNumId w:val="26"/>
  </w:num>
  <w:num w:numId="14">
    <w:abstractNumId w:val="29"/>
  </w:num>
  <w:num w:numId="15">
    <w:abstractNumId w:val="39"/>
  </w:num>
  <w:num w:numId="16">
    <w:abstractNumId w:val="14"/>
  </w:num>
  <w:num w:numId="17">
    <w:abstractNumId w:val="7"/>
  </w:num>
  <w:num w:numId="18">
    <w:abstractNumId w:val="16"/>
  </w:num>
  <w:num w:numId="19">
    <w:abstractNumId w:val="43"/>
  </w:num>
  <w:num w:numId="20">
    <w:abstractNumId w:val="28"/>
  </w:num>
  <w:num w:numId="21">
    <w:abstractNumId w:val="22"/>
  </w:num>
  <w:num w:numId="22">
    <w:abstractNumId w:val="15"/>
  </w:num>
  <w:num w:numId="23">
    <w:abstractNumId w:val="9"/>
  </w:num>
  <w:num w:numId="24">
    <w:abstractNumId w:val="25"/>
  </w:num>
  <w:num w:numId="25">
    <w:abstractNumId w:val="13"/>
  </w:num>
  <w:num w:numId="26">
    <w:abstractNumId w:val="42"/>
  </w:num>
  <w:num w:numId="27">
    <w:abstractNumId w:val="8"/>
  </w:num>
  <w:num w:numId="28">
    <w:abstractNumId w:val="18"/>
  </w:num>
  <w:num w:numId="29">
    <w:abstractNumId w:val="48"/>
  </w:num>
  <w:num w:numId="30">
    <w:abstractNumId w:val="52"/>
  </w:num>
  <w:num w:numId="31">
    <w:abstractNumId w:val="4"/>
  </w:num>
  <w:num w:numId="32">
    <w:abstractNumId w:val="50"/>
  </w:num>
  <w:num w:numId="33">
    <w:abstractNumId w:val="2"/>
  </w:num>
  <w:num w:numId="34">
    <w:abstractNumId w:val="47"/>
  </w:num>
  <w:num w:numId="35">
    <w:abstractNumId w:val="44"/>
  </w:num>
  <w:num w:numId="36">
    <w:abstractNumId w:val="3"/>
  </w:num>
  <w:num w:numId="37">
    <w:abstractNumId w:val="53"/>
  </w:num>
  <w:num w:numId="38">
    <w:abstractNumId w:val="0"/>
  </w:num>
  <w:num w:numId="39">
    <w:abstractNumId w:val="5"/>
  </w:num>
  <w:num w:numId="40">
    <w:abstractNumId w:val="1"/>
  </w:num>
  <w:num w:numId="41">
    <w:abstractNumId w:val="55"/>
  </w:num>
  <w:num w:numId="42">
    <w:abstractNumId w:val="56"/>
  </w:num>
  <w:num w:numId="43">
    <w:abstractNumId w:val="6"/>
  </w:num>
  <w:num w:numId="44">
    <w:abstractNumId w:val="46"/>
  </w:num>
  <w:num w:numId="45">
    <w:abstractNumId w:val="49"/>
  </w:num>
  <w:num w:numId="46">
    <w:abstractNumId w:val="51"/>
  </w:num>
  <w:num w:numId="47">
    <w:abstractNumId w:val="54"/>
  </w:num>
  <w:num w:numId="48">
    <w:abstractNumId w:val="45"/>
  </w:num>
  <w:num w:numId="49">
    <w:abstractNumId w:val="32"/>
  </w:num>
  <w:num w:numId="50">
    <w:abstractNumId w:val="35"/>
  </w:num>
  <w:num w:numId="51">
    <w:abstractNumId w:val="37"/>
  </w:num>
  <w:num w:numId="52">
    <w:abstractNumId w:val="12"/>
  </w:num>
  <w:num w:numId="53">
    <w:abstractNumId w:val="40"/>
  </w:num>
  <w:num w:numId="54">
    <w:abstractNumId w:val="19"/>
  </w:num>
  <w:num w:numId="55">
    <w:abstractNumId w:val="33"/>
  </w:num>
  <w:num w:numId="56">
    <w:abstractNumId w:val="34"/>
  </w:num>
  <w:num w:numId="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ZDdhNzVmMGZjNGE1MmFiMTFhNWU0Y2E1OGY2ZGIifQ=="/>
  </w:docVars>
  <w:rsids>
    <w:rsidRoot w:val="00C74EDC"/>
    <w:rsid w:val="001D47B5"/>
    <w:rsid w:val="00220255"/>
    <w:rsid w:val="00224BB0"/>
    <w:rsid w:val="0054498D"/>
    <w:rsid w:val="007756C4"/>
    <w:rsid w:val="009C1D00"/>
    <w:rsid w:val="00B720E3"/>
    <w:rsid w:val="00C74EDC"/>
    <w:rsid w:val="00DF79E8"/>
    <w:rsid w:val="00E02502"/>
    <w:rsid w:val="00E62693"/>
    <w:rsid w:val="00EA228B"/>
    <w:rsid w:val="00EA233A"/>
    <w:rsid w:val="017A5A2D"/>
    <w:rsid w:val="02421D02"/>
    <w:rsid w:val="02B01361"/>
    <w:rsid w:val="02D56D52"/>
    <w:rsid w:val="02DA37BF"/>
    <w:rsid w:val="03844451"/>
    <w:rsid w:val="03DD6186"/>
    <w:rsid w:val="04763EE5"/>
    <w:rsid w:val="048E79F0"/>
    <w:rsid w:val="05E44AB9"/>
    <w:rsid w:val="061F2A86"/>
    <w:rsid w:val="067D4A19"/>
    <w:rsid w:val="0A5E78F5"/>
    <w:rsid w:val="0ABB35F8"/>
    <w:rsid w:val="0B5D26B5"/>
    <w:rsid w:val="0C2D3A23"/>
    <w:rsid w:val="0C395F24"/>
    <w:rsid w:val="0CCC4FEA"/>
    <w:rsid w:val="0E9438E5"/>
    <w:rsid w:val="0F0740B7"/>
    <w:rsid w:val="0F8B118C"/>
    <w:rsid w:val="0FE4089C"/>
    <w:rsid w:val="100920B1"/>
    <w:rsid w:val="1019379B"/>
    <w:rsid w:val="105E306D"/>
    <w:rsid w:val="132D26AD"/>
    <w:rsid w:val="13717BA3"/>
    <w:rsid w:val="13E9326B"/>
    <w:rsid w:val="13FC4407"/>
    <w:rsid w:val="171C7E43"/>
    <w:rsid w:val="17BE64BE"/>
    <w:rsid w:val="18583BD5"/>
    <w:rsid w:val="18617FAA"/>
    <w:rsid w:val="19087DC8"/>
    <w:rsid w:val="196565AA"/>
    <w:rsid w:val="1B6F3710"/>
    <w:rsid w:val="1B762B5C"/>
    <w:rsid w:val="1BA8071A"/>
    <w:rsid w:val="1CB3587E"/>
    <w:rsid w:val="1DB652FA"/>
    <w:rsid w:val="1E0C3498"/>
    <w:rsid w:val="1F87425B"/>
    <w:rsid w:val="1FFE5062"/>
    <w:rsid w:val="202B556B"/>
    <w:rsid w:val="205C0EF0"/>
    <w:rsid w:val="20A7658B"/>
    <w:rsid w:val="20D858B3"/>
    <w:rsid w:val="21F061BD"/>
    <w:rsid w:val="22396826"/>
    <w:rsid w:val="23360FB7"/>
    <w:rsid w:val="26753BA5"/>
    <w:rsid w:val="26B75F6B"/>
    <w:rsid w:val="26FB67E6"/>
    <w:rsid w:val="279B763B"/>
    <w:rsid w:val="27D019DA"/>
    <w:rsid w:val="27D8088F"/>
    <w:rsid w:val="286737D0"/>
    <w:rsid w:val="287700A8"/>
    <w:rsid w:val="289C7B0E"/>
    <w:rsid w:val="29120285"/>
    <w:rsid w:val="298505A2"/>
    <w:rsid w:val="29D240FF"/>
    <w:rsid w:val="2BBB474F"/>
    <w:rsid w:val="2C0415FF"/>
    <w:rsid w:val="2C077995"/>
    <w:rsid w:val="2C534471"/>
    <w:rsid w:val="2D3E2F42"/>
    <w:rsid w:val="2D6C7B08"/>
    <w:rsid w:val="2E8157DC"/>
    <w:rsid w:val="2EB37960"/>
    <w:rsid w:val="300B2494"/>
    <w:rsid w:val="30E81B43"/>
    <w:rsid w:val="313A2780"/>
    <w:rsid w:val="31EB11BF"/>
    <w:rsid w:val="32ED680E"/>
    <w:rsid w:val="342C7F98"/>
    <w:rsid w:val="34DB19BE"/>
    <w:rsid w:val="354209BD"/>
    <w:rsid w:val="355255C2"/>
    <w:rsid w:val="35806777"/>
    <w:rsid w:val="36CA473B"/>
    <w:rsid w:val="37063D83"/>
    <w:rsid w:val="371C3C3B"/>
    <w:rsid w:val="37465815"/>
    <w:rsid w:val="374E455A"/>
    <w:rsid w:val="3787198A"/>
    <w:rsid w:val="39F72DF7"/>
    <w:rsid w:val="3A1B5FFC"/>
    <w:rsid w:val="3A4B6C9E"/>
    <w:rsid w:val="3A794498"/>
    <w:rsid w:val="3A880126"/>
    <w:rsid w:val="3B9E3179"/>
    <w:rsid w:val="3C1852A6"/>
    <w:rsid w:val="3C430575"/>
    <w:rsid w:val="3C7875EC"/>
    <w:rsid w:val="3CC03974"/>
    <w:rsid w:val="3D2739F3"/>
    <w:rsid w:val="3D4445A5"/>
    <w:rsid w:val="3D993A59"/>
    <w:rsid w:val="3DCE0F24"/>
    <w:rsid w:val="3E3068D7"/>
    <w:rsid w:val="3F4778DA"/>
    <w:rsid w:val="3FBB73B9"/>
    <w:rsid w:val="3FCC6AD3"/>
    <w:rsid w:val="40CD24F9"/>
    <w:rsid w:val="41676AB4"/>
    <w:rsid w:val="41EB6758"/>
    <w:rsid w:val="427A2235"/>
    <w:rsid w:val="42BC1D1D"/>
    <w:rsid w:val="42D93BD2"/>
    <w:rsid w:val="433E1A96"/>
    <w:rsid w:val="444E76B8"/>
    <w:rsid w:val="44B96887"/>
    <w:rsid w:val="453C3075"/>
    <w:rsid w:val="45682157"/>
    <w:rsid w:val="45D109A0"/>
    <w:rsid w:val="467A2DE5"/>
    <w:rsid w:val="468974CC"/>
    <w:rsid w:val="46F04E55"/>
    <w:rsid w:val="47307948"/>
    <w:rsid w:val="48254FD3"/>
    <w:rsid w:val="488648C4"/>
    <w:rsid w:val="4A253068"/>
    <w:rsid w:val="4AA27326"/>
    <w:rsid w:val="4B263CD6"/>
    <w:rsid w:val="4BBA2FFC"/>
    <w:rsid w:val="4C67493D"/>
    <w:rsid w:val="4CEE6E31"/>
    <w:rsid w:val="4CEF30AA"/>
    <w:rsid w:val="4D1D44CA"/>
    <w:rsid w:val="4EDB63EB"/>
    <w:rsid w:val="5099655E"/>
    <w:rsid w:val="50C01D3C"/>
    <w:rsid w:val="50E53551"/>
    <w:rsid w:val="51046B15"/>
    <w:rsid w:val="51CE2237"/>
    <w:rsid w:val="5273134F"/>
    <w:rsid w:val="52DB4C0C"/>
    <w:rsid w:val="53340732"/>
    <w:rsid w:val="53A2397B"/>
    <w:rsid w:val="53C438F2"/>
    <w:rsid w:val="54837309"/>
    <w:rsid w:val="555869E7"/>
    <w:rsid w:val="556A671B"/>
    <w:rsid w:val="558D41B7"/>
    <w:rsid w:val="565D0045"/>
    <w:rsid w:val="56C360E3"/>
    <w:rsid w:val="56D26326"/>
    <w:rsid w:val="5783514A"/>
    <w:rsid w:val="58DC7930"/>
    <w:rsid w:val="59927FEE"/>
    <w:rsid w:val="5E8D512C"/>
    <w:rsid w:val="5ED07CFD"/>
    <w:rsid w:val="5F180F96"/>
    <w:rsid w:val="5F4104EC"/>
    <w:rsid w:val="6017591E"/>
    <w:rsid w:val="61D078C9"/>
    <w:rsid w:val="627B2053"/>
    <w:rsid w:val="62C31218"/>
    <w:rsid w:val="63260125"/>
    <w:rsid w:val="63950E07"/>
    <w:rsid w:val="63FA58AB"/>
    <w:rsid w:val="64AA08E2"/>
    <w:rsid w:val="64C71494"/>
    <w:rsid w:val="65252482"/>
    <w:rsid w:val="65584DC2"/>
    <w:rsid w:val="655A5E64"/>
    <w:rsid w:val="658C635B"/>
    <w:rsid w:val="658E3D60"/>
    <w:rsid w:val="65C07D27"/>
    <w:rsid w:val="66660838"/>
    <w:rsid w:val="668203E4"/>
    <w:rsid w:val="67754875"/>
    <w:rsid w:val="686A1C23"/>
    <w:rsid w:val="68BA403E"/>
    <w:rsid w:val="692642F2"/>
    <w:rsid w:val="69BE5E32"/>
    <w:rsid w:val="6A9C0CCD"/>
    <w:rsid w:val="6B2018FE"/>
    <w:rsid w:val="6BD35B1B"/>
    <w:rsid w:val="6C3F7B62"/>
    <w:rsid w:val="6D8B37AC"/>
    <w:rsid w:val="6DA700B4"/>
    <w:rsid w:val="6DCC18C9"/>
    <w:rsid w:val="6DF64B98"/>
    <w:rsid w:val="6EC1311E"/>
    <w:rsid w:val="6EE24702"/>
    <w:rsid w:val="6F8C149A"/>
    <w:rsid w:val="6FEC0000"/>
    <w:rsid w:val="701B00A9"/>
    <w:rsid w:val="706109EE"/>
    <w:rsid w:val="71461992"/>
    <w:rsid w:val="72B83D21"/>
    <w:rsid w:val="730914D1"/>
    <w:rsid w:val="73B4472B"/>
    <w:rsid w:val="74026044"/>
    <w:rsid w:val="749D7B1B"/>
    <w:rsid w:val="74F17146"/>
    <w:rsid w:val="75895A65"/>
    <w:rsid w:val="759D42E4"/>
    <w:rsid w:val="76300678"/>
    <w:rsid w:val="779A3023"/>
    <w:rsid w:val="77E5343A"/>
    <w:rsid w:val="788B637D"/>
    <w:rsid w:val="78C0027C"/>
    <w:rsid w:val="78D743BD"/>
    <w:rsid w:val="79295E21"/>
    <w:rsid w:val="7A0E5017"/>
    <w:rsid w:val="7AD6474F"/>
    <w:rsid w:val="7AF71166"/>
    <w:rsid w:val="7B760ECE"/>
    <w:rsid w:val="7BA33F17"/>
    <w:rsid w:val="7BAE5967"/>
    <w:rsid w:val="7D676F18"/>
    <w:rsid w:val="7EB4564D"/>
    <w:rsid w:val="7ECA59B1"/>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link w:val="59"/>
    <w:autoRedefine/>
    <w:qFormat/>
    <w:uiPriority w:val="0"/>
    <w:pPr>
      <w:keepNext/>
      <w:keepLines/>
      <w:spacing w:line="480" w:lineRule="auto"/>
      <w:jc w:val="center"/>
      <w:outlineLvl w:val="0"/>
    </w:pPr>
    <w:rPr>
      <w:rFonts w:ascii="Times New Roman" w:hAnsi="Times New Roman"/>
      <w:b/>
      <w:kern w:val="44"/>
      <w:sz w:val="32"/>
      <w:szCs w:val="20"/>
    </w:rPr>
  </w:style>
  <w:style w:type="paragraph" w:styleId="3">
    <w:name w:val="heading 2"/>
    <w:basedOn w:val="1"/>
    <w:next w:val="1"/>
    <w:link w:val="60"/>
    <w:autoRedefine/>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paragraph" w:styleId="4">
    <w:name w:val="heading 3"/>
    <w:basedOn w:val="1"/>
    <w:next w:val="1"/>
    <w:link w:val="61"/>
    <w:autoRedefine/>
    <w:qFormat/>
    <w:uiPriority w:val="99"/>
    <w:pPr>
      <w:keepNext/>
      <w:keepLines/>
      <w:spacing w:before="140" w:after="140"/>
      <w:jc w:val="left"/>
      <w:outlineLvl w:val="2"/>
    </w:pPr>
    <w:rPr>
      <w:b/>
      <w:szCs w:val="21"/>
    </w:rPr>
  </w:style>
  <w:style w:type="paragraph" w:styleId="5">
    <w:name w:val="heading 4"/>
    <w:basedOn w:val="1"/>
    <w:next w:val="1"/>
    <w:link w:val="62"/>
    <w:autoRedefine/>
    <w:qFormat/>
    <w:uiPriority w:val="99"/>
    <w:pPr>
      <w:keepNext/>
      <w:outlineLvl w:val="3"/>
    </w:pPr>
    <w:rPr>
      <w:sz w:val="32"/>
      <w:szCs w:val="20"/>
    </w:rPr>
  </w:style>
  <w:style w:type="paragraph" w:styleId="6">
    <w:name w:val="heading 5"/>
    <w:basedOn w:val="1"/>
    <w:next w:val="1"/>
    <w:autoRedefine/>
    <w:qFormat/>
    <w:uiPriority w:val="0"/>
    <w:pPr>
      <w:keepNext/>
      <w:keepLines/>
      <w:spacing w:before="280" w:after="290" w:line="372" w:lineRule="auto"/>
      <w:outlineLvl w:val="4"/>
    </w:pPr>
    <w:rPr>
      <w:b/>
      <w:sz w:val="28"/>
    </w:rPr>
  </w:style>
  <w:style w:type="character" w:default="1" w:styleId="41">
    <w:name w:val="Default Paragraph Font"/>
    <w:autoRedefine/>
    <w:semiHidden/>
    <w:unhideWhenUsed/>
    <w:qFormat/>
    <w:uiPriority w:val="1"/>
  </w:style>
  <w:style w:type="table" w:default="1" w:styleId="3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szCs w:val="20"/>
    </w:rPr>
  </w:style>
  <w:style w:type="paragraph" w:styleId="8">
    <w:name w:val="caption"/>
    <w:basedOn w:val="1"/>
    <w:next w:val="1"/>
    <w:autoRedefine/>
    <w:qFormat/>
    <w:uiPriority w:val="0"/>
    <w:rPr>
      <w:rFonts w:ascii="Cambria" w:hAnsi="Cambria" w:eastAsia="黑体"/>
      <w:sz w:val="20"/>
      <w:szCs w:val="20"/>
    </w:rPr>
  </w:style>
  <w:style w:type="paragraph" w:styleId="9">
    <w:name w:val="Document Map"/>
    <w:basedOn w:val="1"/>
    <w:autoRedefine/>
    <w:qFormat/>
    <w:uiPriority w:val="0"/>
    <w:pPr>
      <w:shd w:val="clear" w:color="auto" w:fill="000080"/>
    </w:pPr>
  </w:style>
  <w:style w:type="paragraph" w:styleId="10">
    <w:name w:val="toa heading"/>
    <w:basedOn w:val="1"/>
    <w:next w:val="1"/>
    <w:autoRedefine/>
    <w:qFormat/>
    <w:uiPriority w:val="0"/>
    <w:pPr>
      <w:spacing w:before="120"/>
    </w:pPr>
    <w:rPr>
      <w:rFonts w:ascii="Arial" w:hAnsi="Arial"/>
    </w:rPr>
  </w:style>
  <w:style w:type="paragraph" w:styleId="11">
    <w:name w:val="annotation text"/>
    <w:basedOn w:val="1"/>
    <w:link w:val="63"/>
    <w:autoRedefine/>
    <w:qFormat/>
    <w:uiPriority w:val="99"/>
    <w:pPr>
      <w:jc w:val="left"/>
    </w:pPr>
  </w:style>
  <w:style w:type="paragraph" w:styleId="12">
    <w:name w:val="Body Text 3"/>
    <w:basedOn w:val="1"/>
    <w:autoRedefine/>
    <w:qFormat/>
    <w:uiPriority w:val="0"/>
    <w:pPr>
      <w:spacing w:after="120"/>
    </w:pPr>
    <w:rPr>
      <w:sz w:val="16"/>
      <w:szCs w:val="16"/>
    </w:rPr>
  </w:style>
  <w:style w:type="paragraph" w:styleId="13">
    <w:name w:val="Body Text"/>
    <w:basedOn w:val="1"/>
    <w:next w:val="1"/>
    <w:link w:val="64"/>
    <w:autoRedefine/>
    <w:qFormat/>
    <w:uiPriority w:val="0"/>
    <w:pPr>
      <w:spacing w:after="120"/>
    </w:pPr>
  </w:style>
  <w:style w:type="paragraph" w:styleId="14">
    <w:name w:val="Body Text Indent"/>
    <w:basedOn w:val="1"/>
    <w:next w:val="15"/>
    <w:link w:val="65"/>
    <w:autoRedefine/>
    <w:qFormat/>
    <w:uiPriority w:val="0"/>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List Continue"/>
    <w:basedOn w:val="1"/>
    <w:autoRedefine/>
    <w:qFormat/>
    <w:uiPriority w:val="0"/>
    <w:pPr>
      <w:spacing w:after="120"/>
      <w:ind w:left="420"/>
    </w:pPr>
    <w:rPr>
      <w:rFonts w:eastAsia="楷体_GB2312"/>
      <w:sz w:val="32"/>
      <w:szCs w:val="20"/>
    </w:rPr>
  </w:style>
  <w:style w:type="paragraph" w:styleId="18">
    <w:name w:val="toc 3"/>
    <w:basedOn w:val="1"/>
    <w:next w:val="1"/>
    <w:autoRedefine/>
    <w:qFormat/>
    <w:uiPriority w:val="39"/>
    <w:pPr>
      <w:ind w:left="840" w:leftChars="400"/>
    </w:pPr>
  </w:style>
  <w:style w:type="paragraph" w:styleId="19">
    <w:name w:val="Plain Text"/>
    <w:basedOn w:val="1"/>
    <w:link w:val="66"/>
    <w:autoRedefine/>
    <w:qFormat/>
    <w:uiPriority w:val="0"/>
    <w:rPr>
      <w:rFonts w:hAnsi="Courier New" w:cs="Courier New"/>
      <w:szCs w:val="21"/>
    </w:rPr>
  </w:style>
  <w:style w:type="paragraph" w:styleId="20">
    <w:name w:val="Date"/>
    <w:basedOn w:val="1"/>
    <w:next w:val="1"/>
    <w:link w:val="67"/>
    <w:autoRedefine/>
    <w:qFormat/>
    <w:uiPriority w:val="0"/>
    <w:pPr>
      <w:adjustRightInd w:val="0"/>
      <w:spacing w:line="360" w:lineRule="atLeast"/>
      <w:textAlignment w:val="baseline"/>
    </w:pPr>
    <w:rPr>
      <w:kern w:val="0"/>
      <w:sz w:val="28"/>
      <w:szCs w:val="20"/>
    </w:rPr>
  </w:style>
  <w:style w:type="paragraph" w:styleId="21">
    <w:name w:val="Body Text Indent 2"/>
    <w:basedOn w:val="1"/>
    <w:link w:val="68"/>
    <w:autoRedefine/>
    <w:qFormat/>
    <w:uiPriority w:val="0"/>
    <w:pPr>
      <w:spacing w:after="120" w:line="480" w:lineRule="auto"/>
      <w:ind w:left="420" w:leftChars="200"/>
    </w:pPr>
  </w:style>
  <w:style w:type="paragraph" w:styleId="22">
    <w:name w:val="Balloon Text"/>
    <w:basedOn w:val="1"/>
    <w:link w:val="69"/>
    <w:autoRedefine/>
    <w:qFormat/>
    <w:uiPriority w:val="99"/>
    <w:rPr>
      <w:sz w:val="18"/>
      <w:szCs w:val="18"/>
    </w:rPr>
  </w:style>
  <w:style w:type="paragraph" w:styleId="23">
    <w:name w:val="footer"/>
    <w:basedOn w:val="1"/>
    <w:link w:val="70"/>
    <w:autoRedefine/>
    <w:qFormat/>
    <w:uiPriority w:val="99"/>
    <w:pPr>
      <w:tabs>
        <w:tab w:val="center" w:pos="4153"/>
        <w:tab w:val="right" w:pos="8306"/>
      </w:tabs>
      <w:snapToGrid w:val="0"/>
      <w:jc w:val="left"/>
    </w:pPr>
    <w:rPr>
      <w:sz w:val="18"/>
      <w:szCs w:val="18"/>
    </w:rPr>
  </w:style>
  <w:style w:type="paragraph" w:styleId="24">
    <w:name w:val="header"/>
    <w:basedOn w:val="1"/>
    <w:link w:val="71"/>
    <w:autoRedefine/>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tabs>
        <w:tab w:val="right" w:leader="dot" w:pos="8460"/>
      </w:tabs>
    </w:pPr>
  </w:style>
  <w:style w:type="paragraph" w:styleId="26">
    <w:name w:val="List"/>
    <w:basedOn w:val="1"/>
    <w:autoRedefine/>
    <w:qFormat/>
    <w:uiPriority w:val="0"/>
    <w:pPr>
      <w:ind w:left="420" w:hanging="420"/>
    </w:pPr>
    <w:rPr>
      <w:rFonts w:eastAsia="楷体_GB2312"/>
      <w:sz w:val="32"/>
      <w:szCs w:val="20"/>
    </w:rPr>
  </w:style>
  <w:style w:type="paragraph" w:styleId="27">
    <w:name w:val="footnote text"/>
    <w:basedOn w:val="1"/>
    <w:autoRedefine/>
    <w:qFormat/>
    <w:uiPriority w:val="99"/>
    <w:rPr>
      <w:sz w:val="20"/>
      <w:szCs w:val="20"/>
    </w:rPr>
  </w:style>
  <w:style w:type="paragraph" w:styleId="28">
    <w:name w:val="List 5"/>
    <w:basedOn w:val="1"/>
    <w:autoRedefine/>
    <w:qFormat/>
    <w:uiPriority w:val="0"/>
    <w:pPr>
      <w:ind w:left="2100" w:hanging="420"/>
    </w:pPr>
    <w:rPr>
      <w:rFonts w:eastAsia="楷体_GB2312"/>
      <w:sz w:val="32"/>
      <w:szCs w:val="20"/>
    </w:rPr>
  </w:style>
  <w:style w:type="paragraph" w:styleId="29">
    <w:name w:val="Body Text Indent 3"/>
    <w:basedOn w:val="1"/>
    <w:link w:val="72"/>
    <w:autoRedefine/>
    <w:qFormat/>
    <w:uiPriority w:val="0"/>
    <w:pPr>
      <w:spacing w:after="120"/>
      <w:ind w:left="420" w:leftChars="200"/>
    </w:pPr>
    <w:rPr>
      <w:sz w:val="16"/>
      <w:szCs w:val="16"/>
    </w:rPr>
  </w:style>
  <w:style w:type="paragraph" w:styleId="30">
    <w:name w:val="toc 2"/>
    <w:basedOn w:val="1"/>
    <w:next w:val="1"/>
    <w:autoRedefine/>
    <w:qFormat/>
    <w:uiPriority w:val="39"/>
    <w:pPr>
      <w:ind w:left="420" w:leftChars="200"/>
    </w:pPr>
  </w:style>
  <w:style w:type="paragraph" w:styleId="31">
    <w:name w:val="Body Text 2"/>
    <w:basedOn w:val="1"/>
    <w:link w:val="73"/>
    <w:autoRedefine/>
    <w:qFormat/>
    <w:uiPriority w:val="0"/>
    <w:pPr>
      <w:spacing w:after="120" w:line="480" w:lineRule="auto"/>
    </w:pPr>
  </w:style>
  <w:style w:type="paragraph" w:styleId="32">
    <w:name w:val="List 4"/>
    <w:basedOn w:val="1"/>
    <w:autoRedefine/>
    <w:qFormat/>
    <w:uiPriority w:val="0"/>
    <w:pPr>
      <w:ind w:left="1680" w:hanging="420"/>
    </w:pPr>
    <w:rPr>
      <w:rFonts w:eastAsia="楷体_GB2312"/>
      <w:sz w:val="32"/>
      <w:szCs w:val="20"/>
    </w:rPr>
  </w:style>
  <w:style w:type="paragraph" w:styleId="33">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4">
    <w:name w:val="Normal (Web)"/>
    <w:basedOn w:val="1"/>
    <w:autoRedefine/>
    <w:qFormat/>
    <w:uiPriority w:val="0"/>
    <w:pPr>
      <w:spacing w:before="100" w:beforeAutospacing="1" w:after="100" w:afterAutospacing="1"/>
      <w:jc w:val="left"/>
    </w:pPr>
    <w:rPr>
      <w:kern w:val="0"/>
      <w:sz w:val="24"/>
    </w:rPr>
  </w:style>
  <w:style w:type="paragraph" w:styleId="35">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36">
    <w:name w:val="annotation subject"/>
    <w:basedOn w:val="11"/>
    <w:next w:val="11"/>
    <w:autoRedefine/>
    <w:qFormat/>
    <w:uiPriority w:val="0"/>
    <w:rPr>
      <w:b/>
      <w:bCs/>
    </w:rPr>
  </w:style>
  <w:style w:type="paragraph" w:styleId="37">
    <w:name w:val="Body Text First Indent"/>
    <w:basedOn w:val="13"/>
    <w:next w:val="1"/>
    <w:link w:val="74"/>
    <w:autoRedefine/>
    <w:qFormat/>
    <w:uiPriority w:val="0"/>
    <w:pPr>
      <w:ind w:firstLine="420"/>
    </w:pPr>
    <w:rPr>
      <w:rFonts w:eastAsia="楷体_GB2312"/>
      <w:sz w:val="32"/>
      <w:szCs w:val="20"/>
    </w:rPr>
  </w:style>
  <w:style w:type="paragraph" w:styleId="38">
    <w:name w:val="Body Text First Indent 2"/>
    <w:basedOn w:val="14"/>
    <w:autoRedefine/>
    <w:qFormat/>
    <w:uiPriority w:val="0"/>
    <w:pPr>
      <w:ind w:firstLine="420" w:firstLineChars="200"/>
    </w:pPr>
  </w:style>
  <w:style w:type="table" w:styleId="40">
    <w:name w:val="Table Grid"/>
    <w:basedOn w:val="3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basedOn w:val="41"/>
    <w:autoRedefine/>
    <w:qFormat/>
    <w:uiPriority w:val="0"/>
    <w:rPr>
      <w:b/>
      <w:bCs/>
    </w:rPr>
  </w:style>
  <w:style w:type="character" w:styleId="43">
    <w:name w:val="page number"/>
    <w:basedOn w:val="41"/>
    <w:autoRedefine/>
    <w:qFormat/>
    <w:uiPriority w:val="0"/>
  </w:style>
  <w:style w:type="character" w:styleId="44">
    <w:name w:val="FollowedHyperlink"/>
    <w:basedOn w:val="41"/>
    <w:autoRedefine/>
    <w:qFormat/>
    <w:uiPriority w:val="99"/>
    <w:rPr>
      <w:rFonts w:ascii="微软雅黑" w:hAnsi="微软雅黑" w:eastAsia="微软雅黑" w:cs="微软雅黑"/>
      <w:color w:val="02396F"/>
      <w:u w:val="single"/>
    </w:rPr>
  </w:style>
  <w:style w:type="character" w:styleId="45">
    <w:name w:val="Emphasis"/>
    <w:basedOn w:val="41"/>
    <w:autoRedefine/>
    <w:qFormat/>
    <w:uiPriority w:val="0"/>
    <w:rPr>
      <w:b/>
      <w:bCs/>
    </w:rPr>
  </w:style>
  <w:style w:type="character" w:styleId="46">
    <w:name w:val="HTML Definition"/>
    <w:basedOn w:val="41"/>
    <w:autoRedefine/>
    <w:qFormat/>
    <w:uiPriority w:val="0"/>
  </w:style>
  <w:style w:type="character" w:styleId="47">
    <w:name w:val="HTML Typewriter"/>
    <w:basedOn w:val="41"/>
    <w:autoRedefine/>
    <w:qFormat/>
    <w:uiPriority w:val="0"/>
    <w:rPr>
      <w:rFonts w:hint="default" w:ascii="monospace" w:hAnsi="monospace" w:eastAsia="monospace" w:cs="monospace"/>
      <w:sz w:val="20"/>
    </w:rPr>
  </w:style>
  <w:style w:type="character" w:styleId="48">
    <w:name w:val="HTML Acronym"/>
    <w:basedOn w:val="41"/>
    <w:autoRedefine/>
    <w:qFormat/>
    <w:uiPriority w:val="0"/>
  </w:style>
  <w:style w:type="character" w:styleId="49">
    <w:name w:val="HTML Variable"/>
    <w:basedOn w:val="41"/>
    <w:autoRedefine/>
    <w:qFormat/>
    <w:uiPriority w:val="0"/>
  </w:style>
  <w:style w:type="character" w:styleId="50">
    <w:name w:val="Hyperlink"/>
    <w:basedOn w:val="41"/>
    <w:autoRedefine/>
    <w:qFormat/>
    <w:uiPriority w:val="99"/>
    <w:rPr>
      <w:rFonts w:hint="eastAsia" w:ascii="微软雅黑" w:hAnsi="微软雅黑" w:eastAsia="微软雅黑" w:cs="微软雅黑"/>
      <w:color w:val="02396F"/>
      <w:u w:val="single"/>
    </w:rPr>
  </w:style>
  <w:style w:type="character" w:styleId="51">
    <w:name w:val="HTML Code"/>
    <w:basedOn w:val="41"/>
    <w:autoRedefine/>
    <w:qFormat/>
    <w:uiPriority w:val="0"/>
    <w:rPr>
      <w:rFonts w:hint="default" w:ascii="monospace" w:hAnsi="monospace" w:eastAsia="monospace" w:cs="monospace"/>
      <w:vanish/>
      <w:sz w:val="20"/>
    </w:rPr>
  </w:style>
  <w:style w:type="character" w:styleId="52">
    <w:name w:val="HTML Cite"/>
    <w:basedOn w:val="41"/>
    <w:autoRedefine/>
    <w:qFormat/>
    <w:uiPriority w:val="0"/>
  </w:style>
  <w:style w:type="character" w:styleId="53">
    <w:name w:val="HTML Keyboard"/>
    <w:basedOn w:val="41"/>
    <w:autoRedefine/>
    <w:qFormat/>
    <w:uiPriority w:val="0"/>
    <w:rPr>
      <w:rFonts w:hint="default" w:ascii="monospace" w:hAnsi="monospace" w:eastAsia="monospace" w:cs="monospace"/>
      <w:sz w:val="20"/>
    </w:rPr>
  </w:style>
  <w:style w:type="character" w:styleId="54">
    <w:name w:val="HTML Sample"/>
    <w:basedOn w:val="41"/>
    <w:autoRedefine/>
    <w:qFormat/>
    <w:uiPriority w:val="0"/>
    <w:rPr>
      <w:rFonts w:ascii="monospace" w:hAnsi="monospace" w:eastAsia="monospace" w:cs="monospace"/>
    </w:rPr>
  </w:style>
  <w:style w:type="paragraph" w:styleId="55">
    <w:name w:val="List Paragraph"/>
    <w:basedOn w:val="1"/>
    <w:autoRedefine/>
    <w:qFormat/>
    <w:uiPriority w:val="99"/>
    <w:pPr>
      <w:ind w:firstLine="420" w:firstLineChars="200"/>
    </w:pPr>
    <w:rPr>
      <w:rFonts w:ascii="Calibri" w:hAnsi="Calibri"/>
      <w:szCs w:val="22"/>
    </w:rPr>
  </w:style>
  <w:style w:type="paragraph" w:customStyle="1" w:styleId="56">
    <w:name w:val="style4"/>
    <w:basedOn w:val="1"/>
    <w:next w:val="57"/>
    <w:autoRedefine/>
    <w:qFormat/>
    <w:uiPriority w:val="0"/>
    <w:pPr>
      <w:spacing w:before="280" w:after="280"/>
    </w:pPr>
    <w:rPr>
      <w:sz w:val="18"/>
      <w:szCs w:val="22"/>
    </w:rPr>
  </w:style>
  <w:style w:type="paragraph" w:customStyle="1" w:styleId="57">
    <w:name w:val="2"/>
    <w:basedOn w:val="1"/>
    <w:next w:val="1"/>
    <w:autoRedefine/>
    <w:qFormat/>
    <w:uiPriority w:val="0"/>
    <w:rPr>
      <w:szCs w:val="20"/>
    </w:rPr>
  </w:style>
  <w:style w:type="paragraph" w:customStyle="1" w:styleId="58">
    <w:name w:val="无间隔1"/>
    <w:basedOn w:val="1"/>
    <w:next w:val="8"/>
    <w:autoRedefine/>
    <w:qFormat/>
    <w:uiPriority w:val="1"/>
    <w:pPr>
      <w:spacing w:line="400" w:lineRule="exact"/>
    </w:pPr>
    <w:rPr>
      <w:sz w:val="24"/>
    </w:rPr>
  </w:style>
  <w:style w:type="character" w:customStyle="1" w:styleId="59">
    <w:name w:val="标题 1 Char"/>
    <w:link w:val="2"/>
    <w:autoRedefine/>
    <w:qFormat/>
    <w:uiPriority w:val="0"/>
    <w:rPr>
      <w:rFonts w:ascii="Times New Roman" w:hAnsi="Times New Roman" w:eastAsia="宋体"/>
      <w:b/>
      <w:kern w:val="44"/>
      <w:sz w:val="32"/>
    </w:rPr>
  </w:style>
  <w:style w:type="character" w:customStyle="1" w:styleId="60">
    <w:name w:val="标题 2 Char"/>
    <w:link w:val="3"/>
    <w:autoRedefine/>
    <w:qFormat/>
    <w:uiPriority w:val="99"/>
    <w:rPr>
      <w:rFonts w:ascii="Arial" w:hAnsi="Arial" w:eastAsia="黑体" w:cs="宋体"/>
      <w:b/>
      <w:kern w:val="2"/>
      <w:sz w:val="32"/>
    </w:rPr>
  </w:style>
  <w:style w:type="character" w:customStyle="1" w:styleId="61">
    <w:name w:val="标题 3 Char"/>
    <w:link w:val="4"/>
    <w:autoRedefine/>
    <w:qFormat/>
    <w:uiPriority w:val="99"/>
    <w:rPr>
      <w:rFonts w:ascii="宋体" w:hAnsi="宋体" w:eastAsia="宋体" w:cs="宋体"/>
      <w:b/>
      <w:kern w:val="2"/>
      <w:sz w:val="21"/>
      <w:szCs w:val="21"/>
    </w:rPr>
  </w:style>
  <w:style w:type="character" w:customStyle="1" w:styleId="62">
    <w:name w:val="标题 4 Char"/>
    <w:link w:val="5"/>
    <w:autoRedefine/>
    <w:qFormat/>
    <w:uiPriority w:val="99"/>
    <w:rPr>
      <w:kern w:val="2"/>
      <w:sz w:val="32"/>
    </w:rPr>
  </w:style>
  <w:style w:type="character" w:customStyle="1" w:styleId="63">
    <w:name w:val="批注文字 Char"/>
    <w:link w:val="11"/>
    <w:autoRedefine/>
    <w:qFormat/>
    <w:uiPriority w:val="99"/>
    <w:rPr>
      <w:kern w:val="2"/>
      <w:sz w:val="21"/>
      <w:szCs w:val="24"/>
    </w:rPr>
  </w:style>
  <w:style w:type="character" w:customStyle="1" w:styleId="64">
    <w:name w:val="正文文本 Char"/>
    <w:link w:val="13"/>
    <w:autoRedefine/>
    <w:qFormat/>
    <w:uiPriority w:val="0"/>
    <w:rPr>
      <w:rFonts w:eastAsia="宋体"/>
      <w:kern w:val="2"/>
      <w:sz w:val="21"/>
      <w:szCs w:val="24"/>
      <w:lang w:val="en-US" w:eastAsia="zh-CN" w:bidi="ar-SA"/>
    </w:rPr>
  </w:style>
  <w:style w:type="character" w:customStyle="1" w:styleId="65">
    <w:name w:val="正文文本缩进 Char"/>
    <w:link w:val="14"/>
    <w:autoRedefine/>
    <w:qFormat/>
    <w:uiPriority w:val="0"/>
    <w:rPr>
      <w:rFonts w:eastAsia="宋体"/>
      <w:kern w:val="2"/>
      <w:sz w:val="21"/>
      <w:szCs w:val="24"/>
      <w:lang w:val="en-US" w:eastAsia="zh-CN" w:bidi="ar-SA"/>
    </w:rPr>
  </w:style>
  <w:style w:type="character" w:customStyle="1" w:styleId="66">
    <w:name w:val="纯文本 Char"/>
    <w:link w:val="19"/>
    <w:autoRedefine/>
    <w:qFormat/>
    <w:uiPriority w:val="0"/>
    <w:rPr>
      <w:rFonts w:ascii="宋体" w:hAnsi="Courier New" w:eastAsia="宋体" w:cs="Courier New"/>
      <w:kern w:val="2"/>
      <w:sz w:val="21"/>
      <w:szCs w:val="21"/>
      <w:lang w:val="en-US" w:eastAsia="zh-CN" w:bidi="ar-SA"/>
    </w:rPr>
  </w:style>
  <w:style w:type="character" w:customStyle="1" w:styleId="67">
    <w:name w:val="日期 Char"/>
    <w:link w:val="20"/>
    <w:autoRedefine/>
    <w:qFormat/>
    <w:uiPriority w:val="0"/>
    <w:rPr>
      <w:rFonts w:eastAsia="宋体"/>
      <w:sz w:val="28"/>
      <w:lang w:val="en-US" w:eastAsia="zh-CN" w:bidi="ar-SA"/>
    </w:rPr>
  </w:style>
  <w:style w:type="character" w:customStyle="1" w:styleId="68">
    <w:name w:val="正文文本缩进 2 Char"/>
    <w:link w:val="21"/>
    <w:autoRedefine/>
    <w:qFormat/>
    <w:uiPriority w:val="0"/>
    <w:rPr>
      <w:rFonts w:eastAsia="宋体"/>
      <w:kern w:val="2"/>
      <w:sz w:val="21"/>
      <w:szCs w:val="24"/>
      <w:lang w:val="en-US" w:eastAsia="zh-CN" w:bidi="ar-SA"/>
    </w:rPr>
  </w:style>
  <w:style w:type="character" w:customStyle="1" w:styleId="69">
    <w:name w:val="批注框文本 Char"/>
    <w:link w:val="22"/>
    <w:autoRedefine/>
    <w:qFormat/>
    <w:uiPriority w:val="99"/>
    <w:rPr>
      <w:kern w:val="2"/>
      <w:sz w:val="18"/>
      <w:szCs w:val="18"/>
    </w:rPr>
  </w:style>
  <w:style w:type="character" w:customStyle="1" w:styleId="70">
    <w:name w:val="页脚 Char"/>
    <w:link w:val="23"/>
    <w:autoRedefine/>
    <w:qFormat/>
    <w:uiPriority w:val="99"/>
    <w:rPr>
      <w:kern w:val="2"/>
      <w:sz w:val="18"/>
      <w:szCs w:val="18"/>
    </w:rPr>
  </w:style>
  <w:style w:type="character" w:customStyle="1" w:styleId="71">
    <w:name w:val="页眉 Char"/>
    <w:link w:val="24"/>
    <w:autoRedefine/>
    <w:qFormat/>
    <w:uiPriority w:val="99"/>
    <w:rPr>
      <w:kern w:val="2"/>
      <w:sz w:val="18"/>
      <w:szCs w:val="18"/>
    </w:rPr>
  </w:style>
  <w:style w:type="character" w:customStyle="1" w:styleId="72">
    <w:name w:val="正文文本缩进 3 Char"/>
    <w:link w:val="29"/>
    <w:autoRedefine/>
    <w:qFormat/>
    <w:uiPriority w:val="0"/>
    <w:rPr>
      <w:rFonts w:eastAsia="宋体"/>
      <w:kern w:val="2"/>
      <w:sz w:val="16"/>
      <w:szCs w:val="16"/>
      <w:lang w:val="en-US" w:eastAsia="zh-CN" w:bidi="ar-SA"/>
    </w:rPr>
  </w:style>
  <w:style w:type="character" w:customStyle="1" w:styleId="73">
    <w:name w:val="正文文本 2 Char"/>
    <w:link w:val="31"/>
    <w:autoRedefine/>
    <w:qFormat/>
    <w:uiPriority w:val="0"/>
    <w:rPr>
      <w:rFonts w:eastAsia="宋体"/>
      <w:kern w:val="2"/>
      <w:sz w:val="21"/>
      <w:szCs w:val="24"/>
      <w:lang w:val="en-US" w:eastAsia="zh-CN" w:bidi="ar-SA"/>
    </w:rPr>
  </w:style>
  <w:style w:type="character" w:customStyle="1" w:styleId="74">
    <w:name w:val="正文首行缩进 Char"/>
    <w:link w:val="37"/>
    <w:autoRedefine/>
    <w:qFormat/>
    <w:uiPriority w:val="0"/>
    <w:rPr>
      <w:rFonts w:eastAsia="楷体_GB2312"/>
      <w:kern w:val="2"/>
      <w:sz w:val="32"/>
      <w:lang w:val="en-US" w:eastAsia="zh-CN" w:bidi="ar-SA"/>
    </w:rPr>
  </w:style>
  <w:style w:type="paragraph" w:customStyle="1" w:styleId="7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76">
    <w:name w:val="Balloon Text Char"/>
    <w:autoRedefine/>
    <w:qFormat/>
    <w:uiPriority w:val="99"/>
    <w:rPr>
      <w:sz w:val="18"/>
    </w:rPr>
  </w:style>
  <w:style w:type="character" w:customStyle="1" w:styleId="77">
    <w:name w:val="Item List in Table Char Char"/>
    <w:link w:val="78"/>
    <w:autoRedefine/>
    <w:qFormat/>
    <w:uiPriority w:val="99"/>
    <w:rPr>
      <w:rFonts w:ascii="Arial" w:hAnsi="Arial"/>
      <w:sz w:val="18"/>
      <w:szCs w:val="18"/>
    </w:rPr>
  </w:style>
  <w:style w:type="paragraph" w:customStyle="1" w:styleId="78">
    <w:name w:val="Item List in Table"/>
    <w:link w:val="77"/>
    <w:autoRedefine/>
    <w:qFormat/>
    <w:uiPriority w:val="99"/>
    <w:pPr>
      <w:numPr>
        <w:ilvl w:val="0"/>
        <w:numId w:val="2"/>
      </w:numPr>
      <w:spacing w:before="40" w:after="40"/>
      <w:jc w:val="both"/>
    </w:pPr>
    <w:rPr>
      <w:rFonts w:ascii="Arial" w:hAnsi="Arial" w:eastAsia="宋体" w:cs="Times New Roman"/>
      <w:sz w:val="18"/>
      <w:szCs w:val="18"/>
      <w:lang w:val="en-US" w:eastAsia="zh-CN" w:bidi="ar-SA"/>
    </w:rPr>
  </w:style>
  <w:style w:type="character" w:customStyle="1" w:styleId="79">
    <w:name w:val="wen11"/>
    <w:autoRedefine/>
    <w:qFormat/>
    <w:uiPriority w:val="0"/>
    <w:rPr>
      <w:color w:val="000000"/>
      <w:sz w:val="21"/>
      <w:szCs w:val="21"/>
    </w:rPr>
  </w:style>
  <w:style w:type="character" w:customStyle="1" w:styleId="80">
    <w:name w:val="gjfg"/>
    <w:basedOn w:val="41"/>
    <w:autoRedefine/>
    <w:qFormat/>
    <w:uiPriority w:val="0"/>
  </w:style>
  <w:style w:type="character" w:customStyle="1" w:styleId="81">
    <w:name w:val="Char Char17"/>
    <w:autoRedefine/>
    <w:qFormat/>
    <w:uiPriority w:val="0"/>
    <w:rPr>
      <w:rFonts w:eastAsia="楷体_GB2312"/>
      <w:b/>
      <w:kern w:val="44"/>
      <w:sz w:val="44"/>
    </w:rPr>
  </w:style>
  <w:style w:type="character" w:customStyle="1" w:styleId="82">
    <w:name w:val="Char Char15"/>
    <w:autoRedefine/>
    <w:qFormat/>
    <w:uiPriority w:val="0"/>
    <w:rPr>
      <w:kern w:val="2"/>
      <w:sz w:val="32"/>
    </w:rPr>
  </w:style>
  <w:style w:type="character" w:customStyle="1" w:styleId="83">
    <w:name w:val="Char Char11"/>
    <w:autoRedefine/>
    <w:qFormat/>
    <w:uiPriority w:val="0"/>
    <w:rPr>
      <w:kern w:val="2"/>
      <w:sz w:val="18"/>
      <w:szCs w:val="18"/>
    </w:rPr>
  </w:style>
  <w:style w:type="character" w:customStyle="1" w:styleId="84">
    <w:name w:val="redfilefwwh"/>
    <w:basedOn w:val="41"/>
    <w:autoRedefine/>
    <w:qFormat/>
    <w:uiPriority w:val="0"/>
    <w:rPr>
      <w:color w:val="BA2636"/>
      <w:sz w:val="18"/>
      <w:szCs w:val="18"/>
    </w:rPr>
  </w:style>
  <w:style w:type="character" w:customStyle="1" w:styleId="85">
    <w:name w:val="fontstyle01"/>
    <w:basedOn w:val="41"/>
    <w:autoRedefine/>
    <w:qFormat/>
    <w:uiPriority w:val="0"/>
    <w:rPr>
      <w:rFonts w:ascii="FZSSK--GBK1-0" w:hAnsi="FZSSK--GBK1-0" w:eastAsia="FZSSK--GBK1-0" w:cs="FZSSK--GBK1-0"/>
      <w:color w:val="000000"/>
      <w:sz w:val="20"/>
      <w:szCs w:val="20"/>
    </w:rPr>
  </w:style>
  <w:style w:type="character" w:customStyle="1" w:styleId="86">
    <w:name w:val="Table Text Char1"/>
    <w:link w:val="87"/>
    <w:autoRedefine/>
    <w:qFormat/>
    <w:uiPriority w:val="99"/>
    <w:rPr>
      <w:rFonts w:ascii="Arial" w:hAnsi="Arial"/>
      <w:kern w:val="2"/>
      <w:sz w:val="18"/>
      <w:szCs w:val="24"/>
    </w:rPr>
  </w:style>
  <w:style w:type="paragraph" w:customStyle="1" w:styleId="87">
    <w:name w:val="Table Text"/>
    <w:basedOn w:val="1"/>
    <w:link w:val="86"/>
    <w:autoRedefine/>
    <w:qFormat/>
    <w:uiPriority w:val="99"/>
    <w:pPr>
      <w:widowControl/>
      <w:tabs>
        <w:tab w:val="decimal" w:pos="0"/>
      </w:tabs>
      <w:autoSpaceDE w:val="0"/>
      <w:autoSpaceDN w:val="0"/>
      <w:adjustRightInd w:val="0"/>
      <w:spacing w:before="80" w:after="80"/>
    </w:pPr>
    <w:rPr>
      <w:rFonts w:ascii="Arial" w:hAnsi="Arial"/>
      <w:sz w:val="18"/>
    </w:rPr>
  </w:style>
  <w:style w:type="character" w:customStyle="1" w:styleId="88">
    <w:name w:val="cfdate"/>
    <w:basedOn w:val="41"/>
    <w:autoRedefine/>
    <w:qFormat/>
    <w:uiPriority w:val="0"/>
    <w:rPr>
      <w:color w:val="333333"/>
      <w:sz w:val="18"/>
      <w:szCs w:val="18"/>
    </w:rPr>
  </w:style>
  <w:style w:type="character" w:customStyle="1" w:styleId="89">
    <w:name w:val="Char Char16"/>
    <w:autoRedefine/>
    <w:qFormat/>
    <w:uiPriority w:val="0"/>
    <w:rPr>
      <w:b/>
      <w:kern w:val="2"/>
      <w:sz w:val="32"/>
    </w:rPr>
  </w:style>
  <w:style w:type="character" w:customStyle="1" w:styleId="90">
    <w:name w:val="pt91"/>
    <w:autoRedefine/>
    <w:qFormat/>
    <w:uiPriority w:val="0"/>
    <w:rPr>
      <w:rFonts w:hint="default" w:ascii="_x000B__x000C_" w:hAnsi="_x000B__x000C_"/>
      <w:color w:val="333333"/>
      <w:sz w:val="18"/>
      <w:szCs w:val="18"/>
    </w:rPr>
  </w:style>
  <w:style w:type="character" w:customStyle="1" w:styleId="91">
    <w:name w:val="redfilenumber"/>
    <w:basedOn w:val="41"/>
    <w:autoRedefine/>
    <w:qFormat/>
    <w:uiPriority w:val="0"/>
    <w:rPr>
      <w:color w:val="BA2636"/>
      <w:sz w:val="18"/>
      <w:szCs w:val="18"/>
    </w:rPr>
  </w:style>
  <w:style w:type="character" w:customStyle="1" w:styleId="92">
    <w:name w:val="qxdate"/>
    <w:basedOn w:val="41"/>
    <w:autoRedefine/>
    <w:qFormat/>
    <w:uiPriority w:val="0"/>
    <w:rPr>
      <w:color w:val="333333"/>
      <w:sz w:val="18"/>
      <w:szCs w:val="18"/>
    </w:rPr>
  </w:style>
  <w:style w:type="character" w:customStyle="1" w:styleId="93">
    <w:name w:val="Comment Text Char"/>
    <w:autoRedefine/>
    <w:qFormat/>
    <w:uiPriority w:val="99"/>
    <w:rPr>
      <w:rFonts w:ascii="Times New Roman" w:hAnsi="Times New Roman" w:eastAsia="宋体"/>
      <w:sz w:val="24"/>
    </w:rPr>
  </w:style>
  <w:style w:type="character" w:customStyle="1" w:styleId="94">
    <w:name w:val="fontstyle11"/>
    <w:basedOn w:val="41"/>
    <w:autoRedefine/>
    <w:qFormat/>
    <w:uiPriority w:val="0"/>
    <w:rPr>
      <w:rFonts w:ascii="E-BZ" w:hAnsi="E-BZ" w:eastAsia="E-BZ" w:cs="E-BZ"/>
      <w:color w:val="000000"/>
      <w:sz w:val="20"/>
      <w:szCs w:val="20"/>
    </w:rPr>
  </w:style>
  <w:style w:type="character" w:customStyle="1" w:styleId="95">
    <w:name w:val="gpa"/>
    <w:basedOn w:val="41"/>
    <w:autoRedefine/>
    <w:qFormat/>
    <w:uiPriority w:val="0"/>
    <w:rPr>
      <w:rFonts w:ascii="Arial" w:hAnsi="Arial" w:cs="Arial"/>
      <w:sz w:val="15"/>
      <w:szCs w:val="15"/>
    </w:rPr>
  </w:style>
  <w:style w:type="character" w:customStyle="1" w:styleId="96">
    <w:name w:val="displayarti"/>
    <w:basedOn w:val="41"/>
    <w:autoRedefine/>
    <w:qFormat/>
    <w:uiPriority w:val="0"/>
    <w:rPr>
      <w:color w:val="FFFFFF"/>
      <w:shd w:val="clear" w:color="auto" w:fill="A00000"/>
    </w:rPr>
  </w:style>
  <w:style w:type="character" w:customStyle="1" w:styleId="97">
    <w:name w:val="selected"/>
    <w:basedOn w:val="41"/>
    <w:autoRedefine/>
    <w:qFormat/>
    <w:uiPriority w:val="0"/>
    <w:rPr>
      <w:shd w:val="clear" w:color="auto" w:fill="B00006"/>
    </w:rPr>
  </w:style>
  <w:style w:type="character" w:customStyle="1" w:styleId="98">
    <w:name w:val="p12h15"/>
    <w:basedOn w:val="41"/>
    <w:autoRedefine/>
    <w:qFormat/>
    <w:uiPriority w:val="0"/>
  </w:style>
  <w:style w:type="paragraph" w:customStyle="1" w:styleId="99">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0">
    <w:name w:val="xl7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86"/>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color w:val="000000"/>
      <w:kern w:val="0"/>
      <w:sz w:val="24"/>
    </w:rPr>
  </w:style>
  <w:style w:type="paragraph" w:customStyle="1" w:styleId="102">
    <w:name w:val="font5"/>
    <w:basedOn w:val="1"/>
    <w:autoRedefine/>
    <w:qFormat/>
    <w:uiPriority w:val="99"/>
    <w:pPr>
      <w:widowControl/>
      <w:spacing w:before="100" w:beforeAutospacing="1" w:after="100" w:afterAutospacing="1"/>
      <w:jc w:val="left"/>
    </w:pPr>
    <w:rPr>
      <w:kern w:val="0"/>
      <w:sz w:val="18"/>
      <w:szCs w:val="18"/>
    </w:rPr>
  </w:style>
  <w:style w:type="paragraph" w:customStyle="1" w:styleId="103">
    <w:name w:val="xl74"/>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87"/>
    <w:basedOn w:val="1"/>
    <w:autoRedefine/>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kern w:val="0"/>
      <w:sz w:val="24"/>
    </w:rPr>
  </w:style>
  <w:style w:type="paragraph" w:styleId="105">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06">
    <w:name w:val="xl78"/>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7">
    <w:name w:val="xl70"/>
    <w:basedOn w:val="1"/>
    <w:autoRedefine/>
    <w:qFormat/>
    <w:uiPriority w:val="99"/>
    <w:pPr>
      <w:widowControl/>
      <w:spacing w:before="100" w:beforeAutospacing="1" w:after="100" w:afterAutospacing="1"/>
      <w:jc w:val="left"/>
    </w:pPr>
    <w:rPr>
      <w:kern w:val="0"/>
      <w:sz w:val="24"/>
    </w:rPr>
  </w:style>
  <w:style w:type="paragraph" w:customStyle="1" w:styleId="108">
    <w:name w:val="xl72"/>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109">
    <w:name w:val="xl88"/>
    <w:basedOn w:val="1"/>
    <w:autoRedefine/>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 w:val="24"/>
    </w:rPr>
  </w:style>
  <w:style w:type="paragraph" w:customStyle="1" w:styleId="110">
    <w:name w:val="font8"/>
    <w:basedOn w:val="1"/>
    <w:autoRedefine/>
    <w:qFormat/>
    <w:uiPriority w:val="99"/>
    <w:pPr>
      <w:widowControl/>
      <w:spacing w:before="100" w:beforeAutospacing="1" w:after="100" w:afterAutospacing="1"/>
      <w:jc w:val="left"/>
    </w:pPr>
    <w:rPr>
      <w:b/>
      <w:bCs/>
      <w:kern w:val="0"/>
      <w:sz w:val="24"/>
    </w:rPr>
  </w:style>
  <w:style w:type="paragraph" w:customStyle="1" w:styleId="111">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4"/>
    </w:rPr>
  </w:style>
  <w:style w:type="paragraph" w:customStyle="1" w:styleId="112">
    <w:name w:val="font6"/>
    <w:basedOn w:val="1"/>
    <w:autoRedefine/>
    <w:qFormat/>
    <w:uiPriority w:val="99"/>
    <w:pPr>
      <w:widowControl/>
      <w:spacing w:before="100" w:beforeAutospacing="1" w:after="100" w:afterAutospacing="1"/>
      <w:jc w:val="left"/>
    </w:pPr>
    <w:rPr>
      <w:kern w:val="0"/>
      <w:sz w:val="24"/>
    </w:rPr>
  </w:style>
  <w:style w:type="paragraph" w:customStyle="1" w:styleId="113">
    <w:name w:val="xl26"/>
    <w:basedOn w:val="1"/>
    <w:autoRedefine/>
    <w:qFormat/>
    <w:uiPriority w:val="0"/>
    <w:pPr>
      <w:widowControl/>
      <w:spacing w:before="100" w:beforeAutospacing="1" w:after="100" w:afterAutospacing="1"/>
      <w:jc w:val="left"/>
    </w:pPr>
    <w:rPr>
      <w:rFonts w:hint="eastAsia" w:ascii="仿宋_GB2312" w:eastAsia="仿宋_GB2312"/>
      <w:kern w:val="0"/>
      <w:sz w:val="32"/>
      <w:szCs w:val="32"/>
    </w:rPr>
  </w:style>
  <w:style w:type="paragraph" w:customStyle="1" w:styleId="114">
    <w:name w:val="xl85"/>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color w:val="000000"/>
      <w:kern w:val="0"/>
      <w:sz w:val="24"/>
    </w:rPr>
  </w:style>
  <w:style w:type="paragraph" w:customStyle="1" w:styleId="115">
    <w:name w:val="xl83"/>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4"/>
    </w:rPr>
  </w:style>
  <w:style w:type="paragraph" w:customStyle="1" w:styleId="116">
    <w:name w:val="List Paragraph1"/>
    <w:basedOn w:val="1"/>
    <w:autoRedefine/>
    <w:qFormat/>
    <w:uiPriority w:val="34"/>
    <w:pPr>
      <w:ind w:firstLine="420" w:firstLineChars="200"/>
    </w:pPr>
  </w:style>
  <w:style w:type="paragraph" w:customStyle="1" w:styleId="117">
    <w:name w:val="tableheading"/>
    <w:basedOn w:val="1"/>
    <w:autoRedefine/>
    <w:qFormat/>
    <w:uiPriority w:val="99"/>
    <w:pPr>
      <w:widowControl/>
      <w:spacing w:before="100" w:beforeAutospacing="1" w:after="100" w:afterAutospacing="1"/>
      <w:jc w:val="left"/>
    </w:pPr>
    <w:rPr>
      <w:kern w:val="0"/>
      <w:sz w:val="24"/>
    </w:rPr>
  </w:style>
  <w:style w:type="paragraph" w:customStyle="1" w:styleId="118">
    <w:name w:val="_Style 113"/>
    <w:basedOn w:val="2"/>
    <w:next w:val="1"/>
    <w:autoRedefine/>
    <w:qFormat/>
    <w:uiPriority w:val="99"/>
    <w:pPr>
      <w:widowControl/>
      <w:spacing w:before="480" w:line="276" w:lineRule="auto"/>
      <w:jc w:val="left"/>
      <w:outlineLvl w:val="9"/>
    </w:pPr>
    <w:rPr>
      <w:rFonts w:ascii="Cambria" w:hAnsi="Cambria"/>
      <w:bCs/>
      <w:color w:val="365F91"/>
      <w:kern w:val="0"/>
      <w:sz w:val="28"/>
      <w:szCs w:val="28"/>
    </w:rPr>
  </w:style>
  <w:style w:type="paragraph" w:customStyle="1" w:styleId="119">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0">
    <w:name w:val="xl84"/>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121">
    <w:name w:val="Default"/>
    <w:next w:val="27"/>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2">
    <w:name w:val="font7"/>
    <w:basedOn w:val="1"/>
    <w:autoRedefine/>
    <w:qFormat/>
    <w:uiPriority w:val="99"/>
    <w:pPr>
      <w:widowControl/>
      <w:spacing w:before="100" w:beforeAutospacing="1" w:after="100" w:afterAutospacing="1"/>
      <w:jc w:val="left"/>
    </w:pPr>
    <w:rPr>
      <w:kern w:val="0"/>
      <w:sz w:val="24"/>
    </w:rPr>
  </w:style>
  <w:style w:type="paragraph" w:customStyle="1" w:styleId="123">
    <w:name w:val="a2"/>
    <w:basedOn w:val="1"/>
    <w:autoRedefine/>
    <w:qFormat/>
    <w:uiPriority w:val="99"/>
    <w:pPr>
      <w:widowControl/>
      <w:spacing w:before="100" w:beforeAutospacing="1" w:after="100" w:afterAutospacing="1"/>
      <w:jc w:val="left"/>
    </w:pPr>
    <w:rPr>
      <w:kern w:val="0"/>
      <w:sz w:val="24"/>
    </w:rPr>
  </w:style>
  <w:style w:type="paragraph" w:customStyle="1" w:styleId="124">
    <w:name w:val="xl71"/>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125">
    <w:name w:val="xl64"/>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6">
    <w:name w:val="font10"/>
    <w:basedOn w:val="1"/>
    <w:autoRedefine/>
    <w:qFormat/>
    <w:uiPriority w:val="99"/>
    <w:pPr>
      <w:widowControl/>
      <w:spacing w:before="100" w:beforeAutospacing="1" w:after="100" w:afterAutospacing="1"/>
      <w:jc w:val="left"/>
    </w:pPr>
    <w:rPr>
      <w:rFonts w:ascii="Calibri" w:hAnsi="Calibri" w:cs="Calibri"/>
      <w:kern w:val="0"/>
      <w:sz w:val="24"/>
    </w:rPr>
  </w:style>
  <w:style w:type="paragraph" w:customStyle="1" w:styleId="127">
    <w:name w:val="正文_13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xl6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129">
    <w:name w:val="xl82"/>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30">
    <w:name w:val="xl80"/>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31">
    <w:name w:val="xl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32">
    <w:name w:val="font9"/>
    <w:basedOn w:val="1"/>
    <w:autoRedefine/>
    <w:qFormat/>
    <w:uiPriority w:val="99"/>
    <w:pPr>
      <w:widowControl/>
      <w:spacing w:before="100" w:beforeAutospacing="1" w:after="100" w:afterAutospacing="1"/>
      <w:jc w:val="left"/>
    </w:pPr>
    <w:rPr>
      <w:b/>
      <w:bCs/>
      <w:kern w:val="0"/>
      <w:sz w:val="24"/>
    </w:rPr>
  </w:style>
  <w:style w:type="paragraph" w:customStyle="1" w:styleId="133">
    <w:name w:val="正文_6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xl7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35">
    <w:name w:val="xl6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36">
    <w:name w:val="xl7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37">
    <w:name w:val="xl7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38">
    <w:name w:val="xl67"/>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kern w:val="0"/>
      <w:sz w:val="24"/>
    </w:rPr>
  </w:style>
  <w:style w:type="paragraph" w:customStyle="1" w:styleId="139">
    <w:name w:val="xl81"/>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4"/>
    </w:rPr>
  </w:style>
  <w:style w:type="paragraph" w:customStyle="1" w:styleId="140">
    <w:name w:val="表格字体-靠左"/>
    <w:basedOn w:val="141"/>
    <w:next w:val="1"/>
    <w:autoRedefine/>
    <w:qFormat/>
    <w:uiPriority w:val="0"/>
    <w:pPr>
      <w:ind w:firstLine="280" w:firstLineChars="100"/>
      <w:jc w:val="left"/>
    </w:pPr>
  </w:style>
  <w:style w:type="paragraph" w:customStyle="1" w:styleId="141">
    <w:name w:val="表格字体-居中"/>
    <w:basedOn w:val="1"/>
    <w:next w:val="1"/>
    <w:autoRedefine/>
    <w:qFormat/>
    <w:uiPriority w:val="0"/>
    <w:pPr>
      <w:jc w:val="center"/>
    </w:pPr>
  </w:style>
  <w:style w:type="paragraph" w:customStyle="1" w:styleId="142">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143">
    <w:name w:val="hover16"/>
    <w:basedOn w:val="41"/>
    <w:autoRedefine/>
    <w:qFormat/>
    <w:uiPriority w:val="0"/>
  </w:style>
  <w:style w:type="character" w:customStyle="1" w:styleId="144">
    <w:name w:val="hover"/>
    <w:basedOn w:val="41"/>
    <w:autoRedefine/>
    <w:qFormat/>
    <w:uiPriority w:val="0"/>
  </w:style>
  <w:style w:type="character" w:customStyle="1" w:styleId="145">
    <w:name w:val="hover18"/>
    <w:basedOn w:val="41"/>
    <w:autoRedefine/>
    <w:qFormat/>
    <w:uiPriority w:val="0"/>
  </w:style>
  <w:style w:type="paragraph" w:customStyle="1" w:styleId="146">
    <w:name w:val="Table Paragraph"/>
    <w:basedOn w:val="1"/>
    <w:autoRedefine/>
    <w:qFormat/>
    <w:uiPriority w:val="1"/>
  </w:style>
  <w:style w:type="paragraph" w:customStyle="1" w:styleId="147">
    <w:name w:val="样式 10 磅3111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8">
    <w:name w:val="hover1"/>
    <w:basedOn w:val="41"/>
    <w:autoRedefine/>
    <w:qFormat/>
    <w:uiPriority w:val="0"/>
    <w:rPr>
      <w:color w:val="2590EB"/>
    </w:rPr>
  </w:style>
  <w:style w:type="character" w:customStyle="1" w:styleId="149">
    <w:name w:val="hover2"/>
    <w:basedOn w:val="41"/>
    <w:autoRedefine/>
    <w:qFormat/>
    <w:uiPriority w:val="0"/>
    <w:rPr>
      <w:color w:val="2590EB"/>
    </w:rPr>
  </w:style>
  <w:style w:type="character" w:customStyle="1" w:styleId="150">
    <w:name w:val="hover3"/>
    <w:basedOn w:val="41"/>
    <w:autoRedefine/>
    <w:qFormat/>
    <w:uiPriority w:val="0"/>
  </w:style>
  <w:style w:type="table" w:customStyle="1" w:styleId="151">
    <w:name w:val="文档表格无标题列型（绿盟科技）"/>
    <w:basedOn w:val="40"/>
    <w:autoRedefine/>
    <w:qFormat/>
    <w:uiPriority w:val="0"/>
    <w:rPr>
      <w:rFonts w:ascii="Arial" w:hAnsi="Arial"/>
    </w:rPr>
    <w:tblP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
    <w:tblStylePr w:type="firstRow">
      <w:pPr>
        <w:jc w:val="center"/>
      </w:pPr>
      <w:rPr>
        <w:rFonts w:ascii="Arial" w:hAnsi="Arial" w:eastAsia="宋体"/>
        <w:b/>
        <w:i w:val="0"/>
      </w:rPr>
      <w:tcPr>
        <w:tcBorders>
          <w:top w:val="double" w:color="auto" w:sz="4" w:space="0"/>
          <w:left w:val="double" w:color="auto" w:sz="4" w:space="0"/>
          <w:bottom w:val="nil"/>
          <w:right w:val="double" w:color="auto" w:sz="4" w:space="0"/>
          <w:insideH w:val="nil"/>
          <w:insideV w:val="single" w:sz="6" w:space="0"/>
          <w:tl2br w:val="nil"/>
          <w:tr2bl w:val="nil"/>
        </w:tcBorders>
        <w:shd w:val="clear" w:color="auto" w:fill="D9D9D9"/>
        <w:vAlign w:val="center"/>
      </w:tcPr>
    </w:tblStylePr>
    <w:tblStylePr w:type="firstCol">
      <w:rPr>
        <w:rFonts w:ascii="Arial" w:hAnsi="Arial" w:eastAsia="宋体"/>
        <w:b w:val="0"/>
        <w:i w:val="0"/>
        <w:sz w:val="21"/>
      </w:rPr>
    </w:tblStylePr>
  </w:style>
  <w:style w:type="paragraph" w:customStyle="1" w:styleId="152">
    <w:name w:val="正文2"/>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153">
    <w:name w:val="font21"/>
    <w:basedOn w:val="41"/>
    <w:autoRedefine/>
    <w:qFormat/>
    <w:uiPriority w:val="0"/>
    <w:rPr>
      <w:rFonts w:hint="eastAsia" w:ascii="华文细黑" w:hAnsi="华文细黑" w:eastAsia="华文细黑" w:cs="华文细黑"/>
      <w:color w:val="000000"/>
      <w:sz w:val="18"/>
      <w:szCs w:val="18"/>
      <w:u w:val="none"/>
    </w:rPr>
  </w:style>
  <w:style w:type="character" w:customStyle="1" w:styleId="154">
    <w:name w:val="font31"/>
    <w:basedOn w:val="41"/>
    <w:autoRedefine/>
    <w:qFormat/>
    <w:uiPriority w:val="0"/>
    <w:rPr>
      <w:rFonts w:hint="eastAsia" w:ascii="华文细黑" w:hAnsi="华文细黑" w:eastAsia="华文细黑" w:cs="华文细黑"/>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112</Pages>
  <Words>16418</Words>
  <Characters>17666</Characters>
  <Lines>624</Lines>
  <Paragraphs>175</Paragraphs>
  <TotalTime>53</TotalTime>
  <ScaleCrop>false</ScaleCrop>
  <LinksUpToDate>false</LinksUpToDate>
  <CharactersWithSpaces>17860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2024-03-18T11:18:00Z</dcterms:created>
  <dc:creator>微软用户</dc:creator>
  <cp:lastModifiedBy>信人建设管理有限公司</cp:lastModifiedBy>
  <cp:lastPrinted>2024-11-07T07:15:00Z</cp:lastPrinted>
  <dcterms:modified xsi:type="dcterms:W3CDTF">2024-11-11T03:17:04Z</dcterms:modified>
  <dc:title>河南省乡镇卫生院设备</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B6FF58E975484186820CED0C188D20E3_13</vt:lpwstr>
  </property>
</Properties>
</file>